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2935C5" w14:textId="11A343E9" w:rsidR="0087284F" w:rsidRPr="003327F9" w:rsidRDefault="0087284F" w:rsidP="005F75FE">
      <w:pPr>
        <w:spacing w:line="360" w:lineRule="auto"/>
        <w:ind w:left="708" w:hanging="708"/>
        <w:jc w:val="center"/>
        <w:rPr>
          <w:rFonts w:ascii="Times New Roman" w:hAnsi="Times New Roman" w:cs="Times New Roman"/>
          <w:b/>
          <w:lang w:val="en-GB"/>
        </w:rPr>
      </w:pPr>
      <w:bookmarkStart w:id="0" w:name="_GoBack"/>
      <w:bookmarkEnd w:id="0"/>
      <w:r w:rsidRPr="003327F9">
        <w:rPr>
          <w:rFonts w:ascii="Times New Roman" w:hAnsi="Times New Roman" w:cs="Times New Roman"/>
          <w:b/>
          <w:lang w:val="en-GB"/>
        </w:rPr>
        <w:t xml:space="preserve">Solar disinfection as a direct tertiary treatment of a wastewater </w:t>
      </w:r>
      <w:r w:rsidR="002E39F2" w:rsidRPr="002E39F2">
        <w:rPr>
          <w:rFonts w:ascii="Times New Roman" w:hAnsi="Times New Roman" w:cs="Times New Roman"/>
          <w:b/>
          <w:lang w:val="en-GB"/>
        </w:rPr>
        <w:t>plant using</w:t>
      </w:r>
      <w:r w:rsidRPr="003327F9">
        <w:rPr>
          <w:rFonts w:ascii="Times New Roman" w:hAnsi="Times New Roman" w:cs="Times New Roman"/>
          <w:b/>
          <w:lang w:val="en-GB"/>
        </w:rPr>
        <w:t xml:space="preserve"> a photochemical-photovoltaic hybrid system</w:t>
      </w:r>
    </w:p>
    <w:p w14:paraId="13008F1A" w14:textId="77777777" w:rsidR="0087284F" w:rsidRPr="007B06FC" w:rsidRDefault="0087284F" w:rsidP="00B57EF4">
      <w:pPr>
        <w:spacing w:line="360" w:lineRule="auto"/>
        <w:jc w:val="center"/>
        <w:rPr>
          <w:rFonts w:ascii="Times New Roman" w:hAnsi="Times New Roman" w:cs="Times New Roman"/>
          <w:vertAlign w:val="superscript"/>
        </w:rPr>
      </w:pPr>
      <w:r w:rsidRPr="007B06FC">
        <w:rPr>
          <w:rFonts w:ascii="Times New Roman" w:hAnsi="Times New Roman" w:cs="Times New Roman"/>
        </w:rPr>
        <w:t>M. Vivar</w:t>
      </w:r>
      <w:r w:rsidRPr="007B06FC">
        <w:rPr>
          <w:rFonts w:ascii="Times New Roman" w:hAnsi="Times New Roman" w:cs="Times New Roman"/>
          <w:vertAlign w:val="superscript"/>
        </w:rPr>
        <w:t xml:space="preserve"> a, *</w:t>
      </w:r>
      <w:r w:rsidRPr="007B06FC">
        <w:rPr>
          <w:rFonts w:ascii="Times New Roman" w:hAnsi="Times New Roman" w:cs="Times New Roman"/>
        </w:rPr>
        <w:t>, M. Fuentes</w:t>
      </w:r>
      <w:r w:rsidRPr="007B06FC">
        <w:rPr>
          <w:rFonts w:ascii="Times New Roman" w:hAnsi="Times New Roman" w:cs="Times New Roman"/>
          <w:vertAlign w:val="superscript"/>
        </w:rPr>
        <w:t>a</w:t>
      </w:r>
      <w:r w:rsidRPr="007B06FC">
        <w:rPr>
          <w:rFonts w:ascii="Times New Roman" w:hAnsi="Times New Roman" w:cs="Times New Roman"/>
        </w:rPr>
        <w:t>, J. Torres</w:t>
      </w:r>
      <w:r w:rsidRPr="007B06FC">
        <w:rPr>
          <w:rFonts w:ascii="Times New Roman" w:hAnsi="Times New Roman" w:cs="Times New Roman"/>
          <w:vertAlign w:val="superscript"/>
        </w:rPr>
        <w:t>a</w:t>
      </w:r>
      <w:r w:rsidRPr="007B06FC">
        <w:rPr>
          <w:rFonts w:ascii="Times New Roman" w:hAnsi="Times New Roman" w:cs="Times New Roman"/>
        </w:rPr>
        <w:t>, M.J. Rodrigo</w:t>
      </w:r>
      <w:r w:rsidRPr="007B06FC">
        <w:rPr>
          <w:rFonts w:ascii="Times New Roman" w:hAnsi="Times New Roman" w:cs="Times New Roman"/>
          <w:vertAlign w:val="superscript"/>
        </w:rPr>
        <w:t>b</w:t>
      </w:r>
    </w:p>
    <w:p w14:paraId="177E8555" w14:textId="77777777" w:rsidR="0087284F" w:rsidRPr="00513AE7" w:rsidRDefault="0087284F" w:rsidP="00B57EF4">
      <w:pPr>
        <w:spacing w:line="360" w:lineRule="auto"/>
        <w:jc w:val="center"/>
        <w:rPr>
          <w:rFonts w:ascii="Times New Roman" w:hAnsi="Times New Roman" w:cs="Times New Roman"/>
        </w:rPr>
      </w:pPr>
      <w:r w:rsidRPr="00513AE7">
        <w:rPr>
          <w:rFonts w:ascii="Times New Roman" w:hAnsi="Times New Roman" w:cs="Times New Roman"/>
          <w:vertAlign w:val="superscript"/>
        </w:rPr>
        <w:t>a</w:t>
      </w:r>
      <w:r w:rsidRPr="00513AE7">
        <w:rPr>
          <w:rFonts w:ascii="Times New Roman" w:hAnsi="Times New Roman" w:cs="Times New Roman"/>
        </w:rPr>
        <w:t>Grupo IDEA, EPS Linares, Universidad de Jaén, Linares 23700, Spain</w:t>
      </w:r>
    </w:p>
    <w:p w14:paraId="6BCDB9C9" w14:textId="77777777" w:rsidR="0087284F" w:rsidRPr="007B06FC" w:rsidRDefault="0087284F" w:rsidP="00B57EF4">
      <w:pPr>
        <w:spacing w:line="360" w:lineRule="auto"/>
        <w:jc w:val="center"/>
        <w:rPr>
          <w:rFonts w:ascii="Times New Roman" w:hAnsi="Times New Roman" w:cs="Times New Roman"/>
        </w:rPr>
      </w:pPr>
      <w:r w:rsidRPr="007B06FC">
        <w:rPr>
          <w:rFonts w:ascii="Times New Roman" w:hAnsi="Times New Roman" w:cs="Times New Roman"/>
          <w:vertAlign w:val="superscript"/>
        </w:rPr>
        <w:t>b</w:t>
      </w:r>
      <w:r w:rsidRPr="007B06FC">
        <w:rPr>
          <w:rFonts w:ascii="Times New Roman" w:hAnsi="Times New Roman" w:cs="Times New Roman"/>
        </w:rPr>
        <w:t>Aqualia, Aguas de Linares ‘Linaqua’, Linares, 23700, Spain</w:t>
      </w:r>
    </w:p>
    <w:p w14:paraId="4E5D3ECB" w14:textId="77777777" w:rsidR="0087284F" w:rsidRPr="003327F9" w:rsidRDefault="0087284F" w:rsidP="00B57EF4">
      <w:pPr>
        <w:spacing w:line="360" w:lineRule="auto"/>
        <w:jc w:val="center"/>
        <w:rPr>
          <w:rFonts w:ascii="Times New Roman" w:hAnsi="Times New Roman" w:cs="Times New Roman"/>
          <w:lang w:val="en-GB"/>
        </w:rPr>
      </w:pPr>
      <w:r w:rsidRPr="003327F9">
        <w:rPr>
          <w:rFonts w:ascii="Times New Roman" w:hAnsi="Times New Roman" w:cs="Times New Roman"/>
          <w:lang w:val="en-GB"/>
        </w:rPr>
        <w:t xml:space="preserve">* corresponding author details: Grupo IDEA, EPS Linares, Universidad de Jaén, Linares, 23700, Spain, </w:t>
      </w:r>
      <w:r w:rsidRPr="003327F9">
        <w:rPr>
          <w:rStyle w:val="Hipervnculo"/>
          <w:rFonts w:ascii="Times New Roman" w:hAnsi="Times New Roman" w:cs="Times New Roman"/>
          <w:lang w:val="en-GB"/>
        </w:rPr>
        <w:t>mvivar@ujaen.es</w:t>
      </w:r>
    </w:p>
    <w:p w14:paraId="6A3EC570" w14:textId="77777777" w:rsidR="0087284F" w:rsidRPr="003327F9" w:rsidRDefault="0087284F" w:rsidP="00D51FE6">
      <w:pPr>
        <w:spacing w:line="360" w:lineRule="auto"/>
        <w:rPr>
          <w:rFonts w:ascii="Times New Roman" w:hAnsi="Times New Roman" w:cs="Times New Roman"/>
          <w:b/>
          <w:lang w:val="en-GB"/>
        </w:rPr>
      </w:pPr>
      <w:r w:rsidRPr="003327F9">
        <w:rPr>
          <w:rFonts w:ascii="Times New Roman" w:hAnsi="Times New Roman" w:cs="Times New Roman"/>
          <w:b/>
          <w:lang w:val="en-GB"/>
        </w:rPr>
        <w:t>Abstract</w:t>
      </w:r>
    </w:p>
    <w:p w14:paraId="052955C6" w14:textId="69D1BEE7" w:rsidR="0087284F" w:rsidRPr="003327F9" w:rsidRDefault="0087284F" w:rsidP="006457E7">
      <w:pPr>
        <w:spacing w:line="360" w:lineRule="auto"/>
        <w:ind w:firstLine="360"/>
        <w:jc w:val="both"/>
        <w:rPr>
          <w:rFonts w:ascii="Times New Roman" w:hAnsi="Times New Roman" w:cs="Times New Roman"/>
          <w:lang w:val="en-GB"/>
        </w:rPr>
      </w:pPr>
      <w:r w:rsidRPr="003327F9">
        <w:rPr>
          <w:rFonts w:ascii="Times New Roman" w:hAnsi="Times New Roman" w:cs="Times New Roman"/>
          <w:lang w:val="en-GB"/>
        </w:rPr>
        <w:t xml:space="preserve">This work evaluates the SolWat hybrid system for solar water disinfection and photovoltaic energy generation, for its implementation in tertiary treatment plants, using real wastewater directly from the effluent after its secondary treatment. Solar disinfection of </w:t>
      </w:r>
      <w:r w:rsidRPr="003327F9">
        <w:rPr>
          <w:rFonts w:ascii="Times New Roman" w:hAnsi="Times New Roman" w:cs="Times New Roman"/>
          <w:i/>
          <w:lang w:val="en-GB"/>
        </w:rPr>
        <w:t>E.</w:t>
      </w:r>
      <w:r w:rsidR="001A05C9">
        <w:rPr>
          <w:rFonts w:ascii="Times New Roman" w:hAnsi="Times New Roman" w:cs="Times New Roman"/>
          <w:i/>
          <w:lang w:val="en-GB"/>
        </w:rPr>
        <w:t xml:space="preserve"> </w:t>
      </w:r>
      <w:r w:rsidRPr="003327F9">
        <w:rPr>
          <w:rFonts w:ascii="Times New Roman" w:hAnsi="Times New Roman" w:cs="Times New Roman"/>
          <w:i/>
          <w:lang w:val="en-GB"/>
        </w:rPr>
        <w:t>coli</w:t>
      </w:r>
      <w:r w:rsidRPr="003327F9">
        <w:rPr>
          <w:rFonts w:ascii="Times New Roman" w:hAnsi="Times New Roman" w:cs="Times New Roman"/>
          <w:lang w:val="en-GB"/>
        </w:rPr>
        <w:t xml:space="preserve">, </w:t>
      </w:r>
      <w:r w:rsidRPr="003327F9">
        <w:rPr>
          <w:rFonts w:ascii="Times New Roman" w:hAnsi="Times New Roman" w:cs="Times New Roman"/>
          <w:i/>
          <w:lang w:val="en-GB"/>
        </w:rPr>
        <w:t>Enterococcus faecalis</w:t>
      </w:r>
      <w:r w:rsidRPr="003327F9">
        <w:rPr>
          <w:rFonts w:ascii="Times New Roman" w:hAnsi="Times New Roman" w:cs="Times New Roman"/>
          <w:lang w:val="en-GB"/>
        </w:rPr>
        <w:t xml:space="preserve"> and </w:t>
      </w:r>
      <w:r w:rsidRPr="003327F9">
        <w:rPr>
          <w:rFonts w:ascii="Times New Roman" w:hAnsi="Times New Roman" w:cs="Times New Roman"/>
          <w:i/>
          <w:lang w:val="en-GB"/>
        </w:rPr>
        <w:t xml:space="preserve">Clostridium </w:t>
      </w:r>
      <w:r w:rsidRPr="003327F9">
        <w:rPr>
          <w:rFonts w:ascii="Times New Roman" w:hAnsi="Times New Roman" w:cs="Times New Roman"/>
          <w:i/>
          <w:color w:val="000000" w:themeColor="text1"/>
          <w:lang w:val="en-GB"/>
        </w:rPr>
        <w:t>perfringens</w:t>
      </w:r>
      <w:r w:rsidRPr="003327F9">
        <w:rPr>
          <w:rFonts w:ascii="Times New Roman" w:hAnsi="Times New Roman" w:cs="Times New Roman"/>
          <w:color w:val="000000" w:themeColor="text1"/>
          <w:lang w:val="en-GB"/>
        </w:rPr>
        <w:t xml:space="preserve"> microorganisms was evaluated over the course of a complete year. Four experiments in batch mode </w:t>
      </w:r>
      <w:r w:rsidRPr="003327F9">
        <w:rPr>
          <w:rFonts w:ascii="Times New Roman" w:hAnsi="Times New Roman" w:cs="Times New Roman"/>
          <w:lang w:val="en-GB"/>
        </w:rPr>
        <w:t xml:space="preserve">were conducted in autumn, winter, spring and summer, and microbiological and physicochemical parameters were </w:t>
      </w:r>
      <w:r w:rsidR="001A05C9" w:rsidRPr="001A05C9">
        <w:rPr>
          <w:rFonts w:ascii="Times New Roman" w:hAnsi="Times New Roman" w:cs="Times New Roman"/>
          <w:lang w:val="en-GB"/>
        </w:rPr>
        <w:t>analysed</w:t>
      </w:r>
      <w:r w:rsidRPr="003327F9">
        <w:rPr>
          <w:rFonts w:ascii="Times New Roman" w:hAnsi="Times New Roman" w:cs="Times New Roman"/>
          <w:lang w:val="en-GB"/>
        </w:rPr>
        <w:t xml:space="preserve">. In addition, the kinetics of solar disinfection during 4 h were </w:t>
      </w:r>
      <w:r w:rsidR="001A05C9" w:rsidRPr="001A05C9">
        <w:rPr>
          <w:rFonts w:ascii="Times New Roman" w:hAnsi="Times New Roman" w:cs="Times New Roman"/>
          <w:lang w:val="en-GB"/>
        </w:rPr>
        <w:t>analysed</w:t>
      </w:r>
      <w:r w:rsidRPr="003327F9">
        <w:rPr>
          <w:rFonts w:ascii="Times New Roman" w:hAnsi="Times New Roman" w:cs="Times New Roman"/>
          <w:lang w:val="en-GB"/>
        </w:rPr>
        <w:t xml:space="preserve">, and the dose of lethal ultraviolet radiation for microorganisms established. Results showed that </w:t>
      </w:r>
      <w:r w:rsidR="001A05C9" w:rsidRPr="001A05C9">
        <w:rPr>
          <w:rFonts w:ascii="Times New Roman" w:hAnsi="Times New Roman" w:cs="Times New Roman"/>
          <w:i/>
          <w:lang w:val="en-GB"/>
        </w:rPr>
        <w:t>E. coli</w:t>
      </w:r>
      <w:r w:rsidRPr="003327F9">
        <w:rPr>
          <w:rFonts w:ascii="Times New Roman" w:hAnsi="Times New Roman" w:cs="Times New Roman"/>
          <w:lang w:val="en-GB"/>
        </w:rPr>
        <w:t xml:space="preserve">, </w:t>
      </w:r>
      <w:r w:rsidRPr="003327F9">
        <w:rPr>
          <w:rFonts w:ascii="Times New Roman" w:hAnsi="Times New Roman" w:cs="Times New Roman"/>
          <w:i/>
          <w:lang w:val="en-GB"/>
        </w:rPr>
        <w:t>Enterococcus faecalis</w:t>
      </w:r>
      <w:r w:rsidRPr="003327F9">
        <w:rPr>
          <w:rFonts w:ascii="Times New Roman" w:hAnsi="Times New Roman" w:cs="Times New Roman"/>
          <w:lang w:val="en-GB"/>
        </w:rPr>
        <w:t xml:space="preserve"> and </w:t>
      </w:r>
      <w:r w:rsidRPr="003327F9">
        <w:rPr>
          <w:rFonts w:ascii="Times New Roman" w:hAnsi="Times New Roman" w:cs="Times New Roman"/>
          <w:i/>
          <w:lang w:val="en-GB"/>
        </w:rPr>
        <w:t>C. perfringens</w:t>
      </w:r>
      <w:r w:rsidRPr="003327F9">
        <w:rPr>
          <w:rFonts w:ascii="Times New Roman" w:hAnsi="Times New Roman" w:cs="Times New Roman"/>
          <w:lang w:val="en-GB"/>
        </w:rPr>
        <w:t xml:space="preserve"> did not complete total bacterial inactivation after 4 h of treatment in the SolWat system, but that the inactivation levels achieved were sufficient as to allow for the reuse of water for various uses (urban, agricultural, industrial, etc.). </w:t>
      </w:r>
      <w:r w:rsidRPr="003327F9">
        <w:rPr>
          <w:rFonts w:ascii="Times New Roman" w:hAnsi="Times New Roman" w:cs="Times New Roman"/>
          <w:i/>
          <w:lang w:val="en-GB"/>
        </w:rPr>
        <w:t xml:space="preserve">Clostridium perfringens </w:t>
      </w:r>
      <w:r w:rsidRPr="003327F9">
        <w:rPr>
          <w:rFonts w:ascii="Times New Roman" w:hAnsi="Times New Roman" w:cs="Times New Roman"/>
          <w:lang w:val="en-GB"/>
        </w:rPr>
        <w:t xml:space="preserve">continued to be the most resistant bacteria vs. </w:t>
      </w:r>
      <w:r w:rsidR="001A05C9" w:rsidRPr="001A05C9">
        <w:rPr>
          <w:rFonts w:ascii="Times New Roman" w:hAnsi="Times New Roman" w:cs="Times New Roman"/>
          <w:i/>
          <w:lang w:val="en-GB"/>
        </w:rPr>
        <w:t>E. coli</w:t>
      </w:r>
      <w:r w:rsidRPr="003327F9">
        <w:rPr>
          <w:rFonts w:ascii="Times New Roman" w:hAnsi="Times New Roman" w:cs="Times New Roman"/>
          <w:lang w:val="en-GB"/>
        </w:rPr>
        <w:t xml:space="preserve"> and </w:t>
      </w:r>
      <w:r w:rsidRPr="003327F9">
        <w:rPr>
          <w:rFonts w:ascii="Times New Roman" w:hAnsi="Times New Roman" w:cs="Times New Roman"/>
          <w:i/>
          <w:lang w:val="en-GB"/>
        </w:rPr>
        <w:t>Enterococcus</w:t>
      </w:r>
      <w:r w:rsidRPr="003327F9">
        <w:rPr>
          <w:rFonts w:ascii="Times New Roman" w:hAnsi="Times New Roman" w:cs="Times New Roman"/>
          <w:lang w:val="en-GB"/>
        </w:rPr>
        <w:t xml:space="preserve"> </w:t>
      </w:r>
      <w:r w:rsidRPr="003327F9">
        <w:rPr>
          <w:rFonts w:ascii="Times New Roman" w:hAnsi="Times New Roman" w:cs="Times New Roman"/>
          <w:i/>
          <w:lang w:val="en-GB"/>
        </w:rPr>
        <w:t>faecalis</w:t>
      </w:r>
      <w:r w:rsidRPr="003327F9">
        <w:rPr>
          <w:rFonts w:ascii="Times New Roman" w:hAnsi="Times New Roman" w:cs="Times New Roman"/>
          <w:lang w:val="en-GB"/>
        </w:rPr>
        <w:t>. The total photovoltaic energy production in the hybrid system compared to the reference system was the same, generating both the SolWat module and the reference module identical electrical power due to the compensating effect of module water cooling vs. radiation losses.</w:t>
      </w:r>
    </w:p>
    <w:p w14:paraId="1DCC389E" w14:textId="77777777" w:rsidR="0087284F" w:rsidRPr="003327F9" w:rsidRDefault="0087284F" w:rsidP="00696D84">
      <w:pPr>
        <w:pStyle w:val="Prrafodelista"/>
        <w:spacing w:line="360" w:lineRule="auto"/>
        <w:ind w:left="360"/>
        <w:jc w:val="both"/>
        <w:rPr>
          <w:rFonts w:ascii="Times New Roman" w:hAnsi="Times New Roman" w:cs="Times New Roman"/>
          <w:b/>
          <w:lang w:val="en-GB"/>
        </w:rPr>
      </w:pPr>
      <w:r w:rsidRPr="003327F9">
        <w:rPr>
          <w:rFonts w:ascii="Times New Roman" w:hAnsi="Times New Roman" w:cs="Times New Roman"/>
          <w:b/>
          <w:lang w:val="en-GB"/>
        </w:rPr>
        <w:t>Keywords</w:t>
      </w:r>
    </w:p>
    <w:p w14:paraId="3EA4B4E7" w14:textId="2E9580E8" w:rsidR="0087284F" w:rsidRPr="003327F9" w:rsidRDefault="0087284F" w:rsidP="00D51FE6">
      <w:pPr>
        <w:spacing w:line="360" w:lineRule="auto"/>
        <w:rPr>
          <w:rFonts w:ascii="Times New Roman" w:hAnsi="Times New Roman" w:cs="Times New Roman"/>
          <w:lang w:val="en-GB"/>
        </w:rPr>
      </w:pPr>
      <w:r w:rsidRPr="003327F9">
        <w:rPr>
          <w:rFonts w:ascii="Times New Roman" w:hAnsi="Times New Roman" w:cs="Times New Roman"/>
          <w:lang w:val="en-GB"/>
        </w:rPr>
        <w:t xml:space="preserve">Solar disinfection, photovoltaic, wastewater, </w:t>
      </w:r>
      <w:r w:rsidRPr="003327F9">
        <w:rPr>
          <w:rFonts w:ascii="Times New Roman" w:hAnsi="Times New Roman" w:cs="Times New Roman"/>
          <w:i/>
          <w:lang w:val="en-GB"/>
        </w:rPr>
        <w:t>Clostridium perfringens</w:t>
      </w:r>
      <w:r w:rsidRPr="003327F9">
        <w:rPr>
          <w:rFonts w:ascii="Times New Roman" w:hAnsi="Times New Roman" w:cs="Times New Roman"/>
          <w:lang w:val="en-GB"/>
        </w:rPr>
        <w:t xml:space="preserve">, </w:t>
      </w:r>
      <w:r w:rsidR="001A05C9" w:rsidRPr="001A05C9">
        <w:rPr>
          <w:rFonts w:ascii="Times New Roman" w:hAnsi="Times New Roman" w:cs="Times New Roman"/>
          <w:i/>
          <w:lang w:val="en-GB"/>
        </w:rPr>
        <w:t>E. coli</w:t>
      </w:r>
      <w:r w:rsidRPr="003327F9">
        <w:rPr>
          <w:rFonts w:ascii="Times New Roman" w:hAnsi="Times New Roman" w:cs="Times New Roman"/>
          <w:lang w:val="en-GB"/>
        </w:rPr>
        <w:t xml:space="preserve">, </w:t>
      </w:r>
      <w:r w:rsidRPr="003327F9">
        <w:rPr>
          <w:rFonts w:ascii="Times New Roman" w:hAnsi="Times New Roman" w:cs="Times New Roman"/>
          <w:i/>
          <w:lang w:val="en-GB"/>
        </w:rPr>
        <w:t>Enterococcus faecalis</w:t>
      </w:r>
    </w:p>
    <w:p w14:paraId="4FBCE1E7" w14:textId="77777777" w:rsidR="0087284F" w:rsidRPr="003327F9" w:rsidRDefault="0087284F" w:rsidP="00D51FE6">
      <w:pPr>
        <w:spacing w:line="360" w:lineRule="auto"/>
        <w:rPr>
          <w:rFonts w:ascii="Times New Roman" w:hAnsi="Times New Roman" w:cs="Times New Roman"/>
          <w:lang w:val="en-GB"/>
        </w:rPr>
      </w:pPr>
    </w:p>
    <w:p w14:paraId="1C33288C" w14:textId="77777777" w:rsidR="0087284F" w:rsidRPr="003327F9" w:rsidRDefault="0087284F" w:rsidP="00792192">
      <w:pPr>
        <w:pStyle w:val="Prrafodelista"/>
        <w:spacing w:line="360" w:lineRule="auto"/>
        <w:ind w:left="360"/>
        <w:jc w:val="both"/>
        <w:rPr>
          <w:rFonts w:ascii="Times New Roman" w:hAnsi="Times New Roman" w:cs="Times New Roman"/>
          <w:b/>
          <w:lang w:val="en-GB"/>
        </w:rPr>
      </w:pPr>
      <w:r w:rsidRPr="003327F9">
        <w:rPr>
          <w:rFonts w:ascii="Times New Roman" w:hAnsi="Times New Roman" w:cs="Times New Roman"/>
          <w:b/>
          <w:lang w:val="en-GB"/>
        </w:rPr>
        <w:t xml:space="preserve">Highlights </w:t>
      </w:r>
    </w:p>
    <w:p w14:paraId="71A73D3A" w14:textId="387F07B8" w:rsidR="0087284F" w:rsidRPr="003327F9" w:rsidRDefault="00642880" w:rsidP="003475D6">
      <w:pPr>
        <w:pStyle w:val="Prrafodelista"/>
        <w:numPr>
          <w:ilvl w:val="0"/>
          <w:numId w:val="23"/>
        </w:numPr>
        <w:spacing w:line="360" w:lineRule="auto"/>
        <w:jc w:val="both"/>
        <w:rPr>
          <w:rFonts w:ascii="Times New Roman" w:hAnsi="Times New Roman" w:cs="Times New Roman"/>
          <w:lang w:val="en-GB"/>
        </w:rPr>
      </w:pPr>
      <w:r>
        <w:rPr>
          <w:rFonts w:ascii="Times New Roman" w:hAnsi="Times New Roman" w:cs="Times New Roman"/>
          <w:lang w:val="en-GB"/>
        </w:rPr>
        <w:t>A novel solar</w:t>
      </w:r>
      <w:r w:rsidR="007B06FC">
        <w:rPr>
          <w:rFonts w:ascii="Times New Roman" w:hAnsi="Times New Roman" w:cs="Times New Roman"/>
          <w:lang w:val="en-GB"/>
        </w:rPr>
        <w:t xml:space="preserve"> </w:t>
      </w:r>
      <w:r>
        <w:rPr>
          <w:rFonts w:ascii="Times New Roman" w:hAnsi="Times New Roman" w:cs="Times New Roman"/>
          <w:lang w:val="en-GB"/>
        </w:rPr>
        <w:t>technology</w:t>
      </w:r>
      <w:r w:rsidR="0087284F" w:rsidRPr="003327F9">
        <w:rPr>
          <w:rFonts w:ascii="Times New Roman" w:hAnsi="Times New Roman" w:cs="Times New Roman"/>
          <w:lang w:val="en-GB"/>
        </w:rPr>
        <w:t xml:space="preserve"> was tested as tertiary treatment in a WWTP</w:t>
      </w:r>
      <w:r>
        <w:rPr>
          <w:rFonts w:ascii="Times New Roman" w:hAnsi="Times New Roman" w:cs="Times New Roman"/>
          <w:lang w:val="en-GB"/>
        </w:rPr>
        <w:t xml:space="preserve"> for water reuse</w:t>
      </w:r>
      <w:r w:rsidR="0087284F" w:rsidRPr="003327F9">
        <w:rPr>
          <w:rFonts w:ascii="Times New Roman" w:hAnsi="Times New Roman" w:cs="Times New Roman"/>
          <w:lang w:val="en-GB"/>
        </w:rPr>
        <w:t>.</w:t>
      </w:r>
    </w:p>
    <w:p w14:paraId="37E4C704" w14:textId="62C4936B" w:rsidR="0087284F" w:rsidRPr="003327F9" w:rsidRDefault="0087284F" w:rsidP="000B78E8">
      <w:pPr>
        <w:pStyle w:val="Prrafodelista"/>
        <w:numPr>
          <w:ilvl w:val="0"/>
          <w:numId w:val="23"/>
        </w:numPr>
        <w:spacing w:line="360" w:lineRule="auto"/>
        <w:jc w:val="both"/>
        <w:rPr>
          <w:rFonts w:ascii="Times New Roman" w:hAnsi="Times New Roman" w:cs="Times New Roman"/>
          <w:lang w:val="en-GB"/>
        </w:rPr>
      </w:pPr>
      <w:r w:rsidRPr="003327F9">
        <w:rPr>
          <w:rFonts w:ascii="Times New Roman" w:hAnsi="Times New Roman" w:cs="Times New Roman"/>
          <w:lang w:val="en-GB"/>
        </w:rPr>
        <w:t xml:space="preserve">Solar disinfection of real </w:t>
      </w:r>
      <w:r w:rsidR="0041775C">
        <w:rPr>
          <w:rFonts w:ascii="Times New Roman" w:hAnsi="Times New Roman" w:cs="Times New Roman"/>
          <w:lang w:val="en-GB"/>
        </w:rPr>
        <w:t>wastewater</w:t>
      </w:r>
      <w:r w:rsidRPr="003327F9">
        <w:rPr>
          <w:rFonts w:ascii="Times New Roman" w:hAnsi="Times New Roman" w:cs="Times New Roman"/>
          <w:lang w:val="en-GB"/>
        </w:rPr>
        <w:t xml:space="preserve"> </w:t>
      </w:r>
      <w:r w:rsidR="0041775C">
        <w:rPr>
          <w:rFonts w:ascii="Times New Roman" w:hAnsi="Times New Roman" w:cs="Times New Roman"/>
          <w:lang w:val="en-GB"/>
        </w:rPr>
        <w:t xml:space="preserve">containing bacteria and organic matter </w:t>
      </w:r>
      <w:r w:rsidRPr="003327F9">
        <w:rPr>
          <w:rFonts w:ascii="Times New Roman" w:hAnsi="Times New Roman" w:cs="Times New Roman"/>
          <w:lang w:val="en-GB"/>
        </w:rPr>
        <w:t xml:space="preserve">was </w:t>
      </w:r>
      <w:r w:rsidR="0041775C">
        <w:rPr>
          <w:rFonts w:ascii="Times New Roman" w:hAnsi="Times New Roman" w:cs="Times New Roman"/>
          <w:lang w:val="en-GB"/>
        </w:rPr>
        <w:t>evaluated</w:t>
      </w:r>
      <w:r w:rsidRPr="003327F9">
        <w:rPr>
          <w:rFonts w:ascii="Times New Roman" w:hAnsi="Times New Roman" w:cs="Times New Roman"/>
          <w:lang w:val="en-GB"/>
        </w:rPr>
        <w:t>.</w:t>
      </w:r>
    </w:p>
    <w:p w14:paraId="5EB3C27D" w14:textId="182D5B80" w:rsidR="0087284F" w:rsidRPr="003327F9" w:rsidRDefault="001A05C9" w:rsidP="000B78E8">
      <w:pPr>
        <w:pStyle w:val="Prrafodelista"/>
        <w:numPr>
          <w:ilvl w:val="0"/>
          <w:numId w:val="23"/>
        </w:numPr>
        <w:spacing w:line="360" w:lineRule="auto"/>
        <w:jc w:val="both"/>
        <w:rPr>
          <w:rFonts w:ascii="Times New Roman" w:hAnsi="Times New Roman" w:cs="Times New Roman"/>
          <w:lang w:val="en-GB"/>
        </w:rPr>
      </w:pPr>
      <w:r w:rsidRPr="001A05C9">
        <w:rPr>
          <w:rFonts w:ascii="Times New Roman" w:hAnsi="Times New Roman" w:cs="Times New Roman"/>
          <w:i/>
          <w:lang w:val="en-GB"/>
        </w:rPr>
        <w:t>E. coli</w:t>
      </w:r>
      <w:r w:rsidR="0087284F" w:rsidRPr="003327F9">
        <w:rPr>
          <w:rFonts w:ascii="Times New Roman" w:hAnsi="Times New Roman" w:cs="Times New Roman"/>
          <w:lang w:val="en-GB"/>
        </w:rPr>
        <w:t xml:space="preserve">, </w:t>
      </w:r>
      <w:r w:rsidR="0087284F" w:rsidRPr="003327F9">
        <w:rPr>
          <w:rFonts w:ascii="Times New Roman" w:hAnsi="Times New Roman" w:cs="Times New Roman"/>
          <w:i/>
          <w:lang w:val="en-GB"/>
        </w:rPr>
        <w:t>Enterococcus faecalis</w:t>
      </w:r>
      <w:r w:rsidR="0087284F" w:rsidRPr="003327F9">
        <w:rPr>
          <w:rFonts w:ascii="Times New Roman" w:hAnsi="Times New Roman" w:cs="Times New Roman"/>
          <w:lang w:val="en-GB"/>
        </w:rPr>
        <w:t xml:space="preserve"> and </w:t>
      </w:r>
      <w:r w:rsidRPr="001A05C9">
        <w:rPr>
          <w:rFonts w:ascii="Times New Roman" w:hAnsi="Times New Roman" w:cs="Times New Roman"/>
          <w:i/>
          <w:lang w:val="en-GB"/>
        </w:rPr>
        <w:t>C. perfringens</w:t>
      </w:r>
      <w:r w:rsidR="0087284F" w:rsidRPr="003327F9">
        <w:rPr>
          <w:rFonts w:ascii="Times New Roman" w:hAnsi="Times New Roman" w:cs="Times New Roman"/>
          <w:lang w:val="en-GB"/>
        </w:rPr>
        <w:t xml:space="preserve"> inactivation levels allow water reuse.</w:t>
      </w:r>
    </w:p>
    <w:p w14:paraId="31390DAD" w14:textId="77777777" w:rsidR="0087284F" w:rsidRPr="003327F9" w:rsidRDefault="0087284F" w:rsidP="003475D6">
      <w:pPr>
        <w:pStyle w:val="Prrafodelista"/>
        <w:numPr>
          <w:ilvl w:val="0"/>
          <w:numId w:val="23"/>
        </w:numPr>
        <w:spacing w:line="360" w:lineRule="auto"/>
        <w:jc w:val="both"/>
        <w:rPr>
          <w:rFonts w:ascii="Times New Roman" w:hAnsi="Times New Roman" w:cs="Times New Roman"/>
          <w:lang w:val="en-GB"/>
        </w:rPr>
      </w:pPr>
      <w:r w:rsidRPr="003327F9">
        <w:rPr>
          <w:rFonts w:ascii="Times New Roman" w:hAnsi="Times New Roman" w:cs="Times New Roman"/>
          <w:lang w:val="en-GB"/>
        </w:rPr>
        <w:t>Hybrid system PV energy generation did not suffer major losses vs. single PV.</w:t>
      </w:r>
    </w:p>
    <w:p w14:paraId="74CE7EA3" w14:textId="77777777" w:rsidR="0087284F" w:rsidRPr="003327F9" w:rsidRDefault="0087284F" w:rsidP="00792192">
      <w:pPr>
        <w:spacing w:line="360" w:lineRule="auto"/>
        <w:jc w:val="both"/>
        <w:rPr>
          <w:rFonts w:ascii="Times New Roman" w:hAnsi="Times New Roman" w:cs="Times New Roman"/>
          <w:lang w:val="en-GB"/>
        </w:rPr>
      </w:pPr>
    </w:p>
    <w:p w14:paraId="30DD166C" w14:textId="77777777" w:rsidR="0087284F" w:rsidRPr="003327F9" w:rsidRDefault="0087284F" w:rsidP="00792192">
      <w:pPr>
        <w:spacing w:line="360" w:lineRule="auto"/>
        <w:jc w:val="both"/>
        <w:rPr>
          <w:rFonts w:ascii="Times New Roman" w:hAnsi="Times New Roman" w:cs="Times New Roman"/>
          <w:lang w:val="en-GB"/>
        </w:rPr>
      </w:pPr>
    </w:p>
    <w:p w14:paraId="2CB1F398" w14:textId="77777777" w:rsidR="0087284F" w:rsidRPr="003327F9" w:rsidRDefault="0087284F" w:rsidP="00C15C36">
      <w:pPr>
        <w:pStyle w:val="Prrafodelista"/>
        <w:numPr>
          <w:ilvl w:val="0"/>
          <w:numId w:val="4"/>
        </w:numPr>
        <w:spacing w:line="360" w:lineRule="auto"/>
        <w:jc w:val="both"/>
        <w:rPr>
          <w:rFonts w:ascii="Times New Roman" w:hAnsi="Times New Roman" w:cs="Times New Roman"/>
          <w:b/>
          <w:lang w:val="en-GB"/>
        </w:rPr>
      </w:pPr>
      <w:r w:rsidRPr="003327F9">
        <w:rPr>
          <w:rFonts w:ascii="Times New Roman" w:hAnsi="Times New Roman" w:cs="Times New Roman"/>
          <w:b/>
          <w:lang w:val="en-GB"/>
        </w:rPr>
        <w:lastRenderedPageBreak/>
        <w:t xml:space="preserve">Introduction </w:t>
      </w:r>
    </w:p>
    <w:p w14:paraId="41DAD733" w14:textId="405A2295" w:rsidR="0087284F" w:rsidRPr="003327F9" w:rsidRDefault="0087284F" w:rsidP="00FF5EBD">
      <w:pPr>
        <w:spacing w:line="360" w:lineRule="auto"/>
        <w:ind w:firstLine="360"/>
        <w:jc w:val="both"/>
        <w:rPr>
          <w:rFonts w:ascii="Times New Roman" w:hAnsi="Times New Roman" w:cs="Times New Roman"/>
          <w:iCs/>
          <w:lang w:val="en-GB"/>
        </w:rPr>
      </w:pPr>
      <w:r w:rsidRPr="003327F9">
        <w:rPr>
          <w:rFonts w:ascii="Times New Roman" w:hAnsi="Times New Roman" w:cs="Times New Roman"/>
          <w:iCs/>
          <w:lang w:val="en-GB"/>
        </w:rPr>
        <w:t xml:space="preserve">Energy consumption in water treatment plants is a critical part of their operation and maintenance costs, and can reach a 30 – 50 % of the total </w:t>
      </w:r>
      <w:sdt>
        <w:sdtPr>
          <w:rPr>
            <w:rFonts w:ascii="Times New Roman" w:hAnsi="Times New Roman" w:cs="Times New Roman"/>
            <w:iCs/>
            <w:color w:val="000000"/>
            <w:lang w:val="en-GB"/>
          </w:rPr>
          <w:tag w:val="MENDELEY_CITATION_v3_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"/>
          <w:id w:val="-1582746636"/>
          <w:placeholder>
            <w:docPart w:val="DefaultPlaceholder_-1854013440"/>
          </w:placeholder>
        </w:sdtPr>
        <w:sdtEndPr>
          <w:rPr>
            <w:rFonts w:asciiTheme="minorHAnsi" w:hAnsiTheme="minorHAnsi" w:cstheme="minorBidi"/>
            <w:iCs w:val="0"/>
          </w:rPr>
        </w:sdtEndPr>
        <w:sdtContent>
          <w:r w:rsidR="00DF6950" w:rsidRPr="00DF6950">
            <w:rPr>
              <w:color w:val="000000"/>
              <w:lang w:val="en-GB"/>
            </w:rPr>
            <w:t>[1,2]</w:t>
          </w:r>
        </w:sdtContent>
      </w:sdt>
      <w:r w:rsidRPr="003327F9">
        <w:rPr>
          <w:rFonts w:ascii="Times New Roman" w:hAnsi="Times New Roman" w:cs="Times New Roman"/>
          <w:iCs/>
          <w:lang w:val="en-GB"/>
        </w:rPr>
        <w:t xml:space="preserve">. These costs tend to increase due to the continuous increase in the price of energy. Most of the energy consumed is electrical, used in water pumping, aerators, heat digesters, sludge dehydration or tertiary treatments such as ultraviolet disinfection and desalination, so practically throughout the entire treatment line. In this sense, tertiary treatments in wastewater treatment plants, </w:t>
      </w:r>
      <w:r w:rsidR="001A05C9" w:rsidRPr="001A05C9">
        <w:rPr>
          <w:rFonts w:ascii="Times New Roman" w:hAnsi="Times New Roman" w:cs="Times New Roman"/>
          <w:iCs/>
          <w:lang w:val="en-GB"/>
        </w:rPr>
        <w:t>intended</w:t>
      </w:r>
      <w:r w:rsidRPr="003327F9">
        <w:rPr>
          <w:rFonts w:ascii="Times New Roman" w:hAnsi="Times New Roman" w:cs="Times New Roman"/>
          <w:iCs/>
          <w:lang w:val="en-GB"/>
        </w:rPr>
        <w:t xml:space="preserve"> to improving the quality of the final discharge into the environment (complying with EU directives 2000/60 / EC and 91/271 / EEC) </w:t>
      </w:r>
      <w:sdt>
        <w:sdtPr>
          <w:rPr>
            <w:rFonts w:ascii="Times New Roman" w:hAnsi="Times New Roman" w:cs="Times New Roman"/>
            <w:iCs/>
            <w:color w:val="000000"/>
            <w:lang w:val="en-GB"/>
          </w:rPr>
          <w:tag w:val="MENDELEY_CITATION_v3_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"/>
          <w:id w:val="-1760056653"/>
          <w:placeholder>
            <w:docPart w:val="DefaultPlaceholder_-1854013440"/>
          </w:placeholder>
        </w:sdtPr>
        <w:sdtEndPr>
          <w:rPr>
            <w:rFonts w:asciiTheme="minorHAnsi" w:hAnsiTheme="minorHAnsi" w:cstheme="minorBidi"/>
            <w:iCs w:val="0"/>
          </w:rPr>
        </w:sdtEndPr>
        <w:sdtContent>
          <w:r w:rsidR="00DF6950" w:rsidRPr="00DF6950">
            <w:rPr>
              <w:color w:val="000000"/>
              <w:lang w:val="en-GB"/>
            </w:rPr>
            <w:t>[3]</w:t>
          </w:r>
        </w:sdtContent>
      </w:sdt>
      <w:r w:rsidRPr="003327F9">
        <w:rPr>
          <w:rFonts w:ascii="Times New Roman" w:hAnsi="Times New Roman" w:cs="Times New Roman"/>
          <w:iCs/>
          <w:lang w:val="en-GB"/>
        </w:rPr>
        <w:t xml:space="preserve">, are one of the stages that demand most energy consumption. As they are not required by law in most treatment plants, for example in Spain is only required in populations of more than 10,000 inhabitants-equivalent in sensitive areas, RD 11/1995 </w:t>
      </w:r>
      <w:sdt>
        <w:sdtPr>
          <w:rPr>
            <w:rFonts w:ascii="Times New Roman" w:hAnsi="Times New Roman" w:cs="Times New Roman"/>
            <w:iCs/>
            <w:color w:val="000000"/>
            <w:lang w:val="en-GB"/>
          </w:rPr>
          <w:tag w:val="MENDELEY_CITATION_v3_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"/>
          <w:id w:val="438962713"/>
          <w:placeholder>
            <w:docPart w:val="DefaultPlaceholder_-1854013440"/>
          </w:placeholder>
        </w:sdtPr>
        <w:sdtEndPr>
          <w:rPr>
            <w:rFonts w:asciiTheme="minorHAnsi" w:hAnsiTheme="minorHAnsi" w:cstheme="minorBidi"/>
            <w:iCs w:val="0"/>
          </w:rPr>
        </w:sdtEndPr>
        <w:sdtContent>
          <w:r w:rsidR="00DF6950" w:rsidRPr="00DF6950">
            <w:rPr>
              <w:color w:val="000000"/>
              <w:lang w:val="en-GB"/>
            </w:rPr>
            <w:t>[4]</w:t>
          </w:r>
        </w:sdtContent>
      </w:sdt>
      <w:r w:rsidRPr="003327F9">
        <w:rPr>
          <w:rFonts w:ascii="Times New Roman" w:hAnsi="Times New Roman" w:cs="Times New Roman"/>
          <w:iCs/>
          <w:lang w:val="en-GB"/>
        </w:rPr>
        <w:t>, they are not usually included in the wastewater treatment lines due, not only to the cost of the initial investment, but to the high cost of operation and maintenance (mainly electrical costs).</w:t>
      </w:r>
    </w:p>
    <w:p w14:paraId="037E9639" w14:textId="4BE1915A" w:rsidR="0087284F" w:rsidRPr="003327F9" w:rsidRDefault="0087284F" w:rsidP="00F64236">
      <w:pPr>
        <w:spacing w:line="360" w:lineRule="auto"/>
        <w:ind w:firstLine="360"/>
        <w:jc w:val="both"/>
        <w:rPr>
          <w:rFonts w:ascii="Times New Roman" w:hAnsi="Times New Roman" w:cs="Times New Roman"/>
          <w:iCs/>
          <w:lang w:val="en-GB"/>
        </w:rPr>
      </w:pPr>
      <w:r w:rsidRPr="003327F9">
        <w:rPr>
          <w:rFonts w:ascii="Times New Roman" w:hAnsi="Times New Roman" w:cs="Times New Roman"/>
          <w:iCs/>
          <w:lang w:val="en-GB"/>
        </w:rPr>
        <w:t xml:space="preserve">In regions where the water-energy nexus has been comprehensively analysed, as for the case of California in US, findings show how 19% (water supply and treatment + end uses: agriculture, residential, commercial, etc.) of electricity was associated with water use </w:t>
      </w:r>
      <w:sdt>
        <w:sdtPr>
          <w:rPr>
            <w:rFonts w:ascii="Times New Roman" w:hAnsi="Times New Roman" w:cs="Times New Roman"/>
            <w:iCs/>
            <w:color w:val="000000"/>
            <w:lang w:val="en-GB"/>
          </w:rPr>
          <w:tag w:val="MENDELEY_CITATION_v3_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"/>
          <w:id w:val="-1309628195"/>
          <w:placeholder>
            <w:docPart w:val="DefaultPlaceholder_-1854013440"/>
          </w:placeholder>
        </w:sdtPr>
        <w:sdtEndPr>
          <w:rPr>
            <w:rFonts w:asciiTheme="minorHAnsi" w:hAnsiTheme="minorHAnsi" w:cstheme="minorBidi"/>
            <w:iCs w:val="0"/>
          </w:rPr>
        </w:sdtEndPr>
        <w:sdtContent>
          <w:r w:rsidR="00DF6950" w:rsidRPr="00DF6950">
            <w:rPr>
              <w:color w:val="000000"/>
              <w:lang w:val="en-GB"/>
            </w:rPr>
            <w:t>[5]</w:t>
          </w:r>
        </w:sdtContent>
      </w:sdt>
      <w:r w:rsidRPr="003327F9">
        <w:rPr>
          <w:rFonts w:ascii="Times New Roman" w:hAnsi="Times New Roman" w:cs="Times New Roman"/>
          <w:iCs/>
          <w:lang w:val="en-GB"/>
        </w:rPr>
        <w:t xml:space="preserve">.  In another study </w:t>
      </w:r>
      <w:sdt>
        <w:sdtPr>
          <w:rPr>
            <w:rFonts w:ascii="Times New Roman" w:hAnsi="Times New Roman" w:cs="Times New Roman"/>
            <w:iCs/>
            <w:color w:val="000000"/>
            <w:lang w:val="en-GB"/>
          </w:rPr>
          <w:tag w:val="MENDELEY_CITATION_v3_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"/>
          <w:id w:val="619271186"/>
          <w:placeholder>
            <w:docPart w:val="DefaultPlaceholder_-1854013440"/>
          </w:placeholder>
        </w:sdtPr>
        <w:sdtEndPr>
          <w:rPr>
            <w:rFonts w:asciiTheme="minorHAnsi" w:hAnsiTheme="minorHAnsi" w:cstheme="minorBidi"/>
            <w:iCs w:val="0"/>
          </w:rPr>
        </w:sdtEndPr>
        <w:sdtContent>
          <w:r w:rsidR="00DF6950" w:rsidRPr="00DF6950">
            <w:rPr>
              <w:color w:val="000000"/>
              <w:lang w:val="en-GB"/>
            </w:rPr>
            <w:t>[6]</w:t>
          </w:r>
        </w:sdtContent>
      </w:sdt>
      <w:r w:rsidRPr="003327F9">
        <w:rPr>
          <w:rFonts w:ascii="Times New Roman" w:hAnsi="Times New Roman" w:cs="Times New Roman"/>
          <w:iCs/>
          <w:lang w:val="en-GB"/>
        </w:rPr>
        <w:t xml:space="preserve"> covering 60,000 drinking water treatment facilities and 15,000 operational wastewater treatment facilities in the United States, the electricity consumption was evaluated as 3% of the national total, and the cost of operation of the facilities associated with energy as 10% of the total. More globally, electrical expenses are estimated at between 5 and 30% of the total operating costs in water and sewage services worldwide, reaching up to 40%. The world energy consumption that is achieved in the water cycle is 7% with variability between countries, for example; 3% in the United States and an estimated 5.8% in Spain </w:t>
      </w:r>
      <w:sdt>
        <w:sdtPr>
          <w:rPr>
            <w:rFonts w:ascii="Times New Roman" w:hAnsi="Times New Roman" w:cs="Times New Roman"/>
            <w:iCs/>
            <w:color w:val="000000"/>
            <w:lang w:val="en-GB"/>
          </w:rPr>
          <w:tag w:val="MENDELEY_CITATION_v3_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"/>
          <w:id w:val="-216658891"/>
          <w:placeholder>
            <w:docPart w:val="DefaultPlaceholder_-1854013440"/>
          </w:placeholder>
        </w:sdtPr>
        <w:sdtEndPr>
          <w:rPr>
            <w:rFonts w:asciiTheme="minorHAnsi" w:hAnsiTheme="minorHAnsi" w:cstheme="minorBidi"/>
            <w:iCs w:val="0"/>
          </w:rPr>
        </w:sdtEndPr>
        <w:sdtContent>
          <w:r w:rsidR="00DF6950" w:rsidRPr="00DF6950">
            <w:rPr>
              <w:color w:val="000000"/>
              <w:lang w:val="en-GB"/>
            </w:rPr>
            <w:t>[7]</w:t>
          </w:r>
        </w:sdtContent>
      </w:sdt>
      <w:r w:rsidRPr="003327F9">
        <w:rPr>
          <w:rFonts w:ascii="Times New Roman" w:hAnsi="Times New Roman" w:cs="Times New Roman"/>
          <w:iCs/>
          <w:lang w:val="en-GB"/>
        </w:rPr>
        <w:t xml:space="preserve">. Also, the implementation of stricter regulations (due to the increase in emerging pollutants, drugs, fragrances, cosmetics, etc.) on wastewater discharges causes increases in energy consumption due to the implementation of new technologies for disposal of contaminants </w:t>
      </w:r>
      <w:sdt>
        <w:sdtPr>
          <w:rPr>
            <w:rFonts w:ascii="Times New Roman" w:hAnsi="Times New Roman" w:cs="Times New Roman"/>
            <w:iCs/>
            <w:color w:val="000000"/>
            <w:lang w:val="en-GB"/>
          </w:rPr>
          <w:tag w:val="MENDELEY_CITATION_v3_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"/>
          <w:id w:val="671231182"/>
          <w:placeholder>
            <w:docPart w:val="DefaultPlaceholder_-1854013440"/>
          </w:placeholder>
        </w:sdtPr>
        <w:sdtEndPr>
          <w:rPr>
            <w:rFonts w:asciiTheme="minorHAnsi" w:hAnsiTheme="minorHAnsi" w:cstheme="minorBidi"/>
            <w:iCs w:val="0"/>
          </w:rPr>
        </w:sdtEndPr>
        <w:sdtContent>
          <w:r w:rsidR="00DF6950" w:rsidRPr="00DF6950">
            <w:rPr>
              <w:color w:val="000000"/>
              <w:lang w:val="en-GB"/>
            </w:rPr>
            <w:t>[8]</w:t>
          </w:r>
        </w:sdtContent>
      </w:sdt>
      <w:r w:rsidRPr="003327F9">
        <w:rPr>
          <w:rFonts w:ascii="Times New Roman" w:hAnsi="Times New Roman" w:cs="Times New Roman"/>
          <w:iCs/>
          <w:lang w:val="en-GB"/>
        </w:rPr>
        <w:t xml:space="preserve">. Given the economic and environmental importance of energy use in wastewater treatment plants (WWTPs), the energy balance is a growing concern. </w:t>
      </w:r>
    </w:p>
    <w:p w14:paraId="0F3A63E6" w14:textId="147BA203" w:rsidR="0087284F" w:rsidRPr="003327F9" w:rsidRDefault="0087284F">
      <w:pPr>
        <w:spacing w:line="360" w:lineRule="auto"/>
        <w:ind w:firstLine="360"/>
        <w:jc w:val="both"/>
        <w:rPr>
          <w:rFonts w:ascii="Times New Roman" w:hAnsi="Times New Roman" w:cs="Times New Roman"/>
          <w:iCs/>
          <w:lang w:val="en-GB"/>
        </w:rPr>
      </w:pPr>
      <w:r w:rsidRPr="002E39F2">
        <w:rPr>
          <w:rFonts w:ascii="Times New Roman" w:hAnsi="Times New Roman" w:cs="Times New Roman"/>
          <w:iCs/>
          <w:lang w:val="en-GB"/>
        </w:rPr>
        <w:t xml:space="preserve">Research is looking for new alternative solutions to improve the environmental sustainability of wastewater treatment plants as well as to reduce their energy consumption, especially in the case of tertiary treatments. Optimised and more energy efficient tertiary treatments could increase their use in </w:t>
      </w:r>
      <w:r w:rsidRPr="002E39F2">
        <w:rPr>
          <w:rFonts w:ascii="Times New Roman" w:hAnsi="Times New Roman" w:cs="Times New Roman"/>
          <w:iCs/>
          <w:lang w:val="en-GB"/>
        </w:rPr>
        <w:lastRenderedPageBreak/>
        <w:t xml:space="preserve">wastewater treatment plants, improving the final quality of the water effluent and allowing for the possible reuse of water (RD 1620/2007, </w:t>
      </w:r>
      <w:r w:rsidRPr="003327F9">
        <w:rPr>
          <w:rFonts w:ascii="Times New Roman" w:hAnsi="Times New Roman" w:cs="Times New Roman"/>
          <w:lang w:val="en-GB"/>
        </w:rPr>
        <w:t>RD (EU) 2020/741</w:t>
      </w:r>
      <w:r w:rsidRPr="002E39F2">
        <w:rPr>
          <w:rFonts w:ascii="Times New Roman" w:hAnsi="Times New Roman" w:cs="Times New Roman"/>
          <w:iCs/>
          <w:lang w:val="en-GB"/>
        </w:rPr>
        <w:t xml:space="preserve">) </w:t>
      </w:r>
      <w:sdt>
        <w:sdtPr>
          <w:rPr>
            <w:rFonts w:ascii="Times New Roman" w:hAnsi="Times New Roman" w:cs="Times New Roman"/>
            <w:iCs/>
            <w:color w:val="000000"/>
            <w:lang w:val="en-GB"/>
          </w:rPr>
          <w:tag w:val="MENDELEY_CITATION_v3_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"/>
          <w:id w:val="1249619393"/>
          <w:placeholder>
            <w:docPart w:val="DefaultPlaceholder_-1854013440"/>
          </w:placeholder>
        </w:sdtPr>
        <w:sdtEndPr>
          <w:rPr>
            <w:rFonts w:asciiTheme="minorHAnsi" w:hAnsiTheme="minorHAnsi" w:cstheme="minorBidi"/>
            <w:iCs w:val="0"/>
          </w:rPr>
        </w:sdtEndPr>
        <w:sdtContent>
          <w:r w:rsidR="00DF6950" w:rsidRPr="00DF6950">
            <w:rPr>
              <w:color w:val="000000"/>
              <w:lang w:val="en-GB"/>
            </w:rPr>
            <w:t>[9]</w:t>
          </w:r>
        </w:sdtContent>
      </w:sdt>
      <w:r w:rsidRPr="002E39F2">
        <w:rPr>
          <w:rFonts w:ascii="Times New Roman" w:hAnsi="Times New Roman" w:cs="Times New Roman"/>
          <w:iCs/>
          <w:lang w:val="en-GB"/>
        </w:rPr>
        <w:t xml:space="preserve"> </w:t>
      </w:r>
      <w:sdt>
        <w:sdtPr>
          <w:rPr>
            <w:rFonts w:ascii="Times New Roman" w:hAnsi="Times New Roman" w:cs="Times New Roman"/>
            <w:iCs/>
            <w:color w:val="000000"/>
            <w:lang w:val="en-GB"/>
          </w:rPr>
          <w:tag w:val="MENDELEY_CITATION_v3_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"/>
          <w:id w:val="816844713"/>
          <w:placeholder>
            <w:docPart w:val="DefaultPlaceholder_-1854013440"/>
          </w:placeholder>
        </w:sdtPr>
        <w:sdtEndPr/>
        <w:sdtContent>
          <w:r w:rsidR="00DF6950" w:rsidRPr="00DF6950">
            <w:rPr>
              <w:rFonts w:ascii="Times New Roman" w:hAnsi="Times New Roman" w:cs="Times New Roman"/>
              <w:iCs/>
              <w:color w:val="000000"/>
              <w:lang w:val="en-GB"/>
            </w:rPr>
            <w:t>[10]</w:t>
          </w:r>
        </w:sdtContent>
      </w:sdt>
      <w:r w:rsidRPr="002E39F2">
        <w:rPr>
          <w:rFonts w:ascii="Times New Roman" w:hAnsi="Times New Roman" w:cs="Times New Roman"/>
          <w:iCs/>
          <w:lang w:val="en-GB"/>
        </w:rPr>
        <w:t xml:space="preserve"> One</w:t>
      </w:r>
      <w:r w:rsidRPr="003327F9">
        <w:rPr>
          <w:rFonts w:ascii="Times New Roman" w:hAnsi="Times New Roman" w:cs="Times New Roman"/>
          <w:iCs/>
          <w:lang w:val="en-GB"/>
        </w:rPr>
        <w:t xml:space="preserve"> idea to reduce the energy consumption of existing wastewater technologies is the introduction of renewable energies in the wastewater treatment plants. </w:t>
      </w:r>
    </w:p>
    <w:p w14:paraId="4E172C85" w14:textId="77777777" w:rsidR="0087284F" w:rsidRPr="003327F9" w:rsidRDefault="0087284F" w:rsidP="005D283E">
      <w:pPr>
        <w:spacing w:line="360" w:lineRule="auto"/>
        <w:ind w:firstLine="360"/>
        <w:jc w:val="both"/>
        <w:rPr>
          <w:rFonts w:ascii="Times New Roman" w:hAnsi="Times New Roman" w:cs="Times New Roman"/>
          <w:iCs/>
          <w:lang w:val="en-GB"/>
        </w:rPr>
      </w:pPr>
      <w:r w:rsidRPr="003327F9">
        <w:rPr>
          <w:rFonts w:ascii="Times New Roman" w:hAnsi="Times New Roman" w:cs="Times New Roman"/>
          <w:iCs/>
          <w:lang w:val="en-GB"/>
        </w:rPr>
        <w:tab/>
      </w:r>
    </w:p>
    <w:p w14:paraId="149815DA" w14:textId="61939D24" w:rsidR="0087284F" w:rsidRPr="003327F9" w:rsidRDefault="0087284F" w:rsidP="00F64236">
      <w:pPr>
        <w:spacing w:line="360" w:lineRule="auto"/>
        <w:ind w:firstLine="360"/>
        <w:jc w:val="both"/>
        <w:rPr>
          <w:rFonts w:ascii="Times New Roman" w:hAnsi="Times New Roman" w:cs="Times New Roman"/>
          <w:iCs/>
          <w:lang w:val="en-GB"/>
        </w:rPr>
      </w:pPr>
      <w:r w:rsidRPr="003327F9">
        <w:rPr>
          <w:rFonts w:ascii="Times New Roman" w:hAnsi="Times New Roman" w:cs="Times New Roman"/>
          <w:lang w:val="en-GB"/>
        </w:rPr>
        <w:lastRenderedPageBreak/>
        <w:t xml:space="preserve">In this sense, a new technology for the disinfection of water and simultaneous electricity generation using only solar energy was proposed some years ago by our group </w:t>
      </w:r>
      <w:sdt>
        <w:sdtPr>
          <w:rPr>
            <w:rFonts w:ascii="Times New Roman" w:hAnsi="Times New Roman" w:cs="Times New Roman"/>
            <w:color w:val="000000"/>
            <w:lang w:val="en-GB"/>
          </w:rPr>
          <w:tag w:val="MENDELEY_CITATION_v3_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"/>
          <w:id w:val="-1449387537"/>
          <w:placeholder>
            <w:docPart w:val="DefaultPlaceholder_-1854013440"/>
          </w:placeholder>
        </w:sdtPr>
        <w:sdtEndPr>
          <w:rPr>
            <w:rFonts w:asciiTheme="minorHAnsi" w:hAnsiTheme="minorHAnsi" w:cstheme="minorBidi"/>
          </w:rPr>
        </w:sdtEndPr>
        <w:sdtContent>
          <w:r w:rsidR="00DF6950" w:rsidRPr="00DF6950">
            <w:rPr>
              <w:color w:val="000000"/>
              <w:lang w:val="en-GB"/>
            </w:rPr>
            <w:t>[11]</w:t>
          </w:r>
        </w:sdtContent>
      </w:sdt>
      <w:r w:rsidRPr="003327F9">
        <w:rPr>
          <w:rFonts w:ascii="Times New Roman" w:hAnsi="Times New Roman" w:cs="Times New Roman"/>
          <w:lang w:val="en-GB"/>
        </w:rPr>
        <w:t xml:space="preserve">. </w:t>
      </w:r>
      <w:r w:rsidRPr="003327F9">
        <w:rPr>
          <w:rFonts w:ascii="Times New Roman" w:hAnsi="Times New Roman" w:cs="Times New Roman"/>
          <w:iCs/>
          <w:lang w:val="en-GB"/>
        </w:rPr>
        <w:t>This system combines, in a single unit, the disinfection of water and the generation of electricity through solar energy (Fig. 2). This technology, which was called SolWat, has a flat geometry and is made up of two sub-modules: the photovoltaic module and the solar water disinfection reactor. The system receives solar radiation and uses it for two different applications:</w:t>
      </w:r>
    </w:p>
    <w:p w14:paraId="298B0225" w14:textId="6502D4C0" w:rsidR="0087284F" w:rsidRPr="003327F9" w:rsidRDefault="0087284F" w:rsidP="006205BD">
      <w:pPr>
        <w:spacing w:line="360" w:lineRule="auto"/>
        <w:ind w:firstLine="360"/>
        <w:jc w:val="both"/>
        <w:rPr>
          <w:rFonts w:ascii="Times New Roman" w:hAnsi="Times New Roman" w:cs="Times New Roman"/>
          <w:iCs/>
          <w:lang w:val="en-GB"/>
        </w:rPr>
      </w:pPr>
      <w:r w:rsidRPr="003327F9">
        <w:rPr>
          <w:rFonts w:ascii="Times New Roman" w:hAnsi="Times New Roman" w:cs="Times New Roman"/>
          <w:iCs/>
          <w:lang w:val="en-GB"/>
        </w:rPr>
        <w:t xml:space="preserve">•  In the solar water disinfection reactor, the germicidal effect of UV radiation and the thermal effect of far infrared radiation drastically reduce the </w:t>
      </w:r>
      <w:r w:rsidR="001A05C9" w:rsidRPr="001A05C9">
        <w:rPr>
          <w:rFonts w:ascii="Times New Roman" w:hAnsi="Times New Roman" w:cs="Times New Roman"/>
          <w:iCs/>
          <w:lang w:val="en-GB"/>
        </w:rPr>
        <w:t>number</w:t>
      </w:r>
      <w:r w:rsidRPr="003327F9">
        <w:rPr>
          <w:rFonts w:ascii="Times New Roman" w:hAnsi="Times New Roman" w:cs="Times New Roman"/>
          <w:iCs/>
          <w:lang w:val="en-GB"/>
        </w:rPr>
        <w:t xml:space="preserve"> of pathogenic microorganisms present in the water.</w:t>
      </w:r>
    </w:p>
    <w:p w14:paraId="54DE16E3" w14:textId="77777777" w:rsidR="0087284F" w:rsidRPr="003327F9" w:rsidRDefault="0087284F" w:rsidP="006205BD">
      <w:pPr>
        <w:spacing w:line="360" w:lineRule="auto"/>
        <w:ind w:firstLine="360"/>
        <w:jc w:val="both"/>
        <w:rPr>
          <w:rFonts w:ascii="Times New Roman" w:hAnsi="Times New Roman" w:cs="Times New Roman"/>
          <w:iCs/>
          <w:lang w:val="en-GB"/>
        </w:rPr>
      </w:pPr>
      <w:r w:rsidRPr="003327F9">
        <w:rPr>
          <w:rFonts w:ascii="Times New Roman" w:hAnsi="Times New Roman" w:cs="Times New Roman"/>
          <w:iCs/>
          <w:lang w:val="en-GB"/>
        </w:rPr>
        <w:t>• Visible and near infrared radiation reaches the photovoltaic module that generates electricity.</w:t>
      </w:r>
    </w:p>
    <w:p w14:paraId="6720ED4F" w14:textId="77777777" w:rsidR="0087284F" w:rsidRPr="003327F9" w:rsidRDefault="0087284F" w:rsidP="006205BD">
      <w:pPr>
        <w:spacing w:line="360" w:lineRule="auto"/>
        <w:ind w:firstLine="360"/>
        <w:jc w:val="both"/>
        <w:rPr>
          <w:rFonts w:ascii="Times New Roman" w:hAnsi="Times New Roman" w:cs="Times New Roman"/>
          <w:iCs/>
          <w:lang w:val="en-GB"/>
        </w:rPr>
      </w:pPr>
    </w:p>
    <w:p w14:paraId="753CF0A6" w14:textId="77777777" w:rsidR="0087284F" w:rsidRPr="003327F9" w:rsidRDefault="0087284F" w:rsidP="006205BD">
      <w:pPr>
        <w:spacing w:line="360" w:lineRule="auto"/>
        <w:ind w:firstLine="360"/>
        <w:jc w:val="both"/>
        <w:rPr>
          <w:rFonts w:ascii="Times New Roman" w:hAnsi="Times New Roman" w:cs="Times New Roman"/>
          <w:lang w:val="en-GB"/>
        </w:rPr>
      </w:pPr>
      <w:r w:rsidRPr="001142CD">
        <w:rPr>
          <w:rFonts w:ascii="Times New Roman" w:hAnsi="Times New Roman" w:cs="Times New Roman"/>
          <w:b/>
          <w:bCs/>
          <w:iCs/>
          <w:noProof/>
          <w:lang w:eastAsia="es-ES"/>
        </w:rPr>
        <w:drawing>
          <wp:anchor distT="0" distB="0" distL="114300" distR="114300" simplePos="0" relativeHeight="251659264" behindDoc="0" locked="0" layoutInCell="1" allowOverlap="1" wp14:anchorId="12854A66" wp14:editId="1E83F78F">
            <wp:simplePos x="0" y="0"/>
            <wp:positionH relativeFrom="column">
              <wp:posOffset>3944620</wp:posOffset>
            </wp:positionH>
            <wp:positionV relativeFrom="paragraph">
              <wp:posOffset>179070</wp:posOffset>
            </wp:positionV>
            <wp:extent cx="1774190" cy="431800"/>
            <wp:effectExtent l="0" t="0" r="0" b="635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74190" cy="431800"/>
                    </a:xfrm>
                    <a:prstGeom prst="rect">
                      <a:avLst/>
                    </a:prstGeom>
                    <a:noFill/>
                  </pic:spPr>
                </pic:pic>
              </a:graphicData>
            </a:graphic>
            <wp14:sizeRelH relativeFrom="page">
              <wp14:pctWidth>0</wp14:pctWidth>
            </wp14:sizeRelH>
            <wp14:sizeRelV relativeFrom="page">
              <wp14:pctHeight>0</wp14:pctHeight>
            </wp14:sizeRelV>
          </wp:anchor>
        </w:drawing>
      </w:r>
      <w:r w:rsidRPr="001142CD">
        <w:rPr>
          <w:rFonts w:ascii="Times New Roman" w:hAnsi="Times New Roman" w:cs="Times New Roman"/>
          <w:noProof/>
          <w:lang w:eastAsia="es-ES"/>
        </w:rPr>
        <w:drawing>
          <wp:inline distT="0" distB="0" distL="0" distR="0" wp14:anchorId="47BCEDE2" wp14:editId="35FED523">
            <wp:extent cx="3794760" cy="2468245"/>
            <wp:effectExtent l="0" t="0" r="0" b="8255"/>
            <wp:docPr id="16" name="Imagen 16" descr="imagen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imagen37.png"/>
                    <pic:cNvPicPr>
                      <a:picLocks noChangeAspect="1" noChangeArrowheads="1"/>
                    </pic:cNvPicPr>
                  </pic:nvPicPr>
                  <pic:blipFill>
                    <a:blip r:embed="rId9" cstate="print">
                      <a:extLst>
                        <a:ext uri="{28A0092B-C50C-407E-A947-70E740481C1C}">
                          <a14:useLocalDpi xmlns:a14="http://schemas.microsoft.com/office/drawing/2010/main" val="0"/>
                        </a:ext>
                      </a:extLst>
                    </a:blip>
                    <a:srcRect l="11832" t="7169" r="6535" b="7919"/>
                    <a:stretch>
                      <a:fillRect/>
                    </a:stretch>
                  </pic:blipFill>
                  <pic:spPr bwMode="auto">
                    <a:xfrm>
                      <a:off x="0" y="0"/>
                      <a:ext cx="3794760" cy="2468245"/>
                    </a:xfrm>
                    <a:prstGeom prst="rect">
                      <a:avLst/>
                    </a:prstGeom>
                    <a:noFill/>
                    <a:ln>
                      <a:noFill/>
                    </a:ln>
                  </pic:spPr>
                </pic:pic>
              </a:graphicData>
            </a:graphic>
          </wp:inline>
        </w:drawing>
      </w:r>
    </w:p>
    <w:p w14:paraId="3DE9014C" w14:textId="77777777" w:rsidR="0087284F" w:rsidRPr="003327F9" w:rsidRDefault="0087284F" w:rsidP="006205BD">
      <w:pPr>
        <w:spacing w:line="360" w:lineRule="auto"/>
        <w:jc w:val="both"/>
        <w:rPr>
          <w:rFonts w:ascii="Times New Roman" w:hAnsi="Times New Roman" w:cs="Times New Roman"/>
          <w:color w:val="0070C0"/>
          <w:lang w:val="en-GB"/>
        </w:rPr>
      </w:pPr>
      <w:r w:rsidRPr="003327F9">
        <w:rPr>
          <w:rFonts w:ascii="Times New Roman" w:hAnsi="Times New Roman" w:cs="Times New Roman"/>
          <w:b/>
          <w:lang w:val="en-GB"/>
        </w:rPr>
        <w:t>Fig. 2</w:t>
      </w:r>
      <w:r w:rsidRPr="003327F9">
        <w:rPr>
          <w:rFonts w:ascii="Times New Roman" w:hAnsi="Times New Roman" w:cs="Times New Roman"/>
          <w:lang w:val="en-GB"/>
        </w:rPr>
        <w:t>: Scheme of the new hybrid system for water disinfection and electricity production using exclusively solar energy (SolWat): UV and far infrared radiation contribute to the disinfection of water; and visible (VIS) and near infrared (NIR) radiation reach the silicon PV module that produces electricity.</w:t>
      </w:r>
    </w:p>
    <w:p w14:paraId="2EE39727" w14:textId="38A8C934" w:rsidR="0087284F" w:rsidRPr="003327F9" w:rsidRDefault="0087284F" w:rsidP="001A78BE">
      <w:pPr>
        <w:spacing w:line="360" w:lineRule="auto"/>
        <w:ind w:firstLine="360"/>
        <w:jc w:val="both"/>
        <w:rPr>
          <w:rFonts w:ascii="Times New Roman" w:hAnsi="Times New Roman" w:cs="Times New Roman"/>
          <w:lang w:val="en-GB"/>
        </w:rPr>
      </w:pPr>
      <w:r w:rsidRPr="003327F9">
        <w:rPr>
          <w:rFonts w:ascii="Times New Roman" w:hAnsi="Times New Roman" w:cs="Times New Roman"/>
          <w:lang w:val="en-GB"/>
        </w:rPr>
        <w:t>First lab experiments consisted of testing prototypes of flat geometry using silicon solar cells under photocatalytic water reactors (using suspended TiO</w:t>
      </w:r>
      <w:r w:rsidRPr="003327F9">
        <w:rPr>
          <w:rFonts w:ascii="Times New Roman" w:hAnsi="Times New Roman" w:cs="Times New Roman"/>
          <w:vertAlign w:val="subscript"/>
          <w:lang w:val="en-GB"/>
        </w:rPr>
        <w:t>2</w:t>
      </w:r>
      <w:r w:rsidRPr="003327F9">
        <w:rPr>
          <w:rFonts w:ascii="Times New Roman" w:hAnsi="Times New Roman" w:cs="Times New Roman"/>
          <w:lang w:val="en-GB"/>
        </w:rPr>
        <w:t xml:space="preserve">) for the elimination of organic dyes (such as methylene blue) and simultaneous electricity generation </w:t>
      </w:r>
      <w:sdt>
        <w:sdtPr>
          <w:rPr>
            <w:rFonts w:ascii="Times New Roman" w:hAnsi="Times New Roman" w:cs="Times New Roman"/>
            <w:color w:val="000000"/>
            <w:lang w:val="en-GB"/>
          </w:rPr>
          <w:tag w:val="MENDELEY_CITATION_v3_eyJjaXRhdGlvbklEIjoiTUVOREVMRVlfQ0lUQVRJT05fZWUzODcyNDMtOWI3MC00MTM5LWI0M2ItMzY1ZDFjOGY1MDE4IiwiY2l0YXRpb25JdGVtcyI6W3siaWQiOiI5ZjQ1NTZkMy1jY2U0LTVhMzUtYTI4Mi0yYTBlZTdkMjQ3ZjkiLCJpdGVtRGF0YSI6eyJET0kiOiIxMC4xMDE2L2ouc29sbWF0LjIwMTEuMTEuMDEyIiwiSVNTTiI6IjA5MjcwMjQ4IiwiYXV0aG9yIjpb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"/>
          <w:id w:val="2039238749"/>
          <w:placeholder>
            <w:docPart w:val="DefaultPlaceholder_-1854013440"/>
          </w:placeholder>
        </w:sdtPr>
        <w:sdtEndPr>
          <w:rPr>
            <w:rFonts w:asciiTheme="minorHAnsi" w:hAnsiTheme="minorHAnsi" w:cstheme="minorBidi"/>
          </w:rPr>
        </w:sdtEndPr>
        <w:sdtContent>
          <w:r w:rsidR="00DF6950" w:rsidRPr="00DF6950">
            <w:rPr>
              <w:color w:val="000000"/>
              <w:lang w:val="en-GB"/>
            </w:rPr>
            <w:t>[12–15]</w:t>
          </w:r>
        </w:sdtContent>
      </w:sdt>
      <w:r w:rsidRPr="003327F9">
        <w:rPr>
          <w:rFonts w:ascii="Times New Roman" w:hAnsi="Times New Roman" w:cs="Times New Roman"/>
          <w:lang w:val="en-GB"/>
        </w:rPr>
        <w:t>. These studies showed that both photocatalytic and photovoltaic technologies could work simultaneously producing purified water and electricity.</w:t>
      </w:r>
    </w:p>
    <w:p w14:paraId="5D482A42" w14:textId="1E6F41DB" w:rsidR="00FC6102" w:rsidRDefault="0087284F" w:rsidP="005315E8">
      <w:pPr>
        <w:spacing w:line="360" w:lineRule="auto"/>
        <w:ind w:firstLine="360"/>
        <w:jc w:val="both"/>
        <w:rPr>
          <w:rFonts w:ascii="Times New Roman" w:hAnsi="Times New Roman" w:cs="Times New Roman"/>
          <w:i/>
          <w:lang w:val="en-GB"/>
        </w:rPr>
      </w:pPr>
      <w:r w:rsidRPr="003327F9">
        <w:rPr>
          <w:rFonts w:ascii="Times New Roman" w:hAnsi="Times New Roman" w:cs="Times New Roman"/>
          <w:lang w:val="en-GB"/>
        </w:rPr>
        <w:t xml:space="preserve">Then the SolWat system was studied for microbial inactivation purposes for microbiological water disinfection using this hybrid system for water disinfection and photovoltaic power generation, using surface water sources for drinking water production and treating the water for 6 h </w:t>
      </w:r>
      <w:sdt>
        <w:sdtPr>
          <w:rPr>
            <w:rFonts w:ascii="Times New Roman" w:hAnsi="Times New Roman" w:cs="Times New Roman"/>
            <w:color w:val="000000"/>
            <w:lang w:val="en-GB"/>
          </w:rPr>
          <w:tag w:val="MENDELEY_CITATION_v3_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"/>
          <w:id w:val="590747628"/>
          <w:placeholder>
            <w:docPart w:val="DefaultPlaceholder_-1854013440"/>
          </w:placeholder>
        </w:sdtPr>
        <w:sdtEndPr>
          <w:rPr>
            <w:rFonts w:asciiTheme="minorHAnsi" w:hAnsiTheme="minorHAnsi" w:cstheme="minorBidi"/>
          </w:rPr>
        </w:sdtEndPr>
        <w:sdtContent>
          <w:r w:rsidR="00DF6950" w:rsidRPr="00DF6950">
            <w:rPr>
              <w:color w:val="000000"/>
              <w:lang w:val="en-GB"/>
            </w:rPr>
            <w:t>[16]</w:t>
          </w:r>
        </w:sdtContent>
      </w:sdt>
      <w:r w:rsidRPr="003327F9">
        <w:rPr>
          <w:rFonts w:ascii="Times New Roman" w:hAnsi="Times New Roman" w:cs="Times New Roman"/>
          <w:lang w:val="en-GB"/>
        </w:rPr>
        <w:t xml:space="preserve">. Wang et al. </w:t>
      </w:r>
      <w:sdt>
        <w:sdtPr>
          <w:rPr>
            <w:rFonts w:ascii="Times New Roman" w:hAnsi="Times New Roman" w:cs="Times New Roman"/>
            <w:color w:val="000000"/>
            <w:lang w:val="en-GB"/>
          </w:rPr>
          <w:tag w:val="MENDELEY_CITATION_v3_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"/>
          <w:id w:val="1781534106"/>
          <w:placeholder>
            <w:docPart w:val="DefaultPlaceholder_-1854013440"/>
          </w:placeholder>
        </w:sdtPr>
        <w:sdtEndPr>
          <w:rPr>
            <w:rFonts w:asciiTheme="minorHAnsi" w:hAnsiTheme="minorHAnsi" w:cstheme="minorBidi"/>
          </w:rPr>
        </w:sdtEndPr>
        <w:sdtContent>
          <w:r w:rsidR="00DF6950" w:rsidRPr="00DF6950">
            <w:rPr>
              <w:color w:val="000000"/>
              <w:lang w:val="en-GB"/>
            </w:rPr>
            <w:t>[17]</w:t>
          </w:r>
        </w:sdtContent>
      </w:sdt>
      <w:r w:rsidRPr="003327F9">
        <w:rPr>
          <w:rFonts w:ascii="Times New Roman" w:hAnsi="Times New Roman" w:cs="Times New Roman"/>
          <w:lang w:val="en-GB"/>
        </w:rPr>
        <w:t xml:space="preserve"> also showed that the inactivation of bacteria and the generation of simultaneous energy could work, in this case using distilled water with cultured strains of </w:t>
      </w:r>
      <w:r w:rsidRPr="003327F9">
        <w:rPr>
          <w:rFonts w:ascii="Times New Roman" w:hAnsi="Times New Roman" w:cs="Times New Roman"/>
          <w:i/>
          <w:lang w:val="en-GB"/>
        </w:rPr>
        <w:t>E.</w:t>
      </w:r>
      <w:r w:rsidR="00F76E38">
        <w:rPr>
          <w:rFonts w:ascii="Times New Roman" w:hAnsi="Times New Roman" w:cs="Times New Roman"/>
          <w:i/>
          <w:lang w:val="en-GB"/>
        </w:rPr>
        <w:t xml:space="preserve"> </w:t>
      </w:r>
      <w:r w:rsidRPr="003327F9">
        <w:rPr>
          <w:rFonts w:ascii="Times New Roman" w:hAnsi="Times New Roman" w:cs="Times New Roman"/>
          <w:i/>
          <w:lang w:val="en-GB"/>
        </w:rPr>
        <w:t>coli</w:t>
      </w:r>
    </w:p>
    <w:p w14:paraId="6C2A8523" w14:textId="12B2EFE0" w:rsidR="0087284F" w:rsidRPr="003327F9" w:rsidRDefault="0087284F" w:rsidP="005315E8">
      <w:pPr>
        <w:spacing w:line="360" w:lineRule="auto"/>
        <w:ind w:firstLine="360"/>
        <w:jc w:val="both"/>
        <w:rPr>
          <w:rFonts w:ascii="Times New Roman" w:hAnsi="Times New Roman" w:cs="Times New Roman"/>
          <w:iCs/>
          <w:lang w:val="en-GB"/>
        </w:rPr>
      </w:pPr>
      <w:r w:rsidRPr="003327F9">
        <w:rPr>
          <w:rFonts w:ascii="Times New Roman" w:hAnsi="Times New Roman" w:cs="Times New Roman"/>
          <w:lang w:val="en-GB"/>
        </w:rPr>
        <w:t xml:space="preserve"> and </w:t>
      </w:r>
      <w:r w:rsidRPr="003327F9">
        <w:rPr>
          <w:rFonts w:ascii="Times New Roman" w:hAnsi="Times New Roman" w:cs="Times New Roman"/>
          <w:i/>
          <w:lang w:val="en-GB"/>
        </w:rPr>
        <w:t>Salmonella</w:t>
      </w:r>
      <w:r w:rsidRPr="003327F9">
        <w:rPr>
          <w:rFonts w:ascii="Times New Roman" w:hAnsi="Times New Roman" w:cs="Times New Roman"/>
          <w:lang w:val="en-GB"/>
        </w:rPr>
        <w:t xml:space="preserve"> as a water source, with a water treatment time of 3.5 h. Complete studies of up to one complete year including different climatic conditions (variations of UV radiation and </w:t>
      </w:r>
      <w:r w:rsidR="001A05C9" w:rsidRPr="001A05C9">
        <w:rPr>
          <w:rFonts w:ascii="Times New Roman" w:hAnsi="Times New Roman" w:cs="Times New Roman"/>
          <w:lang w:val="en-GB"/>
        </w:rPr>
        <w:t>ambient</w:t>
      </w:r>
      <w:r w:rsidRPr="003327F9">
        <w:rPr>
          <w:rFonts w:ascii="Times New Roman" w:hAnsi="Times New Roman" w:cs="Times New Roman"/>
          <w:lang w:val="en-GB"/>
        </w:rPr>
        <w:t xml:space="preserve"> temperature) were also conducted </w:t>
      </w:r>
      <w:sdt>
        <w:sdtPr>
          <w:rPr>
            <w:rFonts w:ascii="Times New Roman" w:hAnsi="Times New Roman" w:cs="Times New Roman"/>
            <w:color w:val="000000"/>
            <w:lang w:val="en-GB"/>
          </w:rPr>
          <w:tag w:val="MENDELEY_CITATION_v3_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"/>
          <w:id w:val="-2031399795"/>
          <w:placeholder>
            <w:docPart w:val="DefaultPlaceholder_-1854013440"/>
          </w:placeholder>
        </w:sdtPr>
        <w:sdtEndPr>
          <w:rPr>
            <w:rFonts w:asciiTheme="minorHAnsi" w:hAnsiTheme="minorHAnsi" w:cstheme="minorBidi"/>
          </w:rPr>
        </w:sdtEndPr>
        <w:sdtContent>
          <w:r w:rsidR="00DF6950" w:rsidRPr="00DF6950">
            <w:rPr>
              <w:color w:val="000000"/>
              <w:lang w:val="en-GB"/>
            </w:rPr>
            <w:t>[18]</w:t>
          </w:r>
        </w:sdtContent>
      </w:sdt>
      <w:r w:rsidRPr="003327F9">
        <w:rPr>
          <w:rFonts w:ascii="Times New Roman" w:hAnsi="Times New Roman" w:cs="Times New Roman"/>
          <w:lang w:val="en-GB"/>
        </w:rPr>
        <w:t xml:space="preserve">, concluding that the ideal conditions for SolWat operation are high UV radiation and either very high or low ambient temperatures: a) high ambient temperatures and UV radiation accelerate the solar disinfection of water, b) low ambient temperatures with high levels of UV radiation are also adequate although with lower inactivation rates, but c) mild temperatures and mild / low UV radiation reduce drastically the disinfection of water. In these studies, </w:t>
      </w:r>
      <w:r w:rsidR="001A05C9" w:rsidRPr="001A05C9">
        <w:rPr>
          <w:rFonts w:ascii="Times New Roman" w:hAnsi="Times New Roman" w:cs="Times New Roman"/>
          <w:i/>
          <w:lang w:val="en-GB"/>
        </w:rPr>
        <w:t>E. coli</w:t>
      </w:r>
      <w:r w:rsidRPr="003327F9">
        <w:rPr>
          <w:rFonts w:ascii="Times New Roman" w:hAnsi="Times New Roman" w:cs="Times New Roman"/>
          <w:lang w:val="en-GB"/>
        </w:rPr>
        <w:t xml:space="preserve">, </w:t>
      </w:r>
      <w:r w:rsidRPr="003327F9">
        <w:rPr>
          <w:rFonts w:ascii="Times New Roman" w:hAnsi="Times New Roman" w:cs="Times New Roman"/>
          <w:i/>
          <w:lang w:val="en-GB"/>
        </w:rPr>
        <w:t>Enterococcus faecalis</w:t>
      </w:r>
      <w:r w:rsidRPr="003327F9">
        <w:rPr>
          <w:rFonts w:ascii="Times New Roman" w:hAnsi="Times New Roman" w:cs="Times New Roman"/>
          <w:lang w:val="en-GB"/>
        </w:rPr>
        <w:t xml:space="preserve"> and </w:t>
      </w:r>
      <w:r w:rsidRPr="003327F9">
        <w:rPr>
          <w:rFonts w:ascii="Times New Roman" w:hAnsi="Times New Roman" w:cs="Times New Roman"/>
          <w:i/>
          <w:lang w:val="en-GB"/>
        </w:rPr>
        <w:t>Clostridium perfringens</w:t>
      </w:r>
      <w:r w:rsidRPr="003327F9">
        <w:rPr>
          <w:rFonts w:ascii="Times New Roman" w:hAnsi="Times New Roman" w:cs="Times New Roman"/>
          <w:lang w:val="en-GB"/>
        </w:rPr>
        <w:t xml:space="preserve"> were used as microbial indicators for drinking water quality. All experiments used the system </w:t>
      </w:r>
      <w:r w:rsidRPr="003327F9">
        <w:rPr>
          <w:rFonts w:ascii="Times New Roman" w:hAnsi="Times New Roman" w:cs="Times New Roman"/>
          <w:color w:val="000000" w:themeColor="text1"/>
          <w:lang w:val="en-GB"/>
        </w:rPr>
        <w:t xml:space="preserve">in batch mode (or static mode, </w:t>
      </w:r>
      <w:r w:rsidRPr="003327F9">
        <w:rPr>
          <w:rFonts w:ascii="Times New Roman" w:hAnsi="Times New Roman" w:cs="Times New Roman"/>
          <w:lang w:val="en-GB"/>
        </w:rPr>
        <w:t>without water flow), and a river water source (superficial source) containing wild strains of bacteria, always more resistant to water treatment than lab strains in distilled water. In general, it was found that after 3 h the disinfection levels were adequate for drinking water treatment. Regarding the electricity generation, SolWat system performance</w:t>
      </w:r>
      <w:r w:rsidRPr="003327F9">
        <w:rPr>
          <w:rFonts w:ascii="Times New Roman" w:hAnsi="Times New Roman" w:cs="Times New Roman"/>
          <w:iCs/>
          <w:lang w:val="en-GB"/>
        </w:rPr>
        <w:t xml:space="preserve"> was always compared with a single conventional PV module without a water reactor on top. Results showed that solar disinfection was not affected by the PV module located under the reactor (as expected), and that the electrical production of the PV module of the SolWat system compared to the independent PV module was identical during the 6 h of experimentation. This result is very interesting since it means that the PV module of the hybrid system does not suffer major losses in relation to the module without a water reactor on top. The explanation is due to two factors: on the one hand, the solar radiation that reaches the module with the water reactor was approximately 5% lower (from experimentation), causing losses in generated electrical current; but on the other hand, the water reactor makes the operating temperature of the PV module lower in relation to the temperature of the independent module, increasing the voltage of the module and reducing the temperature losses of the independent module.</w:t>
      </w:r>
    </w:p>
    <w:p w14:paraId="364284FB" w14:textId="094EA12B" w:rsidR="0087284F" w:rsidRPr="003327F9" w:rsidRDefault="0087284F" w:rsidP="005315E8">
      <w:pPr>
        <w:spacing w:line="360" w:lineRule="auto"/>
        <w:ind w:firstLine="360"/>
        <w:jc w:val="both"/>
        <w:rPr>
          <w:rFonts w:ascii="Times New Roman" w:hAnsi="Times New Roman" w:cs="Times New Roman"/>
          <w:iCs/>
          <w:lang w:val="en-GB"/>
        </w:rPr>
      </w:pPr>
      <w:r w:rsidRPr="003327F9">
        <w:rPr>
          <w:rFonts w:ascii="Times New Roman" w:hAnsi="Times New Roman" w:cs="Times New Roman"/>
          <w:iCs/>
          <w:lang w:val="en-GB"/>
        </w:rPr>
        <w:t xml:space="preserve">Finally, two more recent studies demonstrate the suitability of this technology for drinking water </w:t>
      </w:r>
      <w:r w:rsidR="001A05C9" w:rsidRPr="001A05C9">
        <w:rPr>
          <w:rFonts w:ascii="Times New Roman" w:hAnsi="Times New Roman" w:cs="Times New Roman"/>
          <w:iCs/>
          <w:lang w:val="en-GB"/>
        </w:rPr>
        <w:t>treatment</w:t>
      </w:r>
      <w:r w:rsidRPr="003327F9">
        <w:rPr>
          <w:rFonts w:ascii="Times New Roman" w:hAnsi="Times New Roman" w:cs="Times New Roman"/>
          <w:iCs/>
          <w:lang w:val="en-GB"/>
        </w:rPr>
        <w:t xml:space="preserve"> and electricity generation in developing countries, the first conducted in a rural community in Oaxaca (Mexico) where the system was used to treat real water with wild bacteria strains using solar disinfection </w:t>
      </w:r>
      <w:sdt>
        <w:sdtPr>
          <w:rPr>
            <w:rFonts w:ascii="Times New Roman" w:hAnsi="Times New Roman" w:cs="Times New Roman"/>
            <w:iCs/>
            <w:color w:val="000000"/>
            <w:lang w:val="en-GB"/>
          </w:rPr>
          <w:tag w:val="MENDELEY_CITATION_v3_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"/>
          <w:id w:val="1518266105"/>
          <w:placeholder>
            <w:docPart w:val="DefaultPlaceholder_-1854013440"/>
          </w:placeholder>
        </w:sdtPr>
        <w:sdtEndPr>
          <w:rPr>
            <w:rFonts w:asciiTheme="minorHAnsi" w:hAnsiTheme="minorHAnsi" w:cstheme="minorBidi"/>
            <w:iCs w:val="0"/>
          </w:rPr>
        </w:sdtEndPr>
        <w:sdtContent>
          <w:r w:rsidR="00DF6950" w:rsidRPr="00DF6950">
            <w:rPr>
              <w:color w:val="000000"/>
              <w:lang w:val="en-GB"/>
            </w:rPr>
            <w:t>[19]</w:t>
          </w:r>
        </w:sdtContent>
      </w:sdt>
      <w:r w:rsidRPr="003327F9">
        <w:rPr>
          <w:rFonts w:ascii="Times New Roman" w:hAnsi="Times New Roman" w:cs="Times New Roman"/>
          <w:iCs/>
          <w:lang w:val="en-GB"/>
        </w:rPr>
        <w:t xml:space="preserve">. This study showed that the system can be used in developing countries to mitigate the lack of drinking water access and energy. The second study designed a complete autonomous system for water disinfection and electricity generation for a family in a rural community of a developing country, considering typical family size, electricity consumption, daily water needs, etc </w:t>
      </w:r>
      <w:sdt>
        <w:sdtPr>
          <w:rPr>
            <w:rFonts w:ascii="Times New Roman" w:hAnsi="Times New Roman" w:cs="Times New Roman"/>
            <w:iCs/>
            <w:color w:val="000000"/>
            <w:lang w:val="en-GB"/>
          </w:rPr>
          <w:tag w:val="MENDELEY_CITATION_v3_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"/>
          <w:id w:val="1083105582"/>
          <w:placeholder>
            <w:docPart w:val="DefaultPlaceholder_-1854013440"/>
          </w:placeholder>
        </w:sdtPr>
        <w:sdtEndPr>
          <w:rPr>
            <w:rFonts w:asciiTheme="minorHAnsi" w:hAnsiTheme="minorHAnsi" w:cstheme="minorBidi"/>
            <w:iCs w:val="0"/>
          </w:rPr>
        </w:sdtEndPr>
        <w:sdtContent>
          <w:r w:rsidR="00DF6950" w:rsidRPr="00DF6950">
            <w:rPr>
              <w:color w:val="000000"/>
              <w:lang w:val="en-GB"/>
            </w:rPr>
            <w:t>[20]</w:t>
          </w:r>
        </w:sdtContent>
      </w:sdt>
      <w:r w:rsidRPr="003327F9">
        <w:rPr>
          <w:rFonts w:ascii="Times New Roman" w:hAnsi="Times New Roman" w:cs="Times New Roman"/>
          <w:iCs/>
          <w:lang w:val="en-GB"/>
        </w:rPr>
        <w:t xml:space="preserve">. The system was tested for treating water in rounds of 3 h per day, and the electricity was stored in a battery connected to different loads that operated at different periods during the day simulating the real consumption profile of a household. The system operated correctly and all the needs were met, showing again the suitability of this technology for drinking water and electricity in developing </w:t>
      </w:r>
      <w:r w:rsidRPr="003327F9">
        <w:rPr>
          <w:rFonts w:ascii="Times New Roman" w:hAnsi="Times New Roman" w:cs="Times New Roman"/>
          <w:iCs/>
          <w:lang w:val="en-GB"/>
        </w:rPr>
        <w:lastRenderedPageBreak/>
        <w:t>countries. The advantages in the case of using the SolWat system in home treatments for water disinfection are clear: a) regarding the non-use of chlorine, which requires a continuous chemical supply and which also changes the taste of the water, usually with low social acceptance, b) the extra production of electrical energy for other uses: lighting, mobile phone charging, etc., c) the durability of the system: the PV modules have a useful life guaranteed by the manufacturer of 25 years, and d) the low environmental impact: PET bottles conventionally used for SODIS pose a waste problem by changing plastic bottles every 6 months.</w:t>
      </w:r>
    </w:p>
    <w:p w14:paraId="30F44F00" w14:textId="77777777" w:rsidR="0087284F" w:rsidRPr="003327F9" w:rsidRDefault="0087284F" w:rsidP="00F64236">
      <w:pPr>
        <w:spacing w:line="360" w:lineRule="auto"/>
        <w:ind w:firstLine="360"/>
        <w:jc w:val="both"/>
        <w:rPr>
          <w:rFonts w:ascii="Times New Roman" w:hAnsi="Times New Roman" w:cs="Times New Roman"/>
          <w:iCs/>
          <w:lang w:val="en-GB"/>
        </w:rPr>
      </w:pPr>
      <w:r w:rsidRPr="003327F9">
        <w:rPr>
          <w:rFonts w:ascii="Times New Roman" w:hAnsi="Times New Roman" w:cs="Times New Roman"/>
          <w:iCs/>
          <w:lang w:val="en-GB"/>
        </w:rPr>
        <w:tab/>
      </w:r>
    </w:p>
    <w:p w14:paraId="27878739" w14:textId="5109D405" w:rsidR="0087284F" w:rsidRPr="003327F9" w:rsidRDefault="0087284F" w:rsidP="00C0216A">
      <w:pPr>
        <w:spacing w:line="360" w:lineRule="auto"/>
        <w:ind w:firstLine="360"/>
        <w:jc w:val="both"/>
        <w:rPr>
          <w:rFonts w:ascii="Times New Roman" w:hAnsi="Times New Roman" w:cs="Times New Roman"/>
          <w:lang w:val="en-GB"/>
        </w:rPr>
      </w:pPr>
      <w:r w:rsidRPr="003327F9">
        <w:rPr>
          <w:rFonts w:ascii="Times New Roman" w:hAnsi="Times New Roman" w:cs="Times New Roman"/>
          <w:iCs/>
          <w:lang w:val="en-GB"/>
        </w:rPr>
        <w:t xml:space="preserve">Based on the good results for drinking water treatment, the next question is whether the system would be suitable for wastewater treatment or not when using real wastewater from the secondary treatment effluent. Regarding wastewater treatment, the SolWat technology, dimensioned according to the needs of each installation, would be integrated as tertiary treatment in wastewater treatment </w:t>
      </w:r>
      <w:r w:rsidR="001A05C9" w:rsidRPr="001A05C9">
        <w:rPr>
          <w:rFonts w:ascii="Times New Roman" w:hAnsi="Times New Roman" w:cs="Times New Roman"/>
          <w:iCs/>
          <w:lang w:val="en-GB"/>
        </w:rPr>
        <w:t>plants allowing</w:t>
      </w:r>
      <w:r w:rsidRPr="003327F9">
        <w:rPr>
          <w:rFonts w:ascii="Times New Roman" w:hAnsi="Times New Roman" w:cs="Times New Roman"/>
          <w:iCs/>
          <w:lang w:val="en-GB"/>
        </w:rPr>
        <w:t xml:space="preserve"> the safe reuse of treatment plant effluent for a new use of water (agricultural, industrial, etc.). It would replace other conventional disinfection processes that have a high use of energy (UV lamp disinfection) and chemically dependent processes (chlorination). On the other hand, the SolWat system, by integrating photovoltaic technology, would produce extra electricity from a clean and renewable energy source, favouring the efficient and sustainable management of the plants, and the reduction of the energy costs derived from the operation (pumping, aeration, management solids, etc.) from the treatment plant. </w:t>
      </w:r>
      <w:r w:rsidRPr="003327F9">
        <w:rPr>
          <w:rFonts w:ascii="Times New Roman" w:hAnsi="Times New Roman" w:cs="Times New Roman"/>
          <w:lang w:val="en-GB"/>
        </w:rPr>
        <w:t>Thus, the objective of this work is to study the efficacy of the SolWat system for treating real wastewater effluents and its clean energy generation.</w:t>
      </w:r>
    </w:p>
    <w:p w14:paraId="155B4F7B" w14:textId="77777777" w:rsidR="0087284F" w:rsidRPr="003327F9" w:rsidRDefault="0087284F" w:rsidP="00C15C36">
      <w:pPr>
        <w:spacing w:line="360" w:lineRule="auto"/>
        <w:rPr>
          <w:rFonts w:ascii="Times New Roman" w:hAnsi="Times New Roman" w:cs="Times New Roman"/>
          <w:color w:val="0070C0"/>
          <w:lang w:val="en-GB"/>
        </w:rPr>
      </w:pPr>
    </w:p>
    <w:p w14:paraId="6B04D6E1" w14:textId="77777777" w:rsidR="0087284F" w:rsidRPr="003327F9" w:rsidRDefault="0087284F" w:rsidP="00C15C36">
      <w:pPr>
        <w:pStyle w:val="Prrafodelista"/>
        <w:numPr>
          <w:ilvl w:val="0"/>
          <w:numId w:val="4"/>
        </w:numPr>
        <w:spacing w:line="360" w:lineRule="auto"/>
        <w:rPr>
          <w:rFonts w:ascii="Times New Roman" w:hAnsi="Times New Roman" w:cs="Times New Roman"/>
          <w:b/>
          <w:lang w:val="en-GB"/>
        </w:rPr>
      </w:pPr>
      <w:r w:rsidRPr="003327F9">
        <w:rPr>
          <w:rFonts w:ascii="Times New Roman" w:hAnsi="Times New Roman" w:cs="Times New Roman"/>
          <w:b/>
          <w:lang w:val="en-GB"/>
        </w:rPr>
        <w:t>SolWat system: design and materials</w:t>
      </w:r>
    </w:p>
    <w:p w14:paraId="33B47498" w14:textId="0F8B9A0B" w:rsidR="0087284F" w:rsidRPr="003327F9" w:rsidRDefault="0087284F" w:rsidP="00D27BF5">
      <w:pPr>
        <w:spacing w:line="360" w:lineRule="auto"/>
        <w:ind w:firstLine="360"/>
        <w:jc w:val="both"/>
        <w:rPr>
          <w:rFonts w:ascii="Times New Roman" w:hAnsi="Times New Roman" w:cs="Times New Roman"/>
          <w:color w:val="0070C0"/>
          <w:lang w:val="en-GB"/>
        </w:rPr>
      </w:pPr>
      <w:r w:rsidRPr="003327F9">
        <w:rPr>
          <w:rFonts w:ascii="Times New Roman" w:hAnsi="Times New Roman" w:cs="Times New Roman"/>
          <w:lang w:val="en-GB"/>
        </w:rPr>
        <w:t xml:space="preserve">The SolWat system design is similar to previous studies conducted by the authors on solar drinking water treatment </w:t>
      </w:r>
      <w:sdt>
        <w:sdtPr>
          <w:rPr>
            <w:rFonts w:ascii="Times New Roman" w:hAnsi="Times New Roman" w:cs="Times New Roman"/>
            <w:color w:val="000000"/>
            <w:lang w:val="en-GB"/>
          </w:rPr>
          <w:tag w:val="MENDELEY_CITATION_v3_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"/>
          <w:id w:val="2011639721"/>
          <w:placeholder>
            <w:docPart w:val="DefaultPlaceholder_-1854013440"/>
          </w:placeholder>
        </w:sdtPr>
        <w:sdtEndPr>
          <w:rPr>
            <w:rFonts w:asciiTheme="minorHAnsi" w:hAnsiTheme="minorHAnsi" w:cstheme="minorBidi"/>
          </w:rPr>
        </w:sdtEndPr>
        <w:sdtContent>
          <w:r w:rsidR="00DF6950" w:rsidRPr="00DF6950">
            <w:rPr>
              <w:color w:val="000000"/>
              <w:lang w:val="en-GB"/>
            </w:rPr>
            <w:t>[21]</w:t>
          </w:r>
        </w:sdtContent>
      </w:sdt>
      <w:r w:rsidRPr="003327F9">
        <w:rPr>
          <w:rFonts w:ascii="Times New Roman" w:hAnsi="Times New Roman" w:cs="Times New Roman"/>
          <w:lang w:val="en-GB"/>
        </w:rPr>
        <w:t>. The system is composed by two modules, one stacked on top of the other. At the bottom is the silicon PV (photovoltaic) module, which serves as the basis for the water purification module which will contain the experimental water layer (transparent to visible and near infrared radiation). The water reactor is made of</w:t>
      </w:r>
      <w:r w:rsidRPr="003327F9">
        <w:rPr>
          <w:rFonts w:ascii="Times New Roman" w:hAnsi="Times New Roman" w:cs="Times New Roman"/>
          <w:color w:val="0070C0"/>
          <w:lang w:val="en-GB"/>
        </w:rPr>
        <w:t xml:space="preserve"> </w:t>
      </w:r>
      <w:r w:rsidRPr="003327F9">
        <w:rPr>
          <w:rFonts w:ascii="Times New Roman" w:hAnsi="Times New Roman" w:cs="Times New Roman"/>
          <w:lang w:val="en-GB"/>
        </w:rPr>
        <w:t xml:space="preserve">an </w:t>
      </w:r>
      <w:r w:rsidR="001A05C9" w:rsidRPr="001A05C9">
        <w:rPr>
          <w:rFonts w:ascii="Times New Roman" w:hAnsi="Times New Roman" w:cs="Times New Roman"/>
          <w:lang w:val="en-GB"/>
        </w:rPr>
        <w:t>aluminium</w:t>
      </w:r>
      <w:r w:rsidRPr="003327F9">
        <w:rPr>
          <w:rFonts w:ascii="Times New Roman" w:hAnsi="Times New Roman" w:cs="Times New Roman"/>
          <w:lang w:val="en-GB"/>
        </w:rPr>
        <w:t xml:space="preserve"> frame with L-shaped profiles around the photovoltaic module that includes a water temperature sensor and connectors to provide water in and out of the system. The water disinfection reactor has a thin layer of water 18 mm high and a capacity of 1 L. It is covered with a 2 mm thick borosilicate glass (298 x 248 mm) allowing high transmittance for the UV spectrum (UVA-UVB), being able to reach 90% of the visible and infrared spectrum. Clear silicone was used to seal and attach the water reactor on the PV module. The water filling of the systems took place by means of a pump that propelled the water through a network of pipes.</w:t>
      </w:r>
    </w:p>
    <w:p w14:paraId="2CE9B2A0" w14:textId="350AD65D" w:rsidR="0087284F" w:rsidRPr="003327F9" w:rsidRDefault="0087284F" w:rsidP="000B17B0">
      <w:pPr>
        <w:spacing w:line="360" w:lineRule="auto"/>
        <w:ind w:firstLine="360"/>
        <w:jc w:val="both"/>
        <w:rPr>
          <w:rFonts w:ascii="Times New Roman" w:hAnsi="Times New Roman" w:cs="Times New Roman"/>
          <w:lang w:val="en-GB"/>
        </w:rPr>
      </w:pPr>
      <w:r w:rsidRPr="003327F9">
        <w:rPr>
          <w:rFonts w:ascii="Times New Roman" w:hAnsi="Times New Roman" w:cs="Times New Roman"/>
          <w:lang w:val="en-GB"/>
        </w:rPr>
        <w:lastRenderedPageBreak/>
        <w:t>The photovoltaic modules of the prototype were of monocrystalline cell technology (Techno Sun, Spain) formed by 36 solar cells connected in series with dimensions of 260 x 210 x 18 mm (0.028 m</w:t>
      </w:r>
      <w:r w:rsidRPr="003327F9">
        <w:rPr>
          <w:rFonts w:ascii="Times New Roman" w:hAnsi="Times New Roman" w:cs="Times New Roman"/>
          <w:vertAlign w:val="superscript"/>
          <w:lang w:val="en-GB"/>
        </w:rPr>
        <w:t>2</w:t>
      </w:r>
      <w:r w:rsidRPr="003327F9">
        <w:rPr>
          <w:rFonts w:ascii="Times New Roman" w:hAnsi="Times New Roman" w:cs="Times New Roman"/>
          <w:lang w:val="en-GB"/>
        </w:rPr>
        <w:t xml:space="preserve"> of cell area) and </w:t>
      </w:r>
      <w:r w:rsidR="001A05C9" w:rsidRPr="001A05C9">
        <w:rPr>
          <w:rFonts w:ascii="Times New Roman" w:hAnsi="Times New Roman" w:cs="Times New Roman"/>
          <w:lang w:val="en-GB"/>
        </w:rPr>
        <w:t>a nominal</w:t>
      </w:r>
      <w:r w:rsidRPr="003327F9">
        <w:rPr>
          <w:rFonts w:ascii="Times New Roman" w:hAnsi="Times New Roman" w:cs="Times New Roman"/>
          <w:lang w:val="en-GB"/>
        </w:rPr>
        <w:t xml:space="preserve"> power of 5 W. For the study of the water disinfection process kinetics, the water will be </w:t>
      </w:r>
      <w:r w:rsidR="001A05C9" w:rsidRPr="001A05C9">
        <w:rPr>
          <w:rFonts w:ascii="Times New Roman" w:hAnsi="Times New Roman" w:cs="Times New Roman"/>
          <w:lang w:val="en-GB"/>
        </w:rPr>
        <w:t>analysed</w:t>
      </w:r>
      <w:r w:rsidRPr="003327F9">
        <w:rPr>
          <w:rFonts w:ascii="Times New Roman" w:hAnsi="Times New Roman" w:cs="Times New Roman"/>
          <w:lang w:val="en-GB"/>
        </w:rPr>
        <w:t xml:space="preserve"> </w:t>
      </w:r>
      <w:r w:rsidRPr="003327F9">
        <w:rPr>
          <w:rFonts w:ascii="Times New Roman" w:hAnsi="Times New Roman" w:cs="Times New Roman"/>
          <w:color w:val="000000" w:themeColor="text1"/>
          <w:lang w:val="en-GB"/>
        </w:rPr>
        <w:t xml:space="preserve">in 0 h; 1 h; 1.5 h; 2 h; 2.5 h; 3 h; 4 h of </w:t>
      </w:r>
      <w:r w:rsidRPr="003327F9">
        <w:rPr>
          <w:rFonts w:ascii="Times New Roman" w:hAnsi="Times New Roman" w:cs="Times New Roman"/>
          <w:lang w:val="en-GB"/>
        </w:rPr>
        <w:t xml:space="preserve">sun exposure. For this, 3 SolWat prototypes have been used (2 are used as intermediate sampling points and another as a system in which the final water is </w:t>
      </w:r>
      <w:r w:rsidR="001A05C9" w:rsidRPr="001A05C9">
        <w:rPr>
          <w:rFonts w:ascii="Times New Roman" w:hAnsi="Times New Roman" w:cs="Times New Roman"/>
          <w:lang w:val="en-GB"/>
        </w:rPr>
        <w:t>analysed</w:t>
      </w:r>
      <w:r w:rsidRPr="003327F9">
        <w:rPr>
          <w:rFonts w:ascii="Times New Roman" w:hAnsi="Times New Roman" w:cs="Times New Roman"/>
          <w:lang w:val="en-GB"/>
        </w:rPr>
        <w:t xml:space="preserve"> - 4 h). Therefore, 3 photovoltaic modules were required for the SolWat hybrid system plus a reference photovoltaic module, the objective of which is to compare the influence of the SolWat water purification sub-module on the final energy generation. For electrical characterization, the main electrical parameters were taken outdoors under real sun conditions and then they were converted to Standard Test Conditions (STC) (*) </w:t>
      </w:r>
      <w:sdt>
        <w:sdtPr>
          <w:rPr>
            <w:rFonts w:ascii="Times New Roman" w:hAnsi="Times New Roman" w:cs="Times New Roman"/>
            <w:color w:val="000000"/>
            <w:lang w:val="en-GB"/>
          </w:rPr>
          <w:tag w:val="MENDELEY_CITATION_v3_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"/>
          <w:id w:val="-34583761"/>
          <w:placeholder>
            <w:docPart w:val="DefaultPlaceholder_-1854013440"/>
          </w:placeholder>
        </w:sdtPr>
        <w:sdtEndPr>
          <w:rPr>
            <w:rFonts w:asciiTheme="minorHAnsi" w:hAnsiTheme="minorHAnsi" w:cstheme="minorBidi"/>
          </w:rPr>
        </w:sdtEndPr>
        <w:sdtContent>
          <w:r w:rsidR="00DF6950" w:rsidRPr="00DF6950">
            <w:rPr>
              <w:color w:val="000000"/>
              <w:lang w:val="en-GB"/>
            </w:rPr>
            <w:t>[22]</w:t>
          </w:r>
        </w:sdtContent>
      </w:sdt>
      <w:r w:rsidRPr="003327F9">
        <w:rPr>
          <w:rFonts w:ascii="Times New Roman" w:hAnsi="Times New Roman" w:cs="Times New Roman"/>
          <w:lang w:val="en-GB"/>
        </w:rPr>
        <w:t>. Table 1 shows the main parameters of the electrical characterization and Fig. 3 shows the I-V curve of electrical characterization of the reference PV module.</w:t>
      </w:r>
    </w:p>
    <w:p w14:paraId="1C7681F0" w14:textId="77777777" w:rsidR="0087284F" w:rsidRPr="003327F9" w:rsidRDefault="0087284F" w:rsidP="000B17B0">
      <w:pPr>
        <w:spacing w:line="360" w:lineRule="auto"/>
        <w:ind w:firstLine="360"/>
        <w:jc w:val="both"/>
        <w:rPr>
          <w:rFonts w:ascii="Times New Roman" w:hAnsi="Times New Roman" w:cs="Times New Roman"/>
          <w:lang w:val="en-GB"/>
        </w:rPr>
      </w:pPr>
    </w:p>
    <w:p w14:paraId="0963978D" w14:textId="77777777" w:rsidR="0087284F" w:rsidRPr="003327F9" w:rsidRDefault="0087284F" w:rsidP="00CF36AB">
      <w:pPr>
        <w:spacing w:line="360" w:lineRule="auto"/>
        <w:rPr>
          <w:rFonts w:ascii="Times New Roman" w:hAnsi="Times New Roman" w:cs="Times New Roman"/>
          <w:lang w:val="en-GB"/>
        </w:rPr>
      </w:pPr>
      <w:r w:rsidRPr="003327F9">
        <w:rPr>
          <w:rFonts w:ascii="Times New Roman" w:hAnsi="Times New Roman" w:cs="Times New Roman"/>
          <w:u w:val="single"/>
          <w:lang w:val="en-GB"/>
        </w:rPr>
        <w:t>Table 1</w:t>
      </w:r>
      <w:r w:rsidRPr="003327F9">
        <w:rPr>
          <w:rFonts w:ascii="Times New Roman" w:hAnsi="Times New Roman" w:cs="Times New Roman"/>
          <w:lang w:val="en-GB"/>
        </w:rPr>
        <w:t>. Results of the electrical characterization of the reference PV module in STC. The tests were carried out under real solar radiation to obtain the main electrical parameters.</w:t>
      </w:r>
    </w:p>
    <w:tbl>
      <w:tblPr>
        <w:tblStyle w:val="Tablaconcuadrcula"/>
        <w:tblW w:w="0" w:type="auto"/>
        <w:jc w:val="center"/>
        <w:tblLook w:val="04A0" w:firstRow="1" w:lastRow="0" w:firstColumn="1" w:lastColumn="0" w:noHBand="0" w:noVBand="1"/>
      </w:tblPr>
      <w:tblGrid>
        <w:gridCol w:w="5922"/>
        <w:gridCol w:w="1275"/>
      </w:tblGrid>
      <w:tr w:rsidR="0087284F" w:rsidRPr="002E39F2" w14:paraId="4B6C1CE8" w14:textId="77777777" w:rsidTr="003327F9">
        <w:trPr>
          <w:jc w:val="center"/>
        </w:trPr>
        <w:tc>
          <w:tcPr>
            <w:tcW w:w="5922" w:type="dxa"/>
            <w:tcBorders>
              <w:top w:val="single" w:sz="4" w:space="0" w:color="auto"/>
              <w:left w:val="single" w:sz="4" w:space="0" w:color="auto"/>
              <w:bottom w:val="single" w:sz="4" w:space="0" w:color="auto"/>
              <w:right w:val="single" w:sz="4" w:space="0" w:color="auto"/>
            </w:tcBorders>
          </w:tcPr>
          <w:p w14:paraId="4CB9BB03" w14:textId="0162BAEA" w:rsidR="0087284F" w:rsidRPr="003327F9" w:rsidRDefault="00F858C8" w:rsidP="006F5AF4">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Parameter</w:t>
            </w:r>
          </w:p>
        </w:tc>
        <w:tc>
          <w:tcPr>
            <w:tcW w:w="1275" w:type="dxa"/>
            <w:tcBorders>
              <w:left w:val="single" w:sz="4" w:space="0" w:color="auto"/>
            </w:tcBorders>
            <w:shd w:val="clear" w:color="auto" w:fill="C5E0B3" w:themeFill="accent6" w:themeFillTint="66"/>
          </w:tcPr>
          <w:p w14:paraId="0C48442D" w14:textId="77777777" w:rsidR="0087284F" w:rsidRPr="003327F9" w:rsidRDefault="0087284F" w:rsidP="006F5AF4">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PV Module</w:t>
            </w:r>
          </w:p>
        </w:tc>
      </w:tr>
      <w:tr w:rsidR="0087284F" w:rsidRPr="002E39F2" w14:paraId="55468897" w14:textId="77777777" w:rsidTr="00EF6982">
        <w:trPr>
          <w:jc w:val="center"/>
        </w:trPr>
        <w:tc>
          <w:tcPr>
            <w:tcW w:w="5922" w:type="dxa"/>
            <w:tcBorders>
              <w:top w:val="single" w:sz="4" w:space="0" w:color="auto"/>
            </w:tcBorders>
            <w:shd w:val="clear" w:color="auto" w:fill="C5E0B3" w:themeFill="accent6" w:themeFillTint="66"/>
          </w:tcPr>
          <w:p w14:paraId="0D9DD0B8" w14:textId="77777777" w:rsidR="0087284F" w:rsidRPr="003327F9" w:rsidRDefault="0087284F" w:rsidP="007E71B4">
            <w:pPr>
              <w:spacing w:after="160" w:line="360" w:lineRule="auto"/>
              <w:rPr>
                <w:rFonts w:ascii="Times New Roman" w:hAnsi="Times New Roman" w:cs="Times New Roman"/>
                <w:sz w:val="20"/>
                <w:lang w:val="en-GB"/>
              </w:rPr>
            </w:pPr>
            <w:r w:rsidRPr="003327F9">
              <w:rPr>
                <w:rFonts w:ascii="Times New Roman" w:hAnsi="Times New Roman" w:cs="Times New Roman"/>
                <w:b/>
                <w:sz w:val="20"/>
                <w:lang w:val="en-GB"/>
              </w:rPr>
              <w:t>Power at Maximum Power Point @ STC - P*</w:t>
            </w:r>
            <w:r w:rsidRPr="003327F9">
              <w:rPr>
                <w:rFonts w:ascii="Times New Roman" w:hAnsi="Times New Roman" w:cs="Times New Roman"/>
                <w:sz w:val="20"/>
                <w:lang w:val="en-GB"/>
              </w:rPr>
              <w:t xml:space="preserve"> MOD,M (W)</w:t>
            </w:r>
          </w:p>
        </w:tc>
        <w:tc>
          <w:tcPr>
            <w:tcW w:w="1275" w:type="dxa"/>
          </w:tcPr>
          <w:p w14:paraId="7A5CCD8D" w14:textId="77777777" w:rsidR="0087284F" w:rsidRPr="003327F9" w:rsidRDefault="0087284F" w:rsidP="007E71B4">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5.0</w:t>
            </w:r>
          </w:p>
        </w:tc>
      </w:tr>
      <w:tr w:rsidR="0087284F" w:rsidRPr="002E39F2" w14:paraId="6A5E415C" w14:textId="77777777" w:rsidTr="00EF6982">
        <w:trPr>
          <w:jc w:val="center"/>
        </w:trPr>
        <w:tc>
          <w:tcPr>
            <w:tcW w:w="5922" w:type="dxa"/>
            <w:shd w:val="clear" w:color="auto" w:fill="C5E0B3" w:themeFill="accent6" w:themeFillTint="66"/>
          </w:tcPr>
          <w:p w14:paraId="0DF2F821" w14:textId="77777777" w:rsidR="0087284F" w:rsidRPr="003327F9" w:rsidRDefault="0087284F" w:rsidP="007E71B4">
            <w:pPr>
              <w:spacing w:after="160" w:line="360" w:lineRule="auto"/>
              <w:rPr>
                <w:rFonts w:ascii="Times New Roman" w:hAnsi="Times New Roman" w:cs="Times New Roman"/>
                <w:sz w:val="20"/>
                <w:lang w:val="en-GB"/>
              </w:rPr>
            </w:pPr>
            <w:r w:rsidRPr="003327F9">
              <w:rPr>
                <w:rFonts w:ascii="Times New Roman" w:hAnsi="Times New Roman" w:cs="Times New Roman"/>
                <w:b/>
                <w:sz w:val="20"/>
                <w:lang w:val="en-GB"/>
              </w:rPr>
              <w:t>Open-circuit Voltage @ STC - V*</w:t>
            </w:r>
            <w:r w:rsidRPr="003327F9">
              <w:rPr>
                <w:rFonts w:ascii="Times New Roman" w:hAnsi="Times New Roman" w:cs="Times New Roman"/>
                <w:sz w:val="20"/>
                <w:lang w:val="en-GB"/>
              </w:rPr>
              <w:t xml:space="preserve"> MOD,OC (V)</w:t>
            </w:r>
          </w:p>
        </w:tc>
        <w:tc>
          <w:tcPr>
            <w:tcW w:w="1275" w:type="dxa"/>
          </w:tcPr>
          <w:p w14:paraId="3D25B359" w14:textId="77777777" w:rsidR="0087284F" w:rsidRPr="003327F9" w:rsidRDefault="0087284F" w:rsidP="007E71B4">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22.5</w:t>
            </w:r>
          </w:p>
        </w:tc>
      </w:tr>
      <w:tr w:rsidR="0087284F" w:rsidRPr="002E39F2" w14:paraId="4EED4B09" w14:textId="77777777" w:rsidTr="00EF6982">
        <w:trPr>
          <w:jc w:val="center"/>
        </w:trPr>
        <w:tc>
          <w:tcPr>
            <w:tcW w:w="5922" w:type="dxa"/>
            <w:shd w:val="clear" w:color="auto" w:fill="C5E0B3" w:themeFill="accent6" w:themeFillTint="66"/>
          </w:tcPr>
          <w:p w14:paraId="3CFE5312" w14:textId="77777777" w:rsidR="0087284F" w:rsidRPr="003327F9" w:rsidRDefault="0087284F" w:rsidP="007E71B4">
            <w:pPr>
              <w:spacing w:after="160" w:line="360" w:lineRule="auto"/>
              <w:rPr>
                <w:rFonts w:ascii="Times New Roman" w:hAnsi="Times New Roman" w:cs="Times New Roman"/>
                <w:sz w:val="20"/>
                <w:lang w:val="en-GB"/>
              </w:rPr>
            </w:pPr>
            <w:r w:rsidRPr="003327F9">
              <w:rPr>
                <w:rFonts w:ascii="Times New Roman" w:hAnsi="Times New Roman" w:cs="Times New Roman"/>
                <w:b/>
                <w:sz w:val="20"/>
                <w:lang w:val="en-GB"/>
              </w:rPr>
              <w:t>Short-circuit Current @ STC - I*</w:t>
            </w:r>
            <w:r w:rsidRPr="003327F9">
              <w:rPr>
                <w:rFonts w:ascii="Times New Roman" w:hAnsi="Times New Roman" w:cs="Times New Roman"/>
                <w:sz w:val="20"/>
                <w:lang w:val="en-GB"/>
              </w:rPr>
              <w:t xml:space="preserve"> MOD,SC (A)</w:t>
            </w:r>
          </w:p>
        </w:tc>
        <w:tc>
          <w:tcPr>
            <w:tcW w:w="1275" w:type="dxa"/>
          </w:tcPr>
          <w:p w14:paraId="03C59B8E" w14:textId="77777777" w:rsidR="0087284F" w:rsidRPr="003327F9" w:rsidRDefault="0087284F" w:rsidP="007E71B4">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0.3</w:t>
            </w:r>
          </w:p>
        </w:tc>
      </w:tr>
      <w:tr w:rsidR="0087284F" w:rsidRPr="002E39F2" w14:paraId="38BC408D" w14:textId="77777777" w:rsidTr="00EF6982">
        <w:trPr>
          <w:jc w:val="center"/>
        </w:trPr>
        <w:tc>
          <w:tcPr>
            <w:tcW w:w="5922" w:type="dxa"/>
            <w:shd w:val="clear" w:color="auto" w:fill="C5E0B3" w:themeFill="accent6" w:themeFillTint="66"/>
          </w:tcPr>
          <w:p w14:paraId="006477CF" w14:textId="77777777" w:rsidR="0087284F" w:rsidRPr="003327F9" w:rsidRDefault="0087284F" w:rsidP="007E71B4">
            <w:pPr>
              <w:spacing w:after="160" w:line="360" w:lineRule="auto"/>
              <w:rPr>
                <w:rFonts w:ascii="Times New Roman" w:hAnsi="Times New Roman" w:cs="Times New Roman"/>
                <w:sz w:val="20"/>
                <w:lang w:val="en-GB"/>
              </w:rPr>
            </w:pPr>
            <w:r w:rsidRPr="003327F9">
              <w:rPr>
                <w:rFonts w:ascii="Times New Roman" w:hAnsi="Times New Roman" w:cs="Times New Roman"/>
                <w:b/>
                <w:sz w:val="20"/>
                <w:lang w:val="en-GB"/>
              </w:rPr>
              <w:t>Efficiency</w:t>
            </w:r>
            <w:r w:rsidRPr="003327F9">
              <w:rPr>
                <w:rFonts w:ascii="Times New Roman" w:hAnsi="Times New Roman" w:cs="Times New Roman"/>
                <w:sz w:val="20"/>
                <w:lang w:val="en-GB"/>
              </w:rPr>
              <w:t xml:space="preserve"> (%)</w:t>
            </w:r>
          </w:p>
        </w:tc>
        <w:tc>
          <w:tcPr>
            <w:tcW w:w="1275" w:type="dxa"/>
          </w:tcPr>
          <w:p w14:paraId="2954E404" w14:textId="77777777" w:rsidR="0087284F" w:rsidRPr="003327F9" w:rsidRDefault="0087284F" w:rsidP="007E71B4">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15.3</w:t>
            </w:r>
          </w:p>
        </w:tc>
      </w:tr>
    </w:tbl>
    <w:p w14:paraId="290533F2" w14:textId="77777777" w:rsidR="0087284F" w:rsidRPr="003327F9" w:rsidRDefault="0087284F" w:rsidP="006F5AF4">
      <w:pPr>
        <w:spacing w:line="360" w:lineRule="auto"/>
        <w:rPr>
          <w:rFonts w:ascii="Times New Roman" w:hAnsi="Times New Roman" w:cs="Times New Roman"/>
          <w:color w:val="0070C0"/>
          <w:lang w:val="en-GB"/>
        </w:rPr>
      </w:pPr>
    </w:p>
    <w:p w14:paraId="47A692C5" w14:textId="77777777" w:rsidR="0087284F" w:rsidRPr="003327F9" w:rsidRDefault="0087284F" w:rsidP="007E71B4">
      <w:pPr>
        <w:spacing w:line="360" w:lineRule="auto"/>
        <w:jc w:val="center"/>
        <w:rPr>
          <w:rFonts w:ascii="Times New Roman" w:hAnsi="Times New Roman" w:cs="Times New Roman"/>
          <w:color w:val="0070C0"/>
          <w:lang w:val="en-GB"/>
        </w:rPr>
      </w:pPr>
      <w:r w:rsidRPr="007B06FC">
        <w:rPr>
          <w:noProof/>
          <w:lang w:val="en-GB" w:eastAsia="es-ES"/>
        </w:rPr>
        <w:object w:dxaOrig="4628" w:dyaOrig="3549" w14:anchorId="41C895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75pt;height:266.25pt" o:ole="">
            <v:imagedata r:id="rId10" o:title=""/>
          </v:shape>
          <o:OLEObject Type="Embed" ProgID="Origin95.Graph" ShapeID="_x0000_i1025" DrawAspect="Content" ObjectID="_1685793696" r:id="rId11"/>
        </w:object>
      </w:r>
    </w:p>
    <w:p w14:paraId="5C5970D2" w14:textId="77777777" w:rsidR="0087284F" w:rsidRPr="003327F9" w:rsidRDefault="0087284F" w:rsidP="00771733">
      <w:pPr>
        <w:spacing w:line="360" w:lineRule="auto"/>
        <w:jc w:val="both"/>
        <w:rPr>
          <w:rFonts w:ascii="Times New Roman" w:hAnsi="Times New Roman" w:cs="Times New Roman"/>
          <w:lang w:val="en-GB"/>
        </w:rPr>
      </w:pPr>
      <w:r w:rsidRPr="003327F9">
        <w:rPr>
          <w:rFonts w:ascii="Times New Roman" w:hAnsi="Times New Roman" w:cs="Times New Roman"/>
          <w:bCs/>
          <w:lang w:val="en-GB"/>
        </w:rPr>
        <w:t>Figure 3. I-V curve for the reference photovoltaic module, measured at an ambient temperature of 30.1ºC, a module temperature of 55.5ºC and under a solar global irradiance of 971 W / m</w:t>
      </w:r>
      <w:r w:rsidRPr="003327F9">
        <w:rPr>
          <w:rFonts w:ascii="Times New Roman" w:hAnsi="Times New Roman" w:cs="Times New Roman"/>
          <w:bCs/>
          <w:vertAlign w:val="superscript"/>
          <w:lang w:val="en-GB"/>
        </w:rPr>
        <w:t>2</w:t>
      </w:r>
      <w:r w:rsidRPr="003327F9">
        <w:rPr>
          <w:rFonts w:ascii="Times New Roman" w:hAnsi="Times New Roman" w:cs="Times New Roman"/>
          <w:bCs/>
          <w:lang w:val="en-GB"/>
        </w:rPr>
        <w:t>.</w:t>
      </w:r>
    </w:p>
    <w:p w14:paraId="6E4A1FA6" w14:textId="77777777" w:rsidR="0087284F" w:rsidRPr="003327F9" w:rsidRDefault="0087284F" w:rsidP="006F5AF4">
      <w:pPr>
        <w:pStyle w:val="Prrafodelista"/>
        <w:spacing w:line="360" w:lineRule="auto"/>
        <w:ind w:left="360"/>
        <w:rPr>
          <w:rFonts w:ascii="Times New Roman" w:hAnsi="Times New Roman" w:cs="Times New Roman"/>
          <w:b/>
          <w:lang w:val="en-GB"/>
        </w:rPr>
      </w:pPr>
    </w:p>
    <w:p w14:paraId="2CAD0AB5" w14:textId="77777777" w:rsidR="0087284F" w:rsidRPr="003327F9" w:rsidRDefault="0087284F" w:rsidP="00C15C36">
      <w:pPr>
        <w:pStyle w:val="Prrafodelista"/>
        <w:numPr>
          <w:ilvl w:val="0"/>
          <w:numId w:val="4"/>
        </w:numPr>
        <w:spacing w:line="360" w:lineRule="auto"/>
        <w:rPr>
          <w:rFonts w:ascii="Times New Roman" w:hAnsi="Times New Roman" w:cs="Times New Roman"/>
          <w:b/>
          <w:lang w:val="en-GB"/>
        </w:rPr>
      </w:pPr>
      <w:r w:rsidRPr="003327F9">
        <w:rPr>
          <w:rFonts w:ascii="Times New Roman" w:hAnsi="Times New Roman" w:cs="Times New Roman"/>
          <w:b/>
          <w:lang w:val="en-GB"/>
        </w:rPr>
        <w:t>Methodology</w:t>
      </w:r>
    </w:p>
    <w:p w14:paraId="05808EB6" w14:textId="77777777" w:rsidR="0087284F" w:rsidRPr="003327F9" w:rsidRDefault="0087284F" w:rsidP="00E354DD">
      <w:pPr>
        <w:pStyle w:val="Prrafodelista"/>
        <w:spacing w:line="360" w:lineRule="auto"/>
        <w:ind w:left="360"/>
        <w:rPr>
          <w:rFonts w:ascii="Times New Roman" w:hAnsi="Times New Roman" w:cs="Times New Roman"/>
          <w:b/>
          <w:lang w:val="en-GB"/>
        </w:rPr>
      </w:pPr>
    </w:p>
    <w:p w14:paraId="2FEF7E23" w14:textId="77777777" w:rsidR="0087284F" w:rsidRPr="003327F9" w:rsidRDefault="0087284F" w:rsidP="007F1292">
      <w:pPr>
        <w:pStyle w:val="Prrafodelista"/>
        <w:numPr>
          <w:ilvl w:val="1"/>
          <w:numId w:val="4"/>
        </w:numPr>
        <w:spacing w:line="360" w:lineRule="auto"/>
        <w:rPr>
          <w:rFonts w:ascii="Times New Roman" w:hAnsi="Times New Roman" w:cs="Times New Roman"/>
          <w:u w:val="single"/>
          <w:lang w:val="en-GB"/>
        </w:rPr>
      </w:pPr>
      <w:r w:rsidRPr="003327F9">
        <w:rPr>
          <w:rFonts w:ascii="Times New Roman" w:hAnsi="Times New Roman" w:cs="Times New Roman"/>
          <w:u w:val="single"/>
          <w:lang w:val="en-GB"/>
        </w:rPr>
        <w:t xml:space="preserve">Experimental set-up </w:t>
      </w:r>
    </w:p>
    <w:p w14:paraId="11C6CA07" w14:textId="38EA17F5" w:rsidR="0087284F" w:rsidRPr="003327F9" w:rsidRDefault="0087284F" w:rsidP="003955B8">
      <w:pPr>
        <w:spacing w:line="360" w:lineRule="auto"/>
        <w:ind w:firstLine="405"/>
        <w:jc w:val="both"/>
        <w:rPr>
          <w:rFonts w:ascii="Times New Roman" w:hAnsi="Times New Roman" w:cs="Times New Roman"/>
          <w:lang w:val="en-GB"/>
        </w:rPr>
      </w:pPr>
      <w:r w:rsidRPr="003327F9">
        <w:rPr>
          <w:rFonts w:ascii="Times New Roman" w:hAnsi="Times New Roman" w:cs="Times New Roman"/>
          <w:lang w:val="en-GB"/>
        </w:rPr>
        <w:t>Tests were carried out outdoors at the rooftop facilities of the Linares Higher Polytechnic School (EPS) of the University of Jaén, in Linares (Spain), in sunny / partially sunny weather conditions in autumn (12/10/</w:t>
      </w:r>
      <w:r w:rsidR="001A05C9" w:rsidRPr="001A05C9">
        <w:rPr>
          <w:rFonts w:ascii="Times New Roman" w:hAnsi="Times New Roman" w:cs="Times New Roman"/>
          <w:lang w:val="en-GB"/>
        </w:rPr>
        <w:t>19)</w:t>
      </w:r>
      <w:r w:rsidRPr="003327F9">
        <w:rPr>
          <w:rFonts w:ascii="Times New Roman" w:hAnsi="Times New Roman" w:cs="Times New Roman"/>
          <w:lang w:val="en-GB"/>
        </w:rPr>
        <w:t>, winter (02/24/20), spring (06/11/20) and summer (07/15/20). Linares is located at 38º 5 ’42.68’ ’N latitude corresponding to a temperate climate.</w:t>
      </w:r>
    </w:p>
    <w:p w14:paraId="124122B2" w14:textId="07A5DE6F" w:rsidR="0087284F" w:rsidRPr="003327F9" w:rsidRDefault="0087284F" w:rsidP="003955B8">
      <w:pPr>
        <w:spacing w:line="360" w:lineRule="auto"/>
        <w:ind w:firstLine="405"/>
        <w:jc w:val="both"/>
        <w:rPr>
          <w:rFonts w:ascii="Times New Roman" w:hAnsi="Times New Roman" w:cs="Times New Roman"/>
          <w:u w:val="single"/>
          <w:lang w:val="en-GB"/>
        </w:rPr>
      </w:pPr>
      <w:r w:rsidRPr="003327F9">
        <w:rPr>
          <w:rFonts w:ascii="Times New Roman" w:hAnsi="Times New Roman" w:cs="Times New Roman"/>
          <w:lang w:val="en-GB"/>
        </w:rPr>
        <w:t xml:space="preserve">A total of 3 hybrid SolWat systems (PV + SODIS) were used in </w:t>
      </w:r>
      <w:r w:rsidR="00513AE7">
        <w:rPr>
          <w:rFonts w:ascii="Times New Roman" w:hAnsi="Times New Roman" w:cs="Times New Roman"/>
          <w:lang w:val="en-GB"/>
        </w:rPr>
        <w:t>batch</w:t>
      </w:r>
      <w:r w:rsidR="00513AE7" w:rsidRPr="003327F9">
        <w:rPr>
          <w:rFonts w:ascii="Times New Roman" w:hAnsi="Times New Roman" w:cs="Times New Roman"/>
          <w:lang w:val="en-GB"/>
        </w:rPr>
        <w:t xml:space="preserve"> </w:t>
      </w:r>
      <w:r w:rsidRPr="003327F9">
        <w:rPr>
          <w:rFonts w:ascii="Times New Roman" w:hAnsi="Times New Roman" w:cs="Times New Roman"/>
          <w:lang w:val="en-GB"/>
        </w:rPr>
        <w:t>mode (without water circulation), plus a reference photovoltaic module (without a water chamber in the upper part) used as a control system (Fig. 4). The PV panels were placed in a structure tilted 37º facing south. The SolWat reactors were filled with water from the Linares wastewater plant effluent and exposed to sunlight for 4 h. The experimentation began around 11: 00-12: 00 p.m. at local time (2-3 hours before solar noon).</w:t>
      </w:r>
    </w:p>
    <w:p w14:paraId="67DCCA52" w14:textId="05DB2F04" w:rsidR="0087284F" w:rsidRPr="003327F9" w:rsidRDefault="0087284F" w:rsidP="003955B8">
      <w:pPr>
        <w:spacing w:line="360" w:lineRule="auto"/>
        <w:ind w:firstLine="405"/>
        <w:jc w:val="both"/>
        <w:rPr>
          <w:rFonts w:ascii="Times New Roman" w:hAnsi="Times New Roman" w:cs="Times New Roman"/>
          <w:u w:val="single"/>
          <w:lang w:val="en-GB"/>
        </w:rPr>
      </w:pPr>
      <w:r w:rsidRPr="003327F9">
        <w:rPr>
          <w:rFonts w:ascii="Times New Roman" w:hAnsi="Times New Roman" w:cs="Times New Roman"/>
          <w:lang w:val="en-GB"/>
        </w:rPr>
        <w:t xml:space="preserve">Water samples were taken at 0 h; 1 h; 1.5 h; 2 h; 2.5 h; 3 h and 4 h. </w:t>
      </w:r>
      <w:r w:rsidRPr="003327F9">
        <w:rPr>
          <w:rFonts w:ascii="Times New Roman" w:hAnsi="Times New Roman" w:cs="Times New Roman"/>
          <w:i/>
          <w:lang w:val="en-GB"/>
        </w:rPr>
        <w:t>Escherichia coli</w:t>
      </w:r>
      <w:r w:rsidRPr="003327F9">
        <w:rPr>
          <w:rFonts w:ascii="Times New Roman" w:hAnsi="Times New Roman" w:cs="Times New Roman"/>
          <w:lang w:val="en-GB"/>
        </w:rPr>
        <w:t xml:space="preserve">, </w:t>
      </w:r>
      <w:r w:rsidRPr="003327F9">
        <w:rPr>
          <w:rFonts w:ascii="Times New Roman" w:hAnsi="Times New Roman" w:cs="Times New Roman"/>
          <w:i/>
          <w:lang w:val="en-GB"/>
        </w:rPr>
        <w:t>Enterococcus faecalis</w:t>
      </w:r>
      <w:r w:rsidRPr="003327F9">
        <w:rPr>
          <w:rFonts w:ascii="Times New Roman" w:hAnsi="Times New Roman" w:cs="Times New Roman"/>
          <w:lang w:val="en-GB"/>
        </w:rPr>
        <w:t xml:space="preserve"> and </w:t>
      </w:r>
      <w:r w:rsidRPr="003327F9">
        <w:rPr>
          <w:rFonts w:ascii="Times New Roman" w:hAnsi="Times New Roman" w:cs="Times New Roman"/>
          <w:i/>
          <w:lang w:val="en-GB"/>
        </w:rPr>
        <w:t>Clostridium perfringens</w:t>
      </w:r>
      <w:r w:rsidRPr="003327F9">
        <w:rPr>
          <w:rFonts w:ascii="Times New Roman" w:hAnsi="Times New Roman" w:cs="Times New Roman"/>
          <w:lang w:val="en-GB"/>
        </w:rPr>
        <w:t xml:space="preserve"> were used as indicators to evaluate microbiological water quality following the Spanish legislation RD 1620/2007 for water reuse </w:t>
      </w:r>
      <w:sdt>
        <w:sdtPr>
          <w:rPr>
            <w:rFonts w:ascii="Times New Roman" w:hAnsi="Times New Roman" w:cs="Times New Roman"/>
            <w:color w:val="000000"/>
            <w:lang w:val="en-GB"/>
          </w:rPr>
          <w:tag w:val="MENDELEY_CITATION_v3_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"/>
          <w:id w:val="64231244"/>
          <w:placeholder>
            <w:docPart w:val="DefaultPlaceholder_-1854013440"/>
          </w:placeholder>
        </w:sdtPr>
        <w:sdtEndPr>
          <w:rPr>
            <w:rFonts w:asciiTheme="minorHAnsi" w:hAnsiTheme="minorHAnsi" w:cstheme="minorBidi"/>
          </w:rPr>
        </w:sdtEndPr>
        <w:sdtContent>
          <w:r w:rsidR="00DF6950" w:rsidRPr="00DF6950">
            <w:rPr>
              <w:color w:val="000000"/>
              <w:lang w:val="en-GB"/>
            </w:rPr>
            <w:t>[9]</w:t>
          </w:r>
        </w:sdtContent>
      </w:sdt>
      <w:r w:rsidRPr="003327F9">
        <w:rPr>
          <w:rFonts w:ascii="Times New Roman" w:hAnsi="Times New Roman" w:cs="Times New Roman"/>
          <w:lang w:val="en-GB"/>
        </w:rPr>
        <w:t xml:space="preserve">, which is more restrictive than the EU guidelines for water reuse (2018/0169 (COD)) </w:t>
      </w:r>
      <w:sdt>
        <w:sdtPr>
          <w:rPr>
            <w:rFonts w:ascii="Times New Roman" w:hAnsi="Times New Roman" w:cs="Times New Roman"/>
            <w:color w:val="000000"/>
            <w:lang w:val="en-GB"/>
          </w:rPr>
          <w:tag w:val="MENDELEY_CITATION_v3_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"/>
          <w:id w:val="-1616908833"/>
          <w:placeholder>
            <w:docPart w:val="DefaultPlaceholder_-1854013440"/>
          </w:placeholder>
        </w:sdtPr>
        <w:sdtEndPr>
          <w:rPr>
            <w:rFonts w:asciiTheme="minorHAnsi" w:hAnsiTheme="minorHAnsi" w:cstheme="minorBidi"/>
          </w:rPr>
        </w:sdtEndPr>
        <w:sdtContent>
          <w:r w:rsidR="00DF6950" w:rsidRPr="00DF6950">
            <w:rPr>
              <w:color w:val="000000"/>
              <w:lang w:val="en-GB"/>
            </w:rPr>
            <w:t>[23]</w:t>
          </w:r>
        </w:sdtContent>
      </w:sdt>
      <w:r w:rsidRPr="003327F9">
        <w:rPr>
          <w:rFonts w:ascii="Times New Roman" w:hAnsi="Times New Roman" w:cs="Times New Roman"/>
          <w:lang w:val="en-GB"/>
        </w:rPr>
        <w:t xml:space="preserve">. Conductivity, pH, temperature, turbidity and ions (nitrate and </w:t>
      </w:r>
      <w:r w:rsidR="001A05C9" w:rsidRPr="001A05C9">
        <w:rPr>
          <w:rFonts w:ascii="Times New Roman" w:hAnsi="Times New Roman" w:cs="Times New Roman"/>
          <w:lang w:val="en-GB"/>
        </w:rPr>
        <w:t>sulphate</w:t>
      </w:r>
      <w:r w:rsidRPr="003327F9">
        <w:rPr>
          <w:rFonts w:ascii="Times New Roman" w:hAnsi="Times New Roman" w:cs="Times New Roman"/>
          <w:lang w:val="en-GB"/>
        </w:rPr>
        <w:t xml:space="preserve">) were measured to evaluate the main physicochemical </w:t>
      </w:r>
      <w:r w:rsidRPr="003327F9">
        <w:rPr>
          <w:rFonts w:ascii="Times New Roman" w:hAnsi="Times New Roman" w:cs="Times New Roman"/>
          <w:lang w:val="en-GB"/>
        </w:rPr>
        <w:lastRenderedPageBreak/>
        <w:t>characteristics of the water before and after the treatment with SODIS.</w:t>
      </w:r>
      <w:r w:rsidR="0095602F">
        <w:rPr>
          <w:rFonts w:ascii="Times New Roman" w:hAnsi="Times New Roman" w:cs="Times New Roman"/>
          <w:lang w:val="en-GB"/>
        </w:rPr>
        <w:t xml:space="preserve"> Origin Pro 2021 Data Analysis and Graphing software from OriginLab was used for data analysis.</w:t>
      </w:r>
    </w:p>
    <w:p w14:paraId="1C4AACD1" w14:textId="77777777" w:rsidR="0087284F" w:rsidRPr="003327F9" w:rsidRDefault="0087284F" w:rsidP="00D37CE7">
      <w:pPr>
        <w:keepNext/>
        <w:spacing w:line="360" w:lineRule="auto"/>
        <w:ind w:firstLine="405"/>
        <w:jc w:val="both"/>
        <w:rPr>
          <w:rFonts w:ascii="Times New Roman" w:hAnsi="Times New Roman" w:cs="Times New Roman"/>
          <w:lang w:val="en-GB"/>
        </w:rPr>
      </w:pPr>
    </w:p>
    <w:p w14:paraId="77D49F85" w14:textId="77777777" w:rsidR="0087284F" w:rsidRPr="003327F9" w:rsidRDefault="0087284F" w:rsidP="00B16CE6">
      <w:pPr>
        <w:keepNext/>
        <w:spacing w:line="360" w:lineRule="auto"/>
        <w:jc w:val="center"/>
        <w:rPr>
          <w:rFonts w:ascii="Times New Roman" w:hAnsi="Times New Roman" w:cs="Times New Roman"/>
          <w:color w:val="0070C0"/>
          <w:lang w:val="en-GB"/>
        </w:rPr>
      </w:pPr>
      <w:r w:rsidRPr="001142CD">
        <w:rPr>
          <w:rFonts w:ascii="Times New Roman" w:hAnsi="Times New Roman" w:cs="Times New Roman"/>
          <w:noProof/>
          <w:color w:val="0070C0"/>
          <w:lang w:eastAsia="es-ES"/>
        </w:rPr>
        <w:drawing>
          <wp:inline distT="0" distB="0" distL="0" distR="0" wp14:anchorId="0C4377FC" wp14:editId="135EB0FA">
            <wp:extent cx="5759450" cy="2765736"/>
            <wp:effectExtent l="0" t="0" r="0" b="0"/>
            <wp:docPr id="4" name="Imagen 4" descr="C:\Users\julia\OneDrive\Escritorio\Doctorado\TFM\imagenes\Imagen sistemas azot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lia\OneDrive\Escritorio\Doctorado\TFM\imagenes\Imagen sistemas azotea..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9450" cy="2765736"/>
                    </a:xfrm>
                    <a:prstGeom prst="rect">
                      <a:avLst/>
                    </a:prstGeom>
                    <a:noFill/>
                    <a:ln>
                      <a:noFill/>
                    </a:ln>
                  </pic:spPr>
                </pic:pic>
              </a:graphicData>
            </a:graphic>
          </wp:inline>
        </w:drawing>
      </w:r>
    </w:p>
    <w:p w14:paraId="32F8AA1A" w14:textId="77777777" w:rsidR="0087284F" w:rsidRPr="003327F9" w:rsidRDefault="0087284F" w:rsidP="00D57461">
      <w:pPr>
        <w:pStyle w:val="Descripcin"/>
        <w:spacing w:line="360" w:lineRule="auto"/>
        <w:rPr>
          <w:rFonts w:ascii="Times New Roman" w:hAnsi="Times New Roman"/>
          <w:b w:val="0"/>
          <w:color w:val="auto"/>
          <w:sz w:val="22"/>
          <w:szCs w:val="22"/>
          <w:lang w:val="en-GB"/>
        </w:rPr>
      </w:pPr>
      <w:r w:rsidRPr="003327F9">
        <w:rPr>
          <w:rFonts w:ascii="Times New Roman" w:hAnsi="Times New Roman"/>
          <w:b w:val="0"/>
          <w:color w:val="auto"/>
          <w:sz w:val="22"/>
          <w:szCs w:val="22"/>
          <w:lang w:val="en-GB"/>
        </w:rPr>
        <w:t>Figure 4. From left to right: pyranometer, UV radiometer, anemometer, ambient temperature sensor, relative humidity sensor, 3 SW hybrid systems and a reference PV system during SODIS tests on the roof of the E.P.S. de Linares from the University of Jaén (Spain).</w:t>
      </w:r>
    </w:p>
    <w:p w14:paraId="08A279CC" w14:textId="77777777" w:rsidR="0087284F" w:rsidRPr="003327F9" w:rsidRDefault="0087284F" w:rsidP="00FF1994">
      <w:pPr>
        <w:rPr>
          <w:lang w:val="en-GB" w:eastAsia="ar-SA"/>
        </w:rPr>
      </w:pPr>
    </w:p>
    <w:p w14:paraId="5C272C1F" w14:textId="77777777" w:rsidR="0087284F" w:rsidRPr="003327F9" w:rsidRDefault="0087284F" w:rsidP="00FF1994">
      <w:pPr>
        <w:rPr>
          <w:lang w:val="en-GB" w:eastAsia="ar-SA"/>
        </w:rPr>
      </w:pPr>
    </w:p>
    <w:p w14:paraId="65D4971F" w14:textId="77777777" w:rsidR="0087284F" w:rsidRPr="003327F9" w:rsidRDefault="0087284F" w:rsidP="00EF6982">
      <w:pPr>
        <w:pStyle w:val="Prrafodelista"/>
        <w:numPr>
          <w:ilvl w:val="1"/>
          <w:numId w:val="4"/>
        </w:numPr>
        <w:spacing w:line="360" w:lineRule="auto"/>
        <w:rPr>
          <w:rFonts w:ascii="Times New Roman" w:hAnsi="Times New Roman" w:cs="Times New Roman"/>
          <w:u w:val="single"/>
          <w:lang w:val="en-GB"/>
        </w:rPr>
      </w:pPr>
      <w:r w:rsidRPr="003327F9">
        <w:rPr>
          <w:rFonts w:ascii="Times New Roman" w:hAnsi="Times New Roman" w:cs="Times New Roman"/>
          <w:u w:val="single"/>
          <w:lang w:val="en-GB"/>
        </w:rPr>
        <w:t xml:space="preserve">Climatic conditions and electrical parameters monitoring </w:t>
      </w:r>
    </w:p>
    <w:p w14:paraId="27B675C0" w14:textId="6645A60B" w:rsidR="0087284F" w:rsidRPr="003327F9" w:rsidRDefault="0087284F" w:rsidP="00C90885">
      <w:pPr>
        <w:spacing w:line="360" w:lineRule="auto"/>
        <w:ind w:firstLine="405"/>
        <w:jc w:val="both"/>
        <w:rPr>
          <w:rFonts w:ascii="Times New Roman" w:hAnsi="Times New Roman" w:cs="Times New Roman"/>
          <w:lang w:val="en-GB"/>
        </w:rPr>
      </w:pPr>
      <w:r w:rsidRPr="003327F9">
        <w:rPr>
          <w:rFonts w:ascii="Times New Roman" w:hAnsi="Times New Roman" w:cs="Times New Roman"/>
          <w:lang w:val="en-GB"/>
        </w:rPr>
        <w:t xml:space="preserve">Climatic conditions were monitored using a Keysight datalogger (22-bit): global solar irradiance at 37º (280-3000 nm) was measured with a Kipp &amp; Zonen CMP 21 </w:t>
      </w:r>
      <w:r w:rsidR="001A05C9" w:rsidRPr="001A05C9">
        <w:rPr>
          <w:rFonts w:ascii="Times New Roman" w:hAnsi="Times New Roman" w:cs="Times New Roman"/>
          <w:lang w:val="en-GB"/>
        </w:rPr>
        <w:t>pyranometer, UV</w:t>
      </w:r>
      <w:r w:rsidRPr="003327F9">
        <w:rPr>
          <w:rFonts w:ascii="Times New Roman" w:hAnsi="Times New Roman" w:cs="Times New Roman"/>
          <w:lang w:val="en-GB"/>
        </w:rPr>
        <w:t xml:space="preserve"> irradiance at 37º (280-400 nm) was given by a Kipp &amp; Zonen CUV5 radiometer, wind speed (Young anemometer), and relative humidity and ambient temperature (Young sensors). The temperature of the water within the disinfection reactors at SolWat was measured by NTC (10 K) immersion sensors, placed in the SolWat </w:t>
      </w:r>
      <w:r w:rsidR="001A05C9" w:rsidRPr="001A05C9">
        <w:rPr>
          <w:rFonts w:ascii="Times New Roman" w:hAnsi="Times New Roman" w:cs="Times New Roman"/>
          <w:lang w:val="en-GB"/>
        </w:rPr>
        <w:t>aluminium</w:t>
      </w:r>
      <w:r w:rsidRPr="003327F9">
        <w:rPr>
          <w:rFonts w:ascii="Times New Roman" w:hAnsi="Times New Roman" w:cs="Times New Roman"/>
          <w:lang w:val="en-GB"/>
        </w:rPr>
        <w:t xml:space="preserve"> frame. The temperature of the PV modules (back of the SolWat and reference photovoltaic module) was also measured, using flat PT100 sensors. Data was recorded every 60 s.</w:t>
      </w:r>
    </w:p>
    <w:p w14:paraId="1DD01966" w14:textId="18FFD388" w:rsidR="0087284F" w:rsidRPr="003327F9" w:rsidRDefault="0087284F" w:rsidP="00850468">
      <w:pPr>
        <w:spacing w:line="360" w:lineRule="auto"/>
        <w:ind w:firstLine="405"/>
        <w:jc w:val="both"/>
        <w:rPr>
          <w:rFonts w:ascii="Times New Roman" w:hAnsi="Times New Roman" w:cs="Times New Roman"/>
          <w:lang w:val="en-GB"/>
        </w:rPr>
      </w:pPr>
      <w:r w:rsidRPr="003327F9">
        <w:rPr>
          <w:rFonts w:ascii="Times New Roman" w:hAnsi="Times New Roman" w:cs="Times New Roman"/>
          <w:lang w:val="en-GB"/>
        </w:rPr>
        <w:t xml:space="preserve">A PV-KLA 4.4 Curve IV </w:t>
      </w:r>
      <w:r w:rsidR="001A05C9" w:rsidRPr="001A05C9">
        <w:rPr>
          <w:rFonts w:ascii="Times New Roman" w:hAnsi="Times New Roman" w:cs="Times New Roman"/>
          <w:lang w:val="en-GB"/>
        </w:rPr>
        <w:t>analyser</w:t>
      </w:r>
      <w:r w:rsidRPr="003327F9">
        <w:rPr>
          <w:rFonts w:ascii="Times New Roman" w:hAnsi="Times New Roman" w:cs="Times New Roman"/>
          <w:lang w:val="en-GB"/>
        </w:rPr>
        <w:t xml:space="preserve"> manufactured by Ingenieurbüro was used to measure photovoltaic electrical production, recording complete I-V curves and providing the following electrical parameters: P</w:t>
      </w:r>
      <w:r w:rsidRPr="003327F9">
        <w:rPr>
          <w:rFonts w:ascii="Times New Roman" w:hAnsi="Times New Roman" w:cs="Times New Roman"/>
          <w:vertAlign w:val="subscript"/>
          <w:lang w:val="en-GB"/>
        </w:rPr>
        <w:t>MOD, M</w:t>
      </w:r>
      <w:r w:rsidRPr="003327F9">
        <w:rPr>
          <w:rFonts w:ascii="Times New Roman" w:hAnsi="Times New Roman" w:cs="Times New Roman"/>
          <w:lang w:val="en-GB"/>
        </w:rPr>
        <w:t xml:space="preserve"> (maximum power), V</w:t>
      </w:r>
      <w:r w:rsidRPr="003327F9">
        <w:rPr>
          <w:rFonts w:ascii="Times New Roman" w:hAnsi="Times New Roman" w:cs="Times New Roman"/>
          <w:vertAlign w:val="subscript"/>
          <w:lang w:val="en-GB"/>
        </w:rPr>
        <w:t>MOD, OC</w:t>
      </w:r>
      <w:r w:rsidRPr="003327F9">
        <w:rPr>
          <w:rFonts w:ascii="Times New Roman" w:hAnsi="Times New Roman" w:cs="Times New Roman"/>
          <w:lang w:val="en-GB"/>
        </w:rPr>
        <w:t xml:space="preserve"> (open circuit voltage) and I</w:t>
      </w:r>
      <w:r w:rsidRPr="003327F9">
        <w:rPr>
          <w:rFonts w:ascii="Times New Roman" w:hAnsi="Times New Roman" w:cs="Times New Roman"/>
          <w:vertAlign w:val="subscript"/>
          <w:lang w:val="en-GB"/>
        </w:rPr>
        <w:t>MOD, SC</w:t>
      </w:r>
      <w:r w:rsidRPr="003327F9">
        <w:rPr>
          <w:rFonts w:ascii="Times New Roman" w:hAnsi="Times New Roman" w:cs="Times New Roman"/>
          <w:lang w:val="en-GB"/>
        </w:rPr>
        <w:t xml:space="preserve"> (short circuit current), measured every 60 s. One SolWat system PV module (the one that is left until the end – 4 h -  without taking water) and the reference photovoltaic module were monitored.</w:t>
      </w:r>
    </w:p>
    <w:p w14:paraId="536B1EF1" w14:textId="77777777" w:rsidR="0087284F" w:rsidRPr="003327F9" w:rsidRDefault="0087284F" w:rsidP="003E264E">
      <w:pPr>
        <w:spacing w:line="360" w:lineRule="auto"/>
        <w:jc w:val="both"/>
        <w:rPr>
          <w:rFonts w:ascii="Times New Roman" w:hAnsi="Times New Roman" w:cs="Times New Roman"/>
          <w:szCs w:val="20"/>
          <w:lang w:val="en-GB"/>
        </w:rPr>
      </w:pPr>
    </w:p>
    <w:p w14:paraId="4F8EE8EE" w14:textId="2962D296" w:rsidR="0087284F" w:rsidRPr="003327F9" w:rsidRDefault="0087284F" w:rsidP="005D283E">
      <w:pPr>
        <w:pStyle w:val="Prrafodelista"/>
        <w:numPr>
          <w:ilvl w:val="1"/>
          <w:numId w:val="4"/>
        </w:numPr>
        <w:spacing w:line="360" w:lineRule="auto"/>
        <w:rPr>
          <w:rFonts w:ascii="Times New Roman" w:hAnsi="Times New Roman" w:cs="Times New Roman"/>
          <w:u w:val="single"/>
          <w:lang w:val="en-GB"/>
        </w:rPr>
      </w:pPr>
      <w:r w:rsidRPr="003327F9">
        <w:rPr>
          <w:rFonts w:ascii="Times New Roman" w:hAnsi="Times New Roman" w:cs="Times New Roman"/>
          <w:u w:val="single"/>
          <w:lang w:val="en-GB"/>
        </w:rPr>
        <w:t xml:space="preserve">Water source and </w:t>
      </w:r>
      <w:r w:rsidR="001A05C9" w:rsidRPr="001A05C9">
        <w:rPr>
          <w:rFonts w:ascii="Times New Roman" w:hAnsi="Times New Roman" w:cs="Times New Roman"/>
          <w:u w:val="single"/>
          <w:lang w:val="en-GB"/>
        </w:rPr>
        <w:t>physic</w:t>
      </w:r>
      <w:r w:rsidRPr="003327F9">
        <w:rPr>
          <w:rFonts w:ascii="Times New Roman" w:hAnsi="Times New Roman" w:cs="Times New Roman"/>
          <w:u w:val="single"/>
          <w:lang w:val="en-GB"/>
        </w:rPr>
        <w:t>-chemical and microbiological analyses</w:t>
      </w:r>
    </w:p>
    <w:p w14:paraId="388AC316" w14:textId="77777777" w:rsidR="0087284F" w:rsidRPr="003327F9" w:rsidRDefault="0087284F" w:rsidP="00437767">
      <w:pPr>
        <w:spacing w:line="360" w:lineRule="auto"/>
        <w:ind w:firstLine="405"/>
        <w:jc w:val="both"/>
        <w:rPr>
          <w:rFonts w:ascii="Times New Roman" w:hAnsi="Times New Roman" w:cs="Times New Roman"/>
          <w:lang w:val="en-GB"/>
        </w:rPr>
      </w:pPr>
      <w:r w:rsidRPr="003327F9">
        <w:rPr>
          <w:rFonts w:ascii="Times New Roman" w:hAnsi="Times New Roman" w:cs="Times New Roman"/>
          <w:lang w:val="en-GB"/>
        </w:rPr>
        <w:t>The experimental water source was the real water obtained from the Linares wastewater treatment effluent after having being subjected to the secondary wastewater treatment. Samples were taken between 9: 00-10: 00 in the morning.</w:t>
      </w:r>
    </w:p>
    <w:p w14:paraId="3E6AE78D" w14:textId="4F359796" w:rsidR="0087284F" w:rsidRPr="003327F9" w:rsidRDefault="001A05C9" w:rsidP="005D283E">
      <w:pPr>
        <w:spacing w:line="360" w:lineRule="auto"/>
        <w:ind w:firstLine="405"/>
        <w:jc w:val="both"/>
        <w:rPr>
          <w:rFonts w:ascii="Times New Roman" w:hAnsi="Times New Roman" w:cs="Times New Roman"/>
          <w:i/>
          <w:lang w:val="en-GB"/>
        </w:rPr>
      </w:pPr>
      <w:r w:rsidRPr="001A05C9">
        <w:rPr>
          <w:rFonts w:ascii="Times New Roman" w:hAnsi="Times New Roman" w:cs="Times New Roman"/>
          <w:i/>
          <w:lang w:val="en-GB"/>
        </w:rPr>
        <w:t>Physic</w:t>
      </w:r>
      <w:r w:rsidR="0087284F" w:rsidRPr="003327F9">
        <w:rPr>
          <w:rFonts w:ascii="Times New Roman" w:hAnsi="Times New Roman" w:cs="Times New Roman"/>
          <w:i/>
          <w:lang w:val="en-GB"/>
        </w:rPr>
        <w:t>-chemical analysis</w:t>
      </w:r>
    </w:p>
    <w:p w14:paraId="2641EDC8" w14:textId="56054030" w:rsidR="0087284F" w:rsidRPr="003327F9" w:rsidRDefault="0087284F" w:rsidP="005B48C2">
      <w:pPr>
        <w:spacing w:line="360" w:lineRule="auto"/>
        <w:ind w:firstLine="405"/>
        <w:jc w:val="both"/>
        <w:rPr>
          <w:rFonts w:ascii="Times New Roman" w:hAnsi="Times New Roman" w:cs="Times New Roman"/>
          <w:lang w:val="en-GB"/>
        </w:rPr>
      </w:pPr>
      <w:r w:rsidRPr="003327F9">
        <w:rPr>
          <w:rFonts w:ascii="Times New Roman" w:hAnsi="Times New Roman" w:cs="Times New Roman"/>
          <w:lang w:val="en-GB"/>
        </w:rPr>
        <w:t>Turbidity, conductivity, pH, nitrates (NO</w:t>
      </w:r>
      <w:r w:rsidRPr="003327F9">
        <w:rPr>
          <w:rFonts w:ascii="Times New Roman" w:hAnsi="Times New Roman" w:cs="Times New Roman"/>
          <w:vertAlign w:val="superscript"/>
          <w:lang w:val="en-GB"/>
        </w:rPr>
        <w:t>3-</w:t>
      </w:r>
      <w:r w:rsidRPr="003327F9">
        <w:rPr>
          <w:rFonts w:ascii="Times New Roman" w:hAnsi="Times New Roman" w:cs="Times New Roman"/>
          <w:lang w:val="en-GB"/>
        </w:rPr>
        <w:t>) and phosphates (PO</w:t>
      </w:r>
      <w:r w:rsidRPr="003327F9">
        <w:rPr>
          <w:rFonts w:ascii="Times New Roman" w:hAnsi="Times New Roman" w:cs="Times New Roman"/>
          <w:vertAlign w:val="subscript"/>
          <w:lang w:val="en-GB"/>
        </w:rPr>
        <w:t>4</w:t>
      </w:r>
      <w:r w:rsidRPr="003327F9">
        <w:rPr>
          <w:rFonts w:ascii="Times New Roman" w:hAnsi="Times New Roman" w:cs="Times New Roman"/>
          <w:vertAlign w:val="superscript"/>
          <w:lang w:val="en-GB"/>
        </w:rPr>
        <w:t>3-</w:t>
      </w:r>
      <w:r w:rsidRPr="003327F9">
        <w:rPr>
          <w:rFonts w:ascii="Times New Roman" w:hAnsi="Times New Roman" w:cs="Times New Roman"/>
          <w:lang w:val="en-GB"/>
        </w:rPr>
        <w:t xml:space="preserve">) were measured as part of the physicochemical </w:t>
      </w:r>
      <w:r w:rsidR="001A05C9" w:rsidRPr="001A05C9">
        <w:rPr>
          <w:rFonts w:ascii="Times New Roman" w:hAnsi="Times New Roman" w:cs="Times New Roman"/>
          <w:lang w:val="en-GB"/>
        </w:rPr>
        <w:t>analysis</w:t>
      </w:r>
      <w:r w:rsidRPr="003327F9">
        <w:rPr>
          <w:rFonts w:ascii="Times New Roman" w:hAnsi="Times New Roman" w:cs="Times New Roman"/>
          <w:lang w:val="en-GB"/>
        </w:rPr>
        <w:t>. Regarding turbidity, according to RD 1620/2007, the maximum permissible values ​​range between 2 and 15 NTU depending on the use of reclaimed water. This parameter reflects the content of colloidal, mineral and organic matter where microorganisms tend to lodge. If the turbidity is excessive, it can protect the microorganisms from the effects of disinfection in the regeneration treatment or stimulate the proliferation of bacteria. The values ​​were measured with a turbidimeter (Lovibond TB 211 IR).</w:t>
      </w:r>
    </w:p>
    <w:p w14:paraId="4A4BD82A" w14:textId="77777777" w:rsidR="0087284F" w:rsidRPr="003327F9" w:rsidRDefault="0087284F" w:rsidP="005B48C2">
      <w:pPr>
        <w:spacing w:line="360" w:lineRule="auto"/>
        <w:ind w:firstLine="405"/>
        <w:jc w:val="both"/>
        <w:rPr>
          <w:rFonts w:ascii="Times New Roman" w:hAnsi="Times New Roman" w:cs="Times New Roman"/>
          <w:lang w:val="en-GB"/>
        </w:rPr>
      </w:pPr>
      <w:r w:rsidRPr="003327F9">
        <w:rPr>
          <w:rFonts w:ascii="Times New Roman" w:hAnsi="Times New Roman" w:cs="Times New Roman"/>
          <w:lang w:val="en-GB"/>
        </w:rPr>
        <w:t>Electrical conductivity and pH were measured with HACH Sension + MM374 Multimeter + 5014 electrode (pH) + 5070 cell (electrical conductivity). Nitrates were measured using HANNA Instruments HI3874-100 reagent tests and phosphates were test using a Checker-Hanna Instruments HI706.</w:t>
      </w:r>
    </w:p>
    <w:p w14:paraId="5AB09A2C" w14:textId="76630DE1" w:rsidR="0087284F" w:rsidRPr="003327F9" w:rsidRDefault="0087284F" w:rsidP="009052FE">
      <w:pPr>
        <w:spacing w:line="360" w:lineRule="auto"/>
        <w:ind w:firstLine="405"/>
        <w:jc w:val="both"/>
        <w:rPr>
          <w:rFonts w:ascii="Times New Roman" w:hAnsi="Times New Roman" w:cs="Times New Roman"/>
          <w:lang w:val="en-GB"/>
        </w:rPr>
      </w:pPr>
      <w:r w:rsidRPr="003327F9">
        <w:rPr>
          <w:rFonts w:ascii="Times New Roman" w:hAnsi="Times New Roman" w:cs="Times New Roman"/>
          <w:lang w:val="en-GB"/>
        </w:rPr>
        <w:t xml:space="preserve">Other parameters such as (TS) Total Solids, TSS (Total Suspended Solids), </w:t>
      </w:r>
      <w:r w:rsidR="001A05C9" w:rsidRPr="001A05C9">
        <w:rPr>
          <w:rFonts w:ascii="Times New Roman" w:hAnsi="Times New Roman" w:cs="Times New Roman"/>
          <w:lang w:val="en-GB"/>
        </w:rPr>
        <w:t>Aluminium</w:t>
      </w:r>
      <w:r w:rsidRPr="003327F9">
        <w:rPr>
          <w:rFonts w:ascii="Times New Roman" w:hAnsi="Times New Roman" w:cs="Times New Roman"/>
          <w:lang w:val="en-GB"/>
        </w:rPr>
        <w:t xml:space="preserve">, Chromium, </w:t>
      </w:r>
      <w:r w:rsidR="001A05C9" w:rsidRPr="001A05C9">
        <w:rPr>
          <w:rFonts w:ascii="Times New Roman" w:hAnsi="Times New Roman" w:cs="Times New Roman"/>
          <w:lang w:val="en-GB"/>
        </w:rPr>
        <w:t>Chlorides</w:t>
      </w:r>
      <w:r w:rsidRPr="003327F9">
        <w:rPr>
          <w:rFonts w:ascii="Times New Roman" w:hAnsi="Times New Roman" w:cs="Times New Roman"/>
          <w:lang w:val="en-GB"/>
        </w:rPr>
        <w:t xml:space="preserve">, Copper, Iron, Phosphorus, Nitrates, Nitrites, </w:t>
      </w:r>
      <w:r w:rsidR="001A05C9" w:rsidRPr="001A05C9">
        <w:rPr>
          <w:rFonts w:ascii="Times New Roman" w:hAnsi="Times New Roman" w:cs="Times New Roman"/>
          <w:lang w:val="en-GB"/>
        </w:rPr>
        <w:t>Sulphates</w:t>
      </w:r>
      <w:r w:rsidRPr="003327F9">
        <w:rPr>
          <w:rFonts w:ascii="Times New Roman" w:hAnsi="Times New Roman" w:cs="Times New Roman"/>
          <w:lang w:val="en-GB"/>
        </w:rPr>
        <w:t xml:space="preserve"> and Zinc were provided by the Linares wastewater treatment plant laboratory analysis</w:t>
      </w:r>
      <w:sdt>
        <w:sdtPr>
          <w:rPr>
            <w:rFonts w:ascii="Times New Roman" w:hAnsi="Times New Roman" w:cs="Times New Roman"/>
            <w:color w:val="000000"/>
            <w:lang w:val="en-GB"/>
          </w:rPr>
          <w:tag w:val="MENDELEY_CITATION_v3_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"/>
          <w:id w:val="-1787889451"/>
          <w:placeholder>
            <w:docPart w:val="DefaultPlaceholder_-1854013440"/>
          </w:placeholder>
        </w:sdtPr>
        <w:sdtEndPr/>
        <w:sdtContent>
          <w:r w:rsidR="00DF6950" w:rsidRPr="00DF6950">
            <w:rPr>
              <w:rFonts w:ascii="Times New Roman" w:hAnsi="Times New Roman" w:cs="Times New Roman"/>
              <w:color w:val="000000"/>
              <w:lang w:val="en-GB"/>
            </w:rPr>
            <w:t>[24]</w:t>
          </w:r>
        </w:sdtContent>
      </w:sdt>
      <w:r w:rsidRPr="003327F9">
        <w:rPr>
          <w:rFonts w:ascii="Times New Roman" w:hAnsi="Times New Roman" w:cs="Times New Roman"/>
          <w:lang w:val="en-GB"/>
        </w:rPr>
        <w:t>.</w:t>
      </w:r>
    </w:p>
    <w:p w14:paraId="44177ECC" w14:textId="77777777" w:rsidR="0087284F" w:rsidRPr="003327F9" w:rsidRDefault="0087284F" w:rsidP="005D283E">
      <w:pPr>
        <w:spacing w:line="360" w:lineRule="auto"/>
        <w:ind w:firstLine="405"/>
        <w:jc w:val="both"/>
        <w:rPr>
          <w:rFonts w:ascii="Times New Roman" w:hAnsi="Times New Roman" w:cs="Times New Roman"/>
          <w:i/>
          <w:lang w:val="en-GB"/>
        </w:rPr>
      </w:pPr>
      <w:r w:rsidRPr="003327F9">
        <w:rPr>
          <w:rFonts w:ascii="Times New Roman" w:hAnsi="Times New Roman" w:cs="Times New Roman"/>
          <w:i/>
          <w:lang w:val="en-GB"/>
        </w:rPr>
        <w:t>Microbiological analysis</w:t>
      </w:r>
    </w:p>
    <w:p w14:paraId="546838C4" w14:textId="639F6205" w:rsidR="0087284F" w:rsidRPr="003327F9" w:rsidRDefault="0087284F" w:rsidP="008A1A4F">
      <w:pPr>
        <w:spacing w:line="360" w:lineRule="auto"/>
        <w:ind w:firstLine="405"/>
        <w:jc w:val="both"/>
        <w:rPr>
          <w:rFonts w:ascii="Times New Roman" w:hAnsi="Times New Roman" w:cs="Times New Roman"/>
          <w:lang w:val="en-GB"/>
        </w:rPr>
      </w:pPr>
      <w:r w:rsidRPr="003327F9">
        <w:rPr>
          <w:rFonts w:ascii="Times New Roman" w:hAnsi="Times New Roman" w:cs="Times New Roman"/>
          <w:lang w:val="en-GB"/>
        </w:rPr>
        <w:t xml:space="preserve">Microbiological strains of </w:t>
      </w:r>
      <w:r w:rsidR="001A05C9" w:rsidRPr="001A05C9">
        <w:rPr>
          <w:rFonts w:ascii="Times New Roman" w:hAnsi="Times New Roman" w:cs="Times New Roman"/>
          <w:i/>
          <w:lang w:val="en-GB"/>
        </w:rPr>
        <w:t>E. coli</w:t>
      </w:r>
      <w:r w:rsidRPr="003327F9">
        <w:rPr>
          <w:rFonts w:ascii="Times New Roman" w:hAnsi="Times New Roman" w:cs="Times New Roman"/>
          <w:lang w:val="en-GB"/>
        </w:rPr>
        <w:t xml:space="preserve">, </w:t>
      </w:r>
      <w:r w:rsidRPr="003327F9">
        <w:rPr>
          <w:rFonts w:ascii="Times New Roman" w:hAnsi="Times New Roman" w:cs="Times New Roman"/>
          <w:i/>
          <w:lang w:val="en-GB"/>
        </w:rPr>
        <w:t>Enterococcus faecalis</w:t>
      </w:r>
      <w:r w:rsidRPr="003327F9">
        <w:rPr>
          <w:rFonts w:ascii="Times New Roman" w:hAnsi="Times New Roman" w:cs="Times New Roman"/>
          <w:lang w:val="en-GB"/>
        </w:rPr>
        <w:t xml:space="preserve"> and </w:t>
      </w:r>
      <w:r w:rsidRPr="003327F9">
        <w:rPr>
          <w:rFonts w:ascii="Times New Roman" w:hAnsi="Times New Roman" w:cs="Times New Roman"/>
          <w:i/>
          <w:lang w:val="en-GB"/>
        </w:rPr>
        <w:t>Clostridium perfringens</w:t>
      </w:r>
      <w:r w:rsidRPr="003327F9">
        <w:rPr>
          <w:rFonts w:ascii="Times New Roman" w:hAnsi="Times New Roman" w:cs="Times New Roman"/>
          <w:lang w:val="en-GB"/>
        </w:rPr>
        <w:t xml:space="preserve"> (including spores) were used as microbial indicators of </w:t>
      </w:r>
      <w:r w:rsidR="001A05C9" w:rsidRPr="001A05C9">
        <w:rPr>
          <w:rFonts w:ascii="Times New Roman" w:hAnsi="Times New Roman" w:cs="Times New Roman"/>
          <w:lang w:val="en-GB"/>
        </w:rPr>
        <w:t>faecal</w:t>
      </w:r>
      <w:r w:rsidRPr="003327F9">
        <w:rPr>
          <w:rFonts w:ascii="Times New Roman" w:hAnsi="Times New Roman" w:cs="Times New Roman"/>
          <w:lang w:val="en-GB"/>
        </w:rPr>
        <w:t xml:space="preserve"> contamination. The Spanish Royal Decree 1620/2007 for reused water only uses </w:t>
      </w:r>
      <w:r w:rsidR="001A05C9" w:rsidRPr="001A05C9">
        <w:rPr>
          <w:rFonts w:ascii="Times New Roman" w:hAnsi="Times New Roman" w:cs="Times New Roman"/>
          <w:i/>
          <w:lang w:val="en-GB"/>
        </w:rPr>
        <w:t>E. coli</w:t>
      </w:r>
      <w:r w:rsidRPr="003327F9">
        <w:rPr>
          <w:rFonts w:ascii="Times New Roman" w:hAnsi="Times New Roman" w:cs="Times New Roman"/>
          <w:lang w:val="en-GB"/>
        </w:rPr>
        <w:t xml:space="preserve"> as a microbiological indicator, however in this study the concentration of </w:t>
      </w:r>
      <w:r w:rsidRPr="003327F9">
        <w:rPr>
          <w:rFonts w:ascii="Times New Roman" w:hAnsi="Times New Roman" w:cs="Times New Roman"/>
          <w:i/>
          <w:lang w:val="en-GB"/>
        </w:rPr>
        <w:t>Enterococcus faecalis</w:t>
      </w:r>
      <w:r w:rsidRPr="003327F9">
        <w:rPr>
          <w:rFonts w:ascii="Times New Roman" w:hAnsi="Times New Roman" w:cs="Times New Roman"/>
          <w:lang w:val="en-GB"/>
        </w:rPr>
        <w:t xml:space="preserve"> and </w:t>
      </w:r>
      <w:r w:rsidRPr="003327F9">
        <w:rPr>
          <w:rFonts w:ascii="Times New Roman" w:hAnsi="Times New Roman" w:cs="Times New Roman"/>
          <w:i/>
          <w:lang w:val="en-GB"/>
        </w:rPr>
        <w:t>Clostridium perfringens</w:t>
      </w:r>
      <w:r w:rsidRPr="003327F9">
        <w:rPr>
          <w:rFonts w:ascii="Times New Roman" w:hAnsi="Times New Roman" w:cs="Times New Roman"/>
          <w:lang w:val="en-GB"/>
        </w:rPr>
        <w:t xml:space="preserve"> were also considered. For the detection of the bacterial concentration, the membrane filtration technique was used (UNE-EN ISO 8199: 2005) </w:t>
      </w:r>
      <w:sdt>
        <w:sdtPr>
          <w:rPr>
            <w:rFonts w:ascii="Times New Roman" w:hAnsi="Times New Roman" w:cs="Times New Roman"/>
            <w:color w:val="000000"/>
            <w:lang w:val="en-GB"/>
          </w:rPr>
          <w:tag w:val="MENDELEY_CITATION_v3_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"/>
          <w:id w:val="468791714"/>
          <w:placeholder>
            <w:docPart w:val="DefaultPlaceholder_-1854013440"/>
          </w:placeholder>
        </w:sdtPr>
        <w:sdtEndPr>
          <w:rPr>
            <w:rFonts w:asciiTheme="minorHAnsi" w:hAnsiTheme="minorHAnsi" w:cstheme="minorBidi"/>
          </w:rPr>
        </w:sdtEndPr>
        <w:sdtContent>
          <w:r w:rsidR="00DF6950" w:rsidRPr="00DF6950">
            <w:rPr>
              <w:color w:val="000000"/>
              <w:lang w:val="en-GB"/>
            </w:rPr>
            <w:t>[25]</w:t>
          </w:r>
        </w:sdtContent>
      </w:sdt>
      <w:r w:rsidRPr="003327F9">
        <w:rPr>
          <w:rFonts w:ascii="Times New Roman" w:hAnsi="Times New Roman" w:cs="Times New Roman"/>
          <w:lang w:val="en-GB"/>
        </w:rPr>
        <w:t>.</w:t>
      </w:r>
    </w:p>
    <w:p w14:paraId="3D569D2E" w14:textId="2D16630D" w:rsidR="0087284F" w:rsidRPr="003327F9" w:rsidRDefault="0087284F" w:rsidP="00092432">
      <w:pPr>
        <w:spacing w:line="360" w:lineRule="auto"/>
        <w:ind w:firstLine="405"/>
        <w:jc w:val="both"/>
        <w:rPr>
          <w:rFonts w:ascii="Times New Roman" w:hAnsi="Times New Roman" w:cs="Times New Roman"/>
          <w:lang w:val="en-GB"/>
        </w:rPr>
      </w:pPr>
      <w:r w:rsidRPr="003327F9">
        <w:rPr>
          <w:rFonts w:ascii="Times New Roman" w:hAnsi="Times New Roman" w:cs="Times New Roman"/>
          <w:lang w:val="en-GB"/>
        </w:rPr>
        <w:t xml:space="preserve">The material was previously sterilized. 0.45 µm cellulose nitrate membrane filters were used. The samples were filtered in triplicate and then transferred to Petri dishes with the appropriate culture media for each </w:t>
      </w:r>
      <w:r w:rsidR="001A05C9" w:rsidRPr="001A05C9">
        <w:rPr>
          <w:rFonts w:ascii="Times New Roman" w:hAnsi="Times New Roman" w:cs="Times New Roman"/>
          <w:lang w:val="en-GB"/>
        </w:rPr>
        <w:t>bacterium</w:t>
      </w:r>
      <w:r w:rsidRPr="003327F9">
        <w:rPr>
          <w:rFonts w:ascii="Times New Roman" w:hAnsi="Times New Roman" w:cs="Times New Roman"/>
          <w:lang w:val="en-GB"/>
        </w:rPr>
        <w:t>, prepared in the laboratory</w:t>
      </w:r>
      <w:r w:rsidR="00EC73FA" w:rsidRPr="003327F9">
        <w:rPr>
          <w:rFonts w:ascii="Times New Roman" w:hAnsi="Times New Roman" w:cs="Times New Roman"/>
          <w:lang w:val="en-GB"/>
        </w:rPr>
        <w:t xml:space="preserve"> </w:t>
      </w:r>
      <w:sdt>
        <w:sdtPr>
          <w:rPr>
            <w:rFonts w:ascii="Times New Roman" w:hAnsi="Times New Roman" w:cs="Times New Roman"/>
            <w:color w:val="000000"/>
            <w:lang w:val="en-GB"/>
          </w:rPr>
          <w:tag w:val="MENDELEY_CITATION_v3_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"/>
          <w:id w:val="-802079152"/>
          <w:placeholder>
            <w:docPart w:val="DefaultPlaceholder_-1854013440"/>
          </w:placeholder>
        </w:sdtPr>
        <w:sdtEndPr/>
        <w:sdtContent>
          <w:r w:rsidR="00DF6950" w:rsidRPr="00DF6950">
            <w:rPr>
              <w:rFonts w:ascii="Times New Roman" w:hAnsi="Times New Roman" w:cs="Times New Roman"/>
              <w:color w:val="000000"/>
              <w:lang w:val="en-GB"/>
            </w:rPr>
            <w:t>[26]</w:t>
          </w:r>
        </w:sdtContent>
      </w:sdt>
      <w:r w:rsidRPr="003327F9">
        <w:rPr>
          <w:rFonts w:ascii="Times New Roman" w:hAnsi="Times New Roman" w:cs="Times New Roman"/>
          <w:lang w:val="en-GB"/>
        </w:rPr>
        <w:t xml:space="preserve">. Chromogenic Colinstant agar (Scharlau 01-695-500) prepared with the selective supplement CV coliforms (Scharlau 06-140LYO1) was used for </w:t>
      </w:r>
      <w:r w:rsidR="001A05C9" w:rsidRPr="001A05C9">
        <w:rPr>
          <w:rFonts w:ascii="Times New Roman" w:hAnsi="Times New Roman" w:cs="Times New Roman"/>
          <w:i/>
          <w:lang w:val="en-GB"/>
        </w:rPr>
        <w:t>E. coli</w:t>
      </w:r>
      <w:r w:rsidRPr="003327F9">
        <w:rPr>
          <w:rFonts w:ascii="Times New Roman" w:hAnsi="Times New Roman" w:cs="Times New Roman"/>
          <w:lang w:val="en-GB"/>
        </w:rPr>
        <w:t xml:space="preserve">. Petri dishes were incubated at (36 ± 2) ºC for (21 ± 3) h. Colonies from dark blue to violet were counted as </w:t>
      </w:r>
      <w:r w:rsidR="001A05C9" w:rsidRPr="001A05C9">
        <w:rPr>
          <w:rFonts w:ascii="Times New Roman" w:hAnsi="Times New Roman" w:cs="Times New Roman"/>
          <w:i/>
          <w:lang w:val="en-GB"/>
        </w:rPr>
        <w:t>E. coli</w:t>
      </w:r>
      <w:r w:rsidRPr="003327F9">
        <w:rPr>
          <w:rFonts w:ascii="Times New Roman" w:hAnsi="Times New Roman" w:cs="Times New Roman"/>
          <w:lang w:val="en-GB"/>
        </w:rPr>
        <w:t xml:space="preserve">. (UNE-EN ISO 9308-1: 2014). Slanetz &amp; Bartley agar (Scharlau 01-579-500) with sterile 1% TTC solution (Scharlau 06-023) was used for </w:t>
      </w:r>
      <w:r w:rsidRPr="003327F9">
        <w:rPr>
          <w:rFonts w:ascii="Times New Roman" w:hAnsi="Times New Roman" w:cs="Times New Roman"/>
          <w:i/>
          <w:lang w:val="en-GB"/>
        </w:rPr>
        <w:t>Enterococcus faecalis</w:t>
      </w:r>
      <w:r w:rsidRPr="003327F9">
        <w:rPr>
          <w:rFonts w:ascii="Times New Roman" w:hAnsi="Times New Roman" w:cs="Times New Roman"/>
          <w:lang w:val="en-GB"/>
        </w:rPr>
        <w:t xml:space="preserve">. Petri dishes </w:t>
      </w:r>
      <w:r w:rsidRPr="003327F9">
        <w:rPr>
          <w:rFonts w:ascii="Times New Roman" w:hAnsi="Times New Roman" w:cs="Times New Roman"/>
          <w:lang w:val="en-GB"/>
        </w:rPr>
        <w:lastRenderedPageBreak/>
        <w:t xml:space="preserve">were incubated at (36 ± 2) ºC for (44 ± 4) h, followed by a step of confirming those that are considered typical red, brown or pink colonies, in the </w:t>
      </w:r>
      <w:r w:rsidR="001A05C9" w:rsidRPr="001A05C9">
        <w:rPr>
          <w:rFonts w:ascii="Times New Roman" w:hAnsi="Times New Roman" w:cs="Times New Roman"/>
          <w:lang w:val="en-GB"/>
        </w:rPr>
        <w:t>centre</w:t>
      </w:r>
      <w:r w:rsidRPr="003327F9">
        <w:rPr>
          <w:rFonts w:ascii="Times New Roman" w:hAnsi="Times New Roman" w:cs="Times New Roman"/>
          <w:lang w:val="en-GB"/>
        </w:rPr>
        <w:t xml:space="preserve"> or throughout the colony. The membranes with those colonies were transferred, to another Petri dish with biliary esculin azide agar, preheated to 44ºC, incubated at (44 ± 0.5) ºC for 2 h. The plate was read immediately, considering that the typical brown to black colonies give a positive reaction and are counted as </w:t>
      </w:r>
      <w:r w:rsidRPr="003327F9">
        <w:rPr>
          <w:rFonts w:ascii="Times New Roman" w:hAnsi="Times New Roman" w:cs="Times New Roman"/>
          <w:i/>
          <w:lang w:val="en-GB"/>
        </w:rPr>
        <w:t>Enterococcus faecalis</w:t>
      </w:r>
      <w:r w:rsidRPr="003327F9">
        <w:rPr>
          <w:rFonts w:ascii="Times New Roman" w:hAnsi="Times New Roman" w:cs="Times New Roman"/>
          <w:lang w:val="en-GB"/>
        </w:rPr>
        <w:t xml:space="preserve">. (UNE-EN ISO 7899-2: 2000).  </w:t>
      </w:r>
      <w:r w:rsidRPr="003327F9">
        <w:rPr>
          <w:rFonts w:ascii="Times New Roman" w:hAnsi="Times New Roman" w:cs="Times New Roman"/>
          <w:i/>
          <w:lang w:val="en-GB"/>
        </w:rPr>
        <w:t>Clostridium perfringens</w:t>
      </w:r>
      <w:r w:rsidRPr="003327F9">
        <w:rPr>
          <w:rFonts w:ascii="Times New Roman" w:hAnsi="Times New Roman" w:cs="Times New Roman"/>
          <w:lang w:val="en-GB"/>
        </w:rPr>
        <w:t xml:space="preserve"> used the ChromAgar</w:t>
      </w:r>
      <w:r w:rsidRPr="003327F9">
        <w:rPr>
          <w:rFonts w:ascii="Times New Roman" w:hAnsi="Times New Roman" w:cs="Times New Roman"/>
          <w:vertAlign w:val="superscript"/>
          <w:lang w:val="en-GB"/>
        </w:rPr>
        <w:t>TM</w:t>
      </w:r>
      <w:r w:rsidRPr="003327F9">
        <w:rPr>
          <w:rFonts w:ascii="Times New Roman" w:hAnsi="Times New Roman" w:cs="Times New Roman"/>
          <w:lang w:val="en-GB"/>
        </w:rPr>
        <w:t xml:space="preserve"> Chromogenic </w:t>
      </w:r>
      <w:r w:rsidRPr="003327F9">
        <w:rPr>
          <w:rFonts w:ascii="Times New Roman" w:hAnsi="Times New Roman" w:cs="Times New Roman"/>
          <w:i/>
          <w:lang w:val="en-GB"/>
        </w:rPr>
        <w:t xml:space="preserve">Clostridium perfringens </w:t>
      </w:r>
      <w:r w:rsidRPr="003327F9">
        <w:rPr>
          <w:rFonts w:ascii="Times New Roman" w:hAnsi="Times New Roman" w:cs="Times New Roman"/>
          <w:lang w:val="en-GB"/>
        </w:rPr>
        <w:t xml:space="preserve">culture medium. Petri dishes were incubated anaerobically at (37 ± 1) ° C for (21 ± 3) h. Characteristic colonies produced were orange in </w:t>
      </w:r>
      <w:r w:rsidR="001A05C9" w:rsidRPr="001A05C9">
        <w:rPr>
          <w:rFonts w:ascii="Times New Roman" w:hAnsi="Times New Roman" w:cs="Times New Roman"/>
          <w:lang w:val="en-GB"/>
        </w:rPr>
        <w:t>colour</w:t>
      </w:r>
      <w:r w:rsidRPr="003327F9">
        <w:rPr>
          <w:rFonts w:ascii="Times New Roman" w:hAnsi="Times New Roman" w:cs="Times New Roman"/>
          <w:lang w:val="en-GB"/>
        </w:rPr>
        <w:t xml:space="preserve">. </w:t>
      </w:r>
    </w:p>
    <w:p w14:paraId="3ED8CFB8" w14:textId="77777777" w:rsidR="0087284F" w:rsidRPr="003327F9" w:rsidRDefault="0087284F" w:rsidP="00FF1F1F">
      <w:pPr>
        <w:spacing w:line="360" w:lineRule="auto"/>
        <w:rPr>
          <w:rFonts w:ascii="Times New Roman" w:hAnsi="Times New Roman" w:cs="Times New Roman"/>
          <w:lang w:val="en-GB"/>
        </w:rPr>
      </w:pPr>
    </w:p>
    <w:p w14:paraId="1EA58FCD" w14:textId="77777777" w:rsidR="0087284F" w:rsidRPr="003327F9" w:rsidRDefault="0087284F" w:rsidP="002E4F73">
      <w:pPr>
        <w:pStyle w:val="Prrafodelista"/>
        <w:numPr>
          <w:ilvl w:val="0"/>
          <w:numId w:val="4"/>
        </w:numPr>
        <w:spacing w:line="360" w:lineRule="auto"/>
        <w:rPr>
          <w:rFonts w:ascii="Times New Roman" w:hAnsi="Times New Roman" w:cs="Times New Roman"/>
          <w:b/>
          <w:u w:val="single"/>
          <w:lang w:val="en-GB"/>
        </w:rPr>
      </w:pPr>
      <w:r w:rsidRPr="003327F9">
        <w:rPr>
          <w:rFonts w:ascii="Times New Roman" w:hAnsi="Times New Roman" w:cs="Times New Roman"/>
          <w:b/>
          <w:u w:val="single"/>
          <w:lang w:val="en-GB"/>
        </w:rPr>
        <w:t xml:space="preserve">Results </w:t>
      </w:r>
    </w:p>
    <w:p w14:paraId="508A69AA" w14:textId="77777777" w:rsidR="0087284F" w:rsidRPr="003327F9" w:rsidRDefault="0087284F" w:rsidP="00281D35">
      <w:pPr>
        <w:spacing w:line="360" w:lineRule="auto"/>
        <w:ind w:firstLine="405"/>
        <w:jc w:val="both"/>
        <w:rPr>
          <w:rFonts w:ascii="Times New Roman" w:hAnsi="Times New Roman" w:cs="Times New Roman"/>
          <w:lang w:val="en-GB"/>
        </w:rPr>
      </w:pPr>
      <w:r w:rsidRPr="003327F9">
        <w:rPr>
          <w:rFonts w:ascii="Times New Roman" w:hAnsi="Times New Roman" w:cs="Times New Roman"/>
          <w:lang w:val="en-GB"/>
        </w:rPr>
        <w:t>The experiments were conducted in the months of December 2019, February 2020, June 2020 and July 2020 in the city of Linares (Jaén, Spain) at the E.P.S. Linares rooftop, in different seasons of the year. The SolWat system was filled with water from the Linares wastewater treatment plant and then exposed to the sun for 4 h, taking simultaneously I-V curves to analyse the electrical performance.</w:t>
      </w:r>
    </w:p>
    <w:p w14:paraId="69046F74" w14:textId="77777777" w:rsidR="0087284F" w:rsidRPr="003327F9" w:rsidRDefault="0087284F" w:rsidP="00281D35">
      <w:pPr>
        <w:spacing w:line="360" w:lineRule="auto"/>
        <w:ind w:firstLine="405"/>
        <w:jc w:val="both"/>
        <w:rPr>
          <w:rFonts w:ascii="Times New Roman" w:hAnsi="Times New Roman" w:cs="Times New Roman"/>
          <w:color w:val="0070C0"/>
          <w:lang w:val="en-GB"/>
        </w:rPr>
      </w:pPr>
    </w:p>
    <w:p w14:paraId="6A34A708" w14:textId="77777777" w:rsidR="0087284F" w:rsidRPr="003327F9" w:rsidRDefault="0087284F" w:rsidP="00C15C36">
      <w:pPr>
        <w:spacing w:line="360" w:lineRule="auto"/>
        <w:rPr>
          <w:rFonts w:ascii="Times New Roman" w:hAnsi="Times New Roman" w:cs="Times New Roman"/>
          <w:lang w:val="en-GB"/>
        </w:rPr>
      </w:pPr>
      <w:r w:rsidRPr="003327F9">
        <w:rPr>
          <w:rFonts w:ascii="Times New Roman" w:hAnsi="Times New Roman" w:cs="Times New Roman"/>
          <w:lang w:val="en-GB"/>
        </w:rPr>
        <w:t xml:space="preserve">4.1 </w:t>
      </w:r>
      <w:r w:rsidRPr="003327F9">
        <w:rPr>
          <w:rFonts w:ascii="Times New Roman" w:hAnsi="Times New Roman" w:cs="Times New Roman"/>
          <w:u w:val="single"/>
          <w:lang w:val="en-GB"/>
        </w:rPr>
        <w:t>Effluent water quality (Initial water)</w:t>
      </w:r>
    </w:p>
    <w:p w14:paraId="00F8BB59" w14:textId="0D35F2E8" w:rsidR="0087284F" w:rsidRPr="003327F9" w:rsidRDefault="0087284F" w:rsidP="0026151E">
      <w:pPr>
        <w:spacing w:line="360" w:lineRule="auto"/>
        <w:ind w:firstLine="708"/>
        <w:jc w:val="both"/>
        <w:rPr>
          <w:rFonts w:ascii="Times New Roman" w:hAnsi="Times New Roman" w:cs="Times New Roman"/>
          <w:lang w:val="en-GB"/>
        </w:rPr>
      </w:pPr>
      <w:r w:rsidRPr="003327F9">
        <w:rPr>
          <w:rFonts w:ascii="Times New Roman" w:hAnsi="Times New Roman" w:cs="Times New Roman"/>
          <w:lang w:val="en-GB"/>
        </w:rPr>
        <w:t xml:space="preserve">Pathogen concentrations in the water samples from the wastewater treatment plant effluent (Fig. 5) showed slight variations that can be considered within </w:t>
      </w:r>
      <w:r w:rsidR="00A15053">
        <w:rPr>
          <w:rFonts w:ascii="Times New Roman" w:hAnsi="Times New Roman" w:cs="Times New Roman"/>
          <w:lang w:val="en-GB"/>
        </w:rPr>
        <w:t>the normal water quality of the WTTP effluent</w:t>
      </w:r>
      <w:r w:rsidRPr="003327F9">
        <w:rPr>
          <w:rFonts w:ascii="Times New Roman" w:hAnsi="Times New Roman" w:cs="Times New Roman"/>
          <w:lang w:val="en-GB"/>
        </w:rPr>
        <w:t xml:space="preserve">. Data present an average conductivity of 954 μS / cm. The pH is between 6.2-7.7; while the turbidity of the water varies between 6.9 and 18.5 NTU (Table 2). </w:t>
      </w:r>
      <w:r w:rsidR="001A05C9" w:rsidRPr="001A05C9">
        <w:rPr>
          <w:rFonts w:ascii="Times New Roman" w:hAnsi="Times New Roman" w:cs="Times New Roman"/>
          <w:lang w:val="en-GB"/>
        </w:rPr>
        <w:t>Physic</w:t>
      </w:r>
      <w:r w:rsidRPr="003327F9">
        <w:rPr>
          <w:rFonts w:ascii="Times New Roman" w:hAnsi="Times New Roman" w:cs="Times New Roman"/>
          <w:lang w:val="en-GB"/>
        </w:rPr>
        <w:t xml:space="preserve">-chemical parameters were </w:t>
      </w:r>
      <w:r w:rsidR="001A05C9" w:rsidRPr="001A05C9">
        <w:rPr>
          <w:rFonts w:ascii="Times New Roman" w:hAnsi="Times New Roman" w:cs="Times New Roman"/>
          <w:lang w:val="en-GB"/>
        </w:rPr>
        <w:t>analysed</w:t>
      </w:r>
      <w:r w:rsidRPr="003327F9">
        <w:rPr>
          <w:rFonts w:ascii="Times New Roman" w:hAnsi="Times New Roman" w:cs="Times New Roman"/>
          <w:lang w:val="en-GB"/>
        </w:rPr>
        <w:t xml:space="preserve"> before and after the water disinfection with the SolWat hybrid system, but the values did not vary significantly after the process (Table 3). The experimental results show that the rest of analytes have an average value </w:t>
      </w:r>
      <w:r w:rsidR="001A05C9" w:rsidRPr="001A05C9">
        <w:rPr>
          <w:rFonts w:ascii="Times New Roman" w:hAnsi="Times New Roman" w:cs="Times New Roman"/>
          <w:lang w:val="en-GB"/>
        </w:rPr>
        <w:t>of &lt;</w:t>
      </w:r>
      <w:r w:rsidRPr="003327F9">
        <w:rPr>
          <w:rFonts w:ascii="Times New Roman" w:hAnsi="Times New Roman" w:cs="Times New Roman"/>
          <w:lang w:val="en-GB"/>
        </w:rPr>
        <w:t xml:space="preserve"> 0.2 mg/l of </w:t>
      </w:r>
      <w:r w:rsidR="001A05C9" w:rsidRPr="001A05C9">
        <w:rPr>
          <w:rFonts w:ascii="Times New Roman" w:hAnsi="Times New Roman" w:cs="Times New Roman"/>
          <w:lang w:val="en-GB"/>
        </w:rPr>
        <w:t>Aluminium</w:t>
      </w:r>
      <w:r w:rsidRPr="003327F9">
        <w:rPr>
          <w:rFonts w:ascii="Times New Roman" w:hAnsi="Times New Roman" w:cs="Times New Roman"/>
          <w:lang w:val="en-GB"/>
        </w:rPr>
        <w:t xml:space="preserve">, &lt; 0.5 mg/l of Chromium, 79.5 mg/l of Chloride, &lt; 0.5 mg/l of Copper, &lt; 0.5 mg/l of Iron, 1.76 mg/l of Phosphorus, 2.4 mg/l of Nitrates, &lt; 0.2 mg/l of Nitrites, 90.1 mg/l of </w:t>
      </w:r>
      <w:r w:rsidR="001A05C9" w:rsidRPr="001A05C9">
        <w:rPr>
          <w:rFonts w:ascii="Times New Roman" w:hAnsi="Times New Roman" w:cs="Times New Roman"/>
          <w:lang w:val="en-GB"/>
        </w:rPr>
        <w:t>Sulphates</w:t>
      </w:r>
      <w:r w:rsidRPr="003327F9">
        <w:rPr>
          <w:rFonts w:ascii="Times New Roman" w:hAnsi="Times New Roman" w:cs="Times New Roman"/>
          <w:lang w:val="en-GB"/>
        </w:rPr>
        <w:t xml:space="preserve"> and &lt; 0.5 mg/l of Zinc.</w:t>
      </w:r>
    </w:p>
    <w:p w14:paraId="6137E5D9" w14:textId="77777777" w:rsidR="0087284F" w:rsidRPr="003327F9" w:rsidRDefault="0087284F" w:rsidP="003A43DE">
      <w:pPr>
        <w:spacing w:line="360" w:lineRule="auto"/>
        <w:rPr>
          <w:rFonts w:ascii="Times New Roman" w:hAnsi="Times New Roman" w:cs="Times New Roman"/>
          <w:color w:val="0070C0"/>
          <w:lang w:val="en-GB"/>
        </w:rPr>
      </w:pPr>
    </w:p>
    <w:p w14:paraId="3879AF98" w14:textId="77777777" w:rsidR="0087284F" w:rsidRPr="003327F9" w:rsidRDefault="0087284F" w:rsidP="0006434B">
      <w:pPr>
        <w:spacing w:line="360" w:lineRule="auto"/>
        <w:jc w:val="center"/>
        <w:rPr>
          <w:rFonts w:ascii="Times New Roman" w:hAnsi="Times New Roman" w:cs="Times New Roman"/>
          <w:color w:val="0070C0"/>
          <w:lang w:val="en-GB"/>
        </w:rPr>
      </w:pPr>
    </w:p>
    <w:p w14:paraId="2F521F87" w14:textId="77777777" w:rsidR="0087284F" w:rsidRPr="003327F9" w:rsidRDefault="0087284F" w:rsidP="0006434B">
      <w:pPr>
        <w:spacing w:line="360" w:lineRule="auto"/>
        <w:jc w:val="center"/>
        <w:rPr>
          <w:rFonts w:ascii="Times New Roman" w:hAnsi="Times New Roman" w:cs="Times New Roman"/>
          <w:color w:val="0070C0"/>
          <w:lang w:val="en-GB"/>
        </w:rPr>
      </w:pPr>
      <w:r w:rsidRPr="007B06FC">
        <w:rPr>
          <w:noProof/>
          <w:lang w:val="en-GB" w:eastAsia="es-ES"/>
        </w:rPr>
        <w:object w:dxaOrig="4628" w:dyaOrig="3549" w14:anchorId="471BB473">
          <v:shape id="_x0000_i1026" type="#_x0000_t75" style="width:330.75pt;height:252pt" o:ole="">
            <v:imagedata r:id="rId13" o:title=""/>
          </v:shape>
          <o:OLEObject Type="Embed" ProgID="Origin95.Graph" ShapeID="_x0000_i1026" DrawAspect="Content" ObjectID="_1685793697" r:id="rId14"/>
        </w:object>
      </w:r>
    </w:p>
    <w:p w14:paraId="7C90588E" w14:textId="69B459BD" w:rsidR="0087284F" w:rsidRPr="003327F9" w:rsidRDefault="0087284F" w:rsidP="00D57461">
      <w:pPr>
        <w:spacing w:line="360" w:lineRule="auto"/>
        <w:jc w:val="both"/>
        <w:rPr>
          <w:rFonts w:ascii="Times New Roman" w:hAnsi="Times New Roman" w:cs="Times New Roman"/>
          <w:lang w:val="en-GB"/>
        </w:rPr>
      </w:pPr>
      <w:r w:rsidRPr="003327F9">
        <w:rPr>
          <w:rFonts w:ascii="Times New Roman" w:hAnsi="Times New Roman" w:cs="Times New Roman"/>
          <w:lang w:val="en-GB"/>
        </w:rPr>
        <w:t xml:space="preserve">Figure 5. Concentration of </w:t>
      </w:r>
      <w:r w:rsidR="001A05C9" w:rsidRPr="001A05C9">
        <w:rPr>
          <w:rFonts w:ascii="Times New Roman" w:hAnsi="Times New Roman" w:cs="Times New Roman"/>
          <w:i/>
          <w:lang w:val="en-GB"/>
        </w:rPr>
        <w:t>E. coli</w:t>
      </w:r>
      <w:r w:rsidRPr="003327F9">
        <w:rPr>
          <w:rFonts w:ascii="Times New Roman" w:hAnsi="Times New Roman" w:cs="Times New Roman"/>
          <w:lang w:val="en-GB"/>
        </w:rPr>
        <w:t xml:space="preserve">, </w:t>
      </w:r>
      <w:r w:rsidRPr="003327F9">
        <w:rPr>
          <w:rFonts w:ascii="Times New Roman" w:hAnsi="Times New Roman" w:cs="Times New Roman"/>
          <w:i/>
          <w:lang w:val="en-GB"/>
        </w:rPr>
        <w:t>Enterococcus faecalis</w:t>
      </w:r>
      <w:r w:rsidRPr="003327F9">
        <w:rPr>
          <w:rFonts w:ascii="Times New Roman" w:hAnsi="Times New Roman" w:cs="Times New Roman"/>
          <w:lang w:val="en-GB"/>
        </w:rPr>
        <w:t xml:space="preserve"> and </w:t>
      </w:r>
      <w:r w:rsidRPr="003327F9">
        <w:rPr>
          <w:rFonts w:ascii="Times New Roman" w:hAnsi="Times New Roman" w:cs="Times New Roman"/>
          <w:i/>
          <w:lang w:val="en-GB"/>
        </w:rPr>
        <w:t>Clostridium perfringens</w:t>
      </w:r>
      <w:r w:rsidRPr="003327F9">
        <w:rPr>
          <w:rFonts w:ascii="Times New Roman" w:hAnsi="Times New Roman" w:cs="Times New Roman"/>
          <w:lang w:val="en-GB"/>
        </w:rPr>
        <w:t xml:space="preserve"> (CFU / 100 ml) from the Linares WWTP effluent water in a period of 9 months (6/11/19 to 15/07/20).</w:t>
      </w:r>
    </w:p>
    <w:p w14:paraId="48A2299C" w14:textId="77777777" w:rsidR="0087284F" w:rsidRPr="003327F9" w:rsidRDefault="0087284F" w:rsidP="00D57461">
      <w:pPr>
        <w:spacing w:line="360" w:lineRule="auto"/>
        <w:jc w:val="both"/>
        <w:rPr>
          <w:rFonts w:ascii="Times New Roman" w:hAnsi="Times New Roman" w:cs="Times New Roman"/>
          <w:lang w:val="en-GB"/>
        </w:rPr>
      </w:pPr>
    </w:p>
    <w:p w14:paraId="1023206A" w14:textId="46E38EFC" w:rsidR="0087284F" w:rsidRPr="003327F9" w:rsidRDefault="0087284F" w:rsidP="00D57461">
      <w:pPr>
        <w:spacing w:line="360" w:lineRule="auto"/>
        <w:jc w:val="both"/>
        <w:rPr>
          <w:rFonts w:ascii="Times New Roman" w:hAnsi="Times New Roman" w:cs="Times New Roman"/>
          <w:lang w:val="en-GB"/>
        </w:rPr>
      </w:pPr>
      <w:r w:rsidRPr="003327F9">
        <w:rPr>
          <w:rFonts w:ascii="Times New Roman" w:hAnsi="Times New Roman" w:cs="Times New Roman"/>
          <w:u w:val="single"/>
          <w:lang w:val="en-GB"/>
        </w:rPr>
        <w:t>Table 2</w:t>
      </w:r>
      <w:r w:rsidRPr="003327F9">
        <w:rPr>
          <w:rFonts w:ascii="Times New Roman" w:hAnsi="Times New Roman" w:cs="Times New Roman"/>
          <w:lang w:val="en-GB"/>
        </w:rPr>
        <w:t xml:space="preserve">. Concentration of </w:t>
      </w:r>
      <w:r w:rsidR="001A05C9" w:rsidRPr="001A05C9">
        <w:rPr>
          <w:rFonts w:ascii="Times New Roman" w:hAnsi="Times New Roman" w:cs="Times New Roman"/>
          <w:i/>
          <w:lang w:val="en-GB"/>
        </w:rPr>
        <w:t>E. coli</w:t>
      </w:r>
      <w:r w:rsidRPr="003327F9">
        <w:rPr>
          <w:rFonts w:ascii="Times New Roman" w:hAnsi="Times New Roman" w:cs="Times New Roman"/>
          <w:lang w:val="en-GB"/>
        </w:rPr>
        <w:t xml:space="preserve">, </w:t>
      </w:r>
      <w:r w:rsidRPr="003327F9">
        <w:rPr>
          <w:rFonts w:ascii="Times New Roman" w:hAnsi="Times New Roman" w:cs="Times New Roman"/>
          <w:i/>
          <w:lang w:val="en-GB"/>
        </w:rPr>
        <w:t>Enterococcus faecalis</w:t>
      </w:r>
      <w:r w:rsidRPr="003327F9">
        <w:rPr>
          <w:rFonts w:ascii="Times New Roman" w:hAnsi="Times New Roman" w:cs="Times New Roman"/>
          <w:lang w:val="en-GB"/>
        </w:rPr>
        <w:t xml:space="preserve"> and </w:t>
      </w:r>
      <w:r w:rsidRPr="003327F9">
        <w:rPr>
          <w:rFonts w:ascii="Times New Roman" w:hAnsi="Times New Roman" w:cs="Times New Roman"/>
          <w:i/>
          <w:lang w:val="en-GB"/>
        </w:rPr>
        <w:t>Clostridium perfringens</w:t>
      </w:r>
      <w:r w:rsidRPr="003327F9">
        <w:rPr>
          <w:rFonts w:ascii="Times New Roman" w:hAnsi="Times New Roman" w:cs="Times New Roman"/>
          <w:lang w:val="en-GB"/>
        </w:rPr>
        <w:t xml:space="preserve"> (CFU / 100 ml), pH, turbidity and conductivity of the water from the Linares WWTP effluent in a period of 9 months (6/11/19 to 15/07/20).</w:t>
      </w:r>
    </w:p>
    <w:tbl>
      <w:tblPr>
        <w:tblStyle w:val="Tablaconcuadrcula"/>
        <w:tblW w:w="0" w:type="auto"/>
        <w:tblLook w:val="04A0" w:firstRow="1" w:lastRow="0" w:firstColumn="1" w:lastColumn="0" w:noHBand="0" w:noVBand="1"/>
      </w:tblPr>
      <w:tblGrid>
        <w:gridCol w:w="1128"/>
        <w:gridCol w:w="1475"/>
        <w:gridCol w:w="1545"/>
        <w:gridCol w:w="1868"/>
        <w:gridCol w:w="483"/>
        <w:gridCol w:w="1233"/>
        <w:gridCol w:w="1328"/>
      </w:tblGrid>
      <w:tr w:rsidR="0087284F" w:rsidRPr="002E39F2" w14:paraId="0324BCA5" w14:textId="77777777" w:rsidTr="00D57461">
        <w:tc>
          <w:tcPr>
            <w:tcW w:w="0" w:type="auto"/>
            <w:shd w:val="clear" w:color="auto" w:fill="C5E0B3" w:themeFill="accent6" w:themeFillTint="66"/>
            <w:vAlign w:val="bottom"/>
          </w:tcPr>
          <w:p w14:paraId="2E9F34B6"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Date</w:t>
            </w:r>
          </w:p>
        </w:tc>
        <w:tc>
          <w:tcPr>
            <w:tcW w:w="0" w:type="auto"/>
            <w:shd w:val="clear" w:color="auto" w:fill="C5E0B3" w:themeFill="accent6" w:themeFillTint="66"/>
            <w:vAlign w:val="bottom"/>
          </w:tcPr>
          <w:p w14:paraId="2CB5F86B" w14:textId="22F145E5" w:rsidR="0087284F" w:rsidRPr="003327F9" w:rsidRDefault="001A05C9" w:rsidP="003A43DE">
            <w:pPr>
              <w:spacing w:after="160" w:line="360" w:lineRule="auto"/>
              <w:rPr>
                <w:rFonts w:ascii="Times New Roman" w:hAnsi="Times New Roman" w:cs="Times New Roman"/>
                <w:b/>
                <w:sz w:val="20"/>
                <w:lang w:val="en-GB"/>
              </w:rPr>
            </w:pPr>
            <w:r w:rsidRPr="001A05C9">
              <w:rPr>
                <w:rFonts w:ascii="Times New Roman" w:hAnsi="Times New Roman" w:cs="Times New Roman"/>
                <w:b/>
                <w:i/>
                <w:sz w:val="20"/>
                <w:lang w:val="en-GB"/>
              </w:rPr>
              <w:t>E. coli</w:t>
            </w:r>
            <w:r w:rsidR="0087284F" w:rsidRPr="003327F9">
              <w:rPr>
                <w:rFonts w:ascii="Times New Roman" w:hAnsi="Times New Roman" w:cs="Times New Roman"/>
                <w:b/>
                <w:i/>
                <w:sz w:val="20"/>
                <w:lang w:val="en-GB"/>
              </w:rPr>
              <w:t xml:space="preserve"> </w:t>
            </w:r>
            <w:r w:rsidR="0087284F" w:rsidRPr="003327F9">
              <w:rPr>
                <w:rFonts w:ascii="Times New Roman" w:hAnsi="Times New Roman" w:cs="Times New Roman"/>
                <w:b/>
                <w:sz w:val="20"/>
                <w:lang w:val="en-GB"/>
              </w:rPr>
              <w:t>(CFU/100 ml)</w:t>
            </w:r>
          </w:p>
        </w:tc>
        <w:tc>
          <w:tcPr>
            <w:tcW w:w="0" w:type="auto"/>
            <w:shd w:val="clear" w:color="auto" w:fill="C5E0B3" w:themeFill="accent6" w:themeFillTint="66"/>
            <w:vAlign w:val="bottom"/>
          </w:tcPr>
          <w:p w14:paraId="5C07F397" w14:textId="77777777" w:rsidR="0087284F" w:rsidRPr="003327F9" w:rsidRDefault="0087284F" w:rsidP="003A43DE">
            <w:pPr>
              <w:spacing w:after="160" w:line="360" w:lineRule="auto"/>
              <w:rPr>
                <w:rFonts w:ascii="Times New Roman" w:hAnsi="Times New Roman" w:cs="Times New Roman"/>
                <w:b/>
                <w:i/>
                <w:sz w:val="20"/>
                <w:lang w:val="en-GB"/>
              </w:rPr>
            </w:pPr>
            <w:r w:rsidRPr="003327F9">
              <w:rPr>
                <w:rFonts w:ascii="Times New Roman" w:hAnsi="Times New Roman" w:cs="Times New Roman"/>
                <w:b/>
                <w:i/>
                <w:sz w:val="20"/>
                <w:lang w:val="en-GB"/>
              </w:rPr>
              <w:t>Enterococcus faecalis</w:t>
            </w:r>
          </w:p>
          <w:p w14:paraId="3818D613"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(CFU/100 ml)</w:t>
            </w:r>
          </w:p>
        </w:tc>
        <w:tc>
          <w:tcPr>
            <w:tcW w:w="0" w:type="auto"/>
            <w:shd w:val="clear" w:color="auto" w:fill="C5E0B3" w:themeFill="accent6" w:themeFillTint="66"/>
            <w:vAlign w:val="bottom"/>
          </w:tcPr>
          <w:p w14:paraId="2BD97829"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i/>
                <w:sz w:val="20"/>
                <w:lang w:val="en-GB"/>
              </w:rPr>
              <w:t>Clostridium perfringens</w:t>
            </w:r>
            <w:r w:rsidRPr="003327F9">
              <w:rPr>
                <w:rFonts w:ascii="Times New Roman" w:hAnsi="Times New Roman" w:cs="Times New Roman"/>
                <w:b/>
                <w:sz w:val="20"/>
                <w:lang w:val="en-GB"/>
              </w:rPr>
              <w:t xml:space="preserve"> (CFU/100 ml)</w:t>
            </w:r>
          </w:p>
        </w:tc>
        <w:tc>
          <w:tcPr>
            <w:tcW w:w="0" w:type="auto"/>
            <w:shd w:val="clear" w:color="auto" w:fill="C5E0B3" w:themeFill="accent6" w:themeFillTint="66"/>
            <w:vAlign w:val="bottom"/>
          </w:tcPr>
          <w:p w14:paraId="50E38DE4"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pH</w:t>
            </w:r>
          </w:p>
        </w:tc>
        <w:tc>
          <w:tcPr>
            <w:tcW w:w="0" w:type="auto"/>
            <w:shd w:val="clear" w:color="auto" w:fill="C5E0B3" w:themeFill="accent6" w:themeFillTint="66"/>
            <w:vAlign w:val="bottom"/>
          </w:tcPr>
          <w:p w14:paraId="44C74B3B" w14:textId="77777777" w:rsidR="0087284F" w:rsidRPr="003327F9" w:rsidRDefault="0087284F" w:rsidP="00D57461">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Turbidity (NTU)</w:t>
            </w:r>
          </w:p>
        </w:tc>
        <w:tc>
          <w:tcPr>
            <w:tcW w:w="0" w:type="auto"/>
            <w:shd w:val="clear" w:color="auto" w:fill="C5E0B3" w:themeFill="accent6" w:themeFillTint="66"/>
            <w:vAlign w:val="bottom"/>
          </w:tcPr>
          <w:p w14:paraId="2C9DE363"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Conductivity</w:t>
            </w:r>
          </w:p>
          <w:p w14:paraId="40291559"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(μS/cm)</w:t>
            </w:r>
          </w:p>
        </w:tc>
      </w:tr>
      <w:tr w:rsidR="0087284F" w:rsidRPr="002E39F2" w14:paraId="442FB8C5" w14:textId="77777777" w:rsidTr="00D57461">
        <w:tc>
          <w:tcPr>
            <w:tcW w:w="0" w:type="auto"/>
            <w:shd w:val="clear" w:color="auto" w:fill="C5E0B3" w:themeFill="accent6" w:themeFillTint="66"/>
            <w:vAlign w:val="bottom"/>
          </w:tcPr>
          <w:p w14:paraId="3365BA18"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06/11/2019</w:t>
            </w:r>
          </w:p>
        </w:tc>
        <w:tc>
          <w:tcPr>
            <w:tcW w:w="0" w:type="auto"/>
            <w:vAlign w:val="bottom"/>
          </w:tcPr>
          <w:p w14:paraId="60A0EE61" w14:textId="77777777" w:rsidR="0087284F" w:rsidRPr="003327F9" w:rsidRDefault="0087284F" w:rsidP="00D57461">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1.5E+06</w:t>
            </w:r>
          </w:p>
        </w:tc>
        <w:tc>
          <w:tcPr>
            <w:tcW w:w="0" w:type="auto"/>
            <w:vAlign w:val="bottom"/>
          </w:tcPr>
          <w:p w14:paraId="18E5F0E8" w14:textId="77777777" w:rsidR="0087284F" w:rsidRPr="003327F9" w:rsidRDefault="0087284F" w:rsidP="00D57461">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3.2E+05</w:t>
            </w:r>
          </w:p>
        </w:tc>
        <w:tc>
          <w:tcPr>
            <w:tcW w:w="0" w:type="auto"/>
            <w:vAlign w:val="bottom"/>
          </w:tcPr>
          <w:p w14:paraId="4857BCD0" w14:textId="77777777" w:rsidR="0087284F" w:rsidRPr="003327F9" w:rsidRDefault="0087284F" w:rsidP="00D57461">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1.3E+04</w:t>
            </w:r>
          </w:p>
        </w:tc>
        <w:tc>
          <w:tcPr>
            <w:tcW w:w="0" w:type="auto"/>
            <w:vAlign w:val="bottom"/>
          </w:tcPr>
          <w:p w14:paraId="68F34ACE"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7.4</w:t>
            </w:r>
          </w:p>
        </w:tc>
        <w:tc>
          <w:tcPr>
            <w:tcW w:w="0" w:type="auto"/>
            <w:vAlign w:val="bottom"/>
          </w:tcPr>
          <w:p w14:paraId="5889B978"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8.8</w:t>
            </w:r>
          </w:p>
        </w:tc>
        <w:tc>
          <w:tcPr>
            <w:tcW w:w="0" w:type="auto"/>
            <w:vAlign w:val="bottom"/>
          </w:tcPr>
          <w:p w14:paraId="369D1B5E"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943</w:t>
            </w:r>
          </w:p>
        </w:tc>
      </w:tr>
      <w:tr w:rsidR="0087284F" w:rsidRPr="002E39F2" w14:paraId="3B23A7E5" w14:textId="77777777" w:rsidTr="00D57461">
        <w:tc>
          <w:tcPr>
            <w:tcW w:w="0" w:type="auto"/>
            <w:shd w:val="clear" w:color="auto" w:fill="C5E0B3" w:themeFill="accent6" w:themeFillTint="66"/>
            <w:vAlign w:val="bottom"/>
          </w:tcPr>
          <w:p w14:paraId="75D02C50"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10/12/2019</w:t>
            </w:r>
          </w:p>
        </w:tc>
        <w:tc>
          <w:tcPr>
            <w:tcW w:w="0" w:type="auto"/>
            <w:vAlign w:val="bottom"/>
          </w:tcPr>
          <w:p w14:paraId="4E40F598" w14:textId="77777777" w:rsidR="0087284F" w:rsidRPr="003327F9" w:rsidRDefault="0087284F" w:rsidP="00D57461">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2.6E+05</w:t>
            </w:r>
          </w:p>
        </w:tc>
        <w:tc>
          <w:tcPr>
            <w:tcW w:w="0" w:type="auto"/>
            <w:vAlign w:val="bottom"/>
          </w:tcPr>
          <w:p w14:paraId="2D1A9DDD"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1.2E+05</w:t>
            </w:r>
          </w:p>
        </w:tc>
        <w:tc>
          <w:tcPr>
            <w:tcW w:w="0" w:type="auto"/>
            <w:vAlign w:val="bottom"/>
          </w:tcPr>
          <w:p w14:paraId="7126F25C" w14:textId="77777777" w:rsidR="0087284F" w:rsidRPr="003327F9" w:rsidRDefault="0087284F" w:rsidP="00D57461">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2.7E+04</w:t>
            </w:r>
          </w:p>
        </w:tc>
        <w:tc>
          <w:tcPr>
            <w:tcW w:w="0" w:type="auto"/>
            <w:vAlign w:val="bottom"/>
          </w:tcPr>
          <w:p w14:paraId="7E2CB3C5"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7.2</w:t>
            </w:r>
          </w:p>
        </w:tc>
        <w:tc>
          <w:tcPr>
            <w:tcW w:w="0" w:type="auto"/>
            <w:vAlign w:val="bottom"/>
          </w:tcPr>
          <w:p w14:paraId="13F9929E" w14:textId="77777777" w:rsidR="0087284F" w:rsidRPr="003327F9" w:rsidRDefault="0087284F" w:rsidP="00D57461">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18.5</w:t>
            </w:r>
          </w:p>
        </w:tc>
        <w:tc>
          <w:tcPr>
            <w:tcW w:w="0" w:type="auto"/>
            <w:vAlign w:val="bottom"/>
          </w:tcPr>
          <w:p w14:paraId="687A6939"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847</w:t>
            </w:r>
          </w:p>
        </w:tc>
      </w:tr>
      <w:tr w:rsidR="0087284F" w:rsidRPr="002E39F2" w14:paraId="6C15F197" w14:textId="77777777" w:rsidTr="00D57461">
        <w:tc>
          <w:tcPr>
            <w:tcW w:w="0" w:type="auto"/>
            <w:shd w:val="clear" w:color="auto" w:fill="C5E0B3" w:themeFill="accent6" w:themeFillTint="66"/>
            <w:vAlign w:val="bottom"/>
          </w:tcPr>
          <w:p w14:paraId="61ECBD27"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22/01/2020</w:t>
            </w:r>
          </w:p>
        </w:tc>
        <w:tc>
          <w:tcPr>
            <w:tcW w:w="0" w:type="auto"/>
            <w:vAlign w:val="bottom"/>
          </w:tcPr>
          <w:p w14:paraId="52216D83" w14:textId="77777777" w:rsidR="0087284F" w:rsidRPr="003327F9" w:rsidRDefault="0087284F" w:rsidP="00D57461">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5.4E+05</w:t>
            </w:r>
          </w:p>
        </w:tc>
        <w:tc>
          <w:tcPr>
            <w:tcW w:w="0" w:type="auto"/>
            <w:vAlign w:val="bottom"/>
          </w:tcPr>
          <w:p w14:paraId="67732D74"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1.9E+05</w:t>
            </w:r>
          </w:p>
        </w:tc>
        <w:tc>
          <w:tcPr>
            <w:tcW w:w="0" w:type="auto"/>
            <w:vAlign w:val="bottom"/>
          </w:tcPr>
          <w:p w14:paraId="48A3A670"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3.5E+04</w:t>
            </w:r>
          </w:p>
        </w:tc>
        <w:tc>
          <w:tcPr>
            <w:tcW w:w="0" w:type="auto"/>
            <w:vAlign w:val="bottom"/>
          </w:tcPr>
          <w:p w14:paraId="4934F4B9"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6.2</w:t>
            </w:r>
          </w:p>
        </w:tc>
        <w:tc>
          <w:tcPr>
            <w:tcW w:w="0" w:type="auto"/>
            <w:vAlign w:val="bottom"/>
          </w:tcPr>
          <w:p w14:paraId="0F9D357A"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7.9</w:t>
            </w:r>
          </w:p>
        </w:tc>
        <w:tc>
          <w:tcPr>
            <w:tcW w:w="0" w:type="auto"/>
            <w:vAlign w:val="bottom"/>
          </w:tcPr>
          <w:p w14:paraId="1D193BC0"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980</w:t>
            </w:r>
          </w:p>
        </w:tc>
      </w:tr>
      <w:tr w:rsidR="0087284F" w:rsidRPr="002E39F2" w14:paraId="066095A9" w14:textId="77777777" w:rsidTr="00D57461">
        <w:tc>
          <w:tcPr>
            <w:tcW w:w="0" w:type="auto"/>
            <w:shd w:val="clear" w:color="auto" w:fill="C5E0B3" w:themeFill="accent6" w:themeFillTint="66"/>
            <w:vAlign w:val="bottom"/>
          </w:tcPr>
          <w:p w14:paraId="20E21A94"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18/02/2020</w:t>
            </w:r>
          </w:p>
        </w:tc>
        <w:tc>
          <w:tcPr>
            <w:tcW w:w="0" w:type="auto"/>
            <w:vAlign w:val="bottom"/>
          </w:tcPr>
          <w:p w14:paraId="1D2268D3" w14:textId="77777777" w:rsidR="0087284F" w:rsidRPr="003327F9" w:rsidRDefault="0087284F" w:rsidP="00D57461">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1.5E+06</w:t>
            </w:r>
          </w:p>
        </w:tc>
        <w:tc>
          <w:tcPr>
            <w:tcW w:w="0" w:type="auto"/>
            <w:vAlign w:val="bottom"/>
          </w:tcPr>
          <w:p w14:paraId="4C1C1DF3"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2.8E+05</w:t>
            </w:r>
          </w:p>
        </w:tc>
        <w:tc>
          <w:tcPr>
            <w:tcW w:w="0" w:type="auto"/>
            <w:vAlign w:val="bottom"/>
          </w:tcPr>
          <w:p w14:paraId="6DB5CF10"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4.3E+04</w:t>
            </w:r>
          </w:p>
        </w:tc>
        <w:tc>
          <w:tcPr>
            <w:tcW w:w="0" w:type="auto"/>
            <w:vAlign w:val="bottom"/>
          </w:tcPr>
          <w:p w14:paraId="72D58634"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6.2</w:t>
            </w:r>
          </w:p>
        </w:tc>
        <w:tc>
          <w:tcPr>
            <w:tcW w:w="0" w:type="auto"/>
            <w:vAlign w:val="bottom"/>
          </w:tcPr>
          <w:p w14:paraId="048A8097" w14:textId="77777777" w:rsidR="0087284F" w:rsidRPr="003327F9" w:rsidRDefault="0087284F" w:rsidP="00D57461">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10.5</w:t>
            </w:r>
          </w:p>
        </w:tc>
        <w:tc>
          <w:tcPr>
            <w:tcW w:w="0" w:type="auto"/>
            <w:vAlign w:val="bottom"/>
          </w:tcPr>
          <w:p w14:paraId="5073D288"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980</w:t>
            </w:r>
          </w:p>
        </w:tc>
      </w:tr>
      <w:tr w:rsidR="0087284F" w:rsidRPr="002E39F2" w14:paraId="3323EF40" w14:textId="77777777" w:rsidTr="00D57461">
        <w:tc>
          <w:tcPr>
            <w:tcW w:w="0" w:type="auto"/>
            <w:shd w:val="clear" w:color="auto" w:fill="C5E0B3" w:themeFill="accent6" w:themeFillTint="66"/>
            <w:vAlign w:val="bottom"/>
          </w:tcPr>
          <w:p w14:paraId="425A173D"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24/02/2020</w:t>
            </w:r>
          </w:p>
        </w:tc>
        <w:tc>
          <w:tcPr>
            <w:tcW w:w="0" w:type="auto"/>
            <w:vAlign w:val="bottom"/>
          </w:tcPr>
          <w:p w14:paraId="153A4466" w14:textId="77777777" w:rsidR="0087284F" w:rsidRPr="003327F9" w:rsidRDefault="0087284F" w:rsidP="00D57461">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1.3E+06</w:t>
            </w:r>
          </w:p>
        </w:tc>
        <w:tc>
          <w:tcPr>
            <w:tcW w:w="0" w:type="auto"/>
            <w:vAlign w:val="bottom"/>
          </w:tcPr>
          <w:p w14:paraId="775EAA3C"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2.5E+05</w:t>
            </w:r>
          </w:p>
        </w:tc>
        <w:tc>
          <w:tcPr>
            <w:tcW w:w="0" w:type="auto"/>
            <w:vAlign w:val="bottom"/>
          </w:tcPr>
          <w:p w14:paraId="05B5ADF2"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5.0E+04</w:t>
            </w:r>
          </w:p>
        </w:tc>
        <w:tc>
          <w:tcPr>
            <w:tcW w:w="0" w:type="auto"/>
            <w:vAlign w:val="bottom"/>
          </w:tcPr>
          <w:p w14:paraId="25DED0FE"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6.5</w:t>
            </w:r>
          </w:p>
        </w:tc>
        <w:tc>
          <w:tcPr>
            <w:tcW w:w="0" w:type="auto"/>
            <w:vAlign w:val="bottom"/>
          </w:tcPr>
          <w:p w14:paraId="70045CF6"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14.1</w:t>
            </w:r>
          </w:p>
        </w:tc>
        <w:tc>
          <w:tcPr>
            <w:tcW w:w="0" w:type="auto"/>
            <w:vAlign w:val="bottom"/>
          </w:tcPr>
          <w:p w14:paraId="726F4E83"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910</w:t>
            </w:r>
          </w:p>
        </w:tc>
      </w:tr>
      <w:tr w:rsidR="0087284F" w:rsidRPr="002E39F2" w14:paraId="1D013B11" w14:textId="77777777" w:rsidTr="00D57461">
        <w:tc>
          <w:tcPr>
            <w:tcW w:w="0" w:type="auto"/>
            <w:shd w:val="clear" w:color="auto" w:fill="C5E0B3" w:themeFill="accent6" w:themeFillTint="66"/>
            <w:vAlign w:val="bottom"/>
          </w:tcPr>
          <w:p w14:paraId="049E473D" w14:textId="77777777" w:rsidR="0087284F" w:rsidRPr="003327F9" w:rsidRDefault="0087284F" w:rsidP="003A43DE">
            <w:pPr>
              <w:spacing w:line="360" w:lineRule="auto"/>
              <w:rPr>
                <w:rFonts w:ascii="Times New Roman" w:hAnsi="Times New Roman" w:cs="Times New Roman"/>
                <w:b/>
                <w:sz w:val="20"/>
                <w:lang w:val="en-GB"/>
              </w:rPr>
            </w:pPr>
            <w:r w:rsidRPr="003327F9">
              <w:rPr>
                <w:rFonts w:ascii="Times New Roman" w:hAnsi="Times New Roman" w:cs="Times New Roman"/>
                <w:b/>
                <w:sz w:val="20"/>
                <w:lang w:val="en-GB"/>
              </w:rPr>
              <w:t>11/06/2020</w:t>
            </w:r>
          </w:p>
        </w:tc>
        <w:tc>
          <w:tcPr>
            <w:tcW w:w="0" w:type="auto"/>
            <w:vAlign w:val="bottom"/>
          </w:tcPr>
          <w:p w14:paraId="471FB298" w14:textId="77777777" w:rsidR="0087284F" w:rsidRPr="003327F9" w:rsidRDefault="0087284F" w:rsidP="002358A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1.8E+06</w:t>
            </w:r>
          </w:p>
        </w:tc>
        <w:tc>
          <w:tcPr>
            <w:tcW w:w="0" w:type="auto"/>
            <w:vAlign w:val="bottom"/>
          </w:tcPr>
          <w:p w14:paraId="26135D58" w14:textId="77777777" w:rsidR="0087284F" w:rsidRPr="003327F9" w:rsidRDefault="0087284F" w:rsidP="002358A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2.3E+05</w:t>
            </w:r>
          </w:p>
        </w:tc>
        <w:tc>
          <w:tcPr>
            <w:tcW w:w="0" w:type="auto"/>
            <w:vAlign w:val="bottom"/>
          </w:tcPr>
          <w:p w14:paraId="4FF0B091" w14:textId="77777777" w:rsidR="0087284F" w:rsidRPr="003327F9" w:rsidRDefault="0087284F" w:rsidP="002358A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4.1E+04</w:t>
            </w:r>
          </w:p>
        </w:tc>
        <w:tc>
          <w:tcPr>
            <w:tcW w:w="0" w:type="auto"/>
            <w:vAlign w:val="bottom"/>
          </w:tcPr>
          <w:p w14:paraId="5FB27BF9"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7.7</w:t>
            </w:r>
          </w:p>
        </w:tc>
        <w:tc>
          <w:tcPr>
            <w:tcW w:w="0" w:type="auto"/>
            <w:vAlign w:val="bottom"/>
          </w:tcPr>
          <w:p w14:paraId="5D4ADC5E"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9.0</w:t>
            </w:r>
          </w:p>
        </w:tc>
        <w:tc>
          <w:tcPr>
            <w:tcW w:w="0" w:type="auto"/>
            <w:vAlign w:val="bottom"/>
          </w:tcPr>
          <w:p w14:paraId="1BF4E4FB"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1033</w:t>
            </w:r>
          </w:p>
        </w:tc>
      </w:tr>
      <w:tr w:rsidR="0087284F" w:rsidRPr="002E39F2" w14:paraId="4CF2D042" w14:textId="77777777" w:rsidTr="00D57461">
        <w:tc>
          <w:tcPr>
            <w:tcW w:w="0" w:type="auto"/>
            <w:shd w:val="clear" w:color="auto" w:fill="C5E0B3" w:themeFill="accent6" w:themeFillTint="66"/>
            <w:vAlign w:val="bottom"/>
          </w:tcPr>
          <w:p w14:paraId="5343B266" w14:textId="77777777" w:rsidR="0087284F" w:rsidRPr="003327F9" w:rsidRDefault="0087284F" w:rsidP="003A43DE">
            <w:pPr>
              <w:spacing w:line="360" w:lineRule="auto"/>
              <w:rPr>
                <w:rFonts w:ascii="Times New Roman" w:hAnsi="Times New Roman" w:cs="Times New Roman"/>
                <w:b/>
                <w:sz w:val="20"/>
                <w:lang w:val="en-GB"/>
              </w:rPr>
            </w:pPr>
            <w:r w:rsidRPr="003327F9">
              <w:rPr>
                <w:rFonts w:ascii="Times New Roman" w:hAnsi="Times New Roman" w:cs="Times New Roman"/>
                <w:b/>
                <w:sz w:val="20"/>
                <w:lang w:val="en-GB"/>
              </w:rPr>
              <w:t>15/07/2020</w:t>
            </w:r>
          </w:p>
        </w:tc>
        <w:tc>
          <w:tcPr>
            <w:tcW w:w="0" w:type="auto"/>
            <w:vAlign w:val="bottom"/>
          </w:tcPr>
          <w:p w14:paraId="671FC7DF" w14:textId="77777777" w:rsidR="0087284F" w:rsidRPr="003327F9" w:rsidRDefault="0087284F" w:rsidP="002358A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8.9E+05</w:t>
            </w:r>
          </w:p>
        </w:tc>
        <w:tc>
          <w:tcPr>
            <w:tcW w:w="0" w:type="auto"/>
            <w:vAlign w:val="bottom"/>
          </w:tcPr>
          <w:p w14:paraId="4943A787" w14:textId="77777777" w:rsidR="0087284F" w:rsidRPr="003327F9" w:rsidRDefault="0087284F" w:rsidP="002358A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9.2E+04</w:t>
            </w:r>
          </w:p>
        </w:tc>
        <w:tc>
          <w:tcPr>
            <w:tcW w:w="0" w:type="auto"/>
            <w:vAlign w:val="bottom"/>
          </w:tcPr>
          <w:p w14:paraId="437EC700" w14:textId="77777777" w:rsidR="0087284F" w:rsidRPr="003327F9" w:rsidRDefault="0087284F" w:rsidP="002358A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2.0E+04</w:t>
            </w:r>
          </w:p>
        </w:tc>
        <w:tc>
          <w:tcPr>
            <w:tcW w:w="0" w:type="auto"/>
            <w:vAlign w:val="bottom"/>
          </w:tcPr>
          <w:p w14:paraId="71A5267C"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7.7</w:t>
            </w:r>
          </w:p>
        </w:tc>
        <w:tc>
          <w:tcPr>
            <w:tcW w:w="0" w:type="auto"/>
            <w:vAlign w:val="bottom"/>
          </w:tcPr>
          <w:p w14:paraId="67C25AEE"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6.9</w:t>
            </w:r>
          </w:p>
        </w:tc>
        <w:tc>
          <w:tcPr>
            <w:tcW w:w="0" w:type="auto"/>
            <w:vAlign w:val="bottom"/>
          </w:tcPr>
          <w:p w14:paraId="26274E47"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982</w:t>
            </w:r>
          </w:p>
        </w:tc>
      </w:tr>
      <w:tr w:rsidR="0087284F" w:rsidRPr="002E39F2" w14:paraId="132F32B4" w14:textId="77777777" w:rsidTr="00D57461">
        <w:tc>
          <w:tcPr>
            <w:tcW w:w="0" w:type="auto"/>
            <w:shd w:val="clear" w:color="auto" w:fill="C5E0B3" w:themeFill="accent6" w:themeFillTint="66"/>
            <w:vAlign w:val="bottom"/>
          </w:tcPr>
          <w:p w14:paraId="1A2C6558"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Average</w:t>
            </w:r>
          </w:p>
        </w:tc>
        <w:tc>
          <w:tcPr>
            <w:tcW w:w="0" w:type="auto"/>
            <w:vAlign w:val="bottom"/>
          </w:tcPr>
          <w:p w14:paraId="3438B3FE" w14:textId="77777777" w:rsidR="0087284F" w:rsidRPr="003327F9" w:rsidRDefault="0087284F" w:rsidP="002358A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1.1E+06</w:t>
            </w:r>
          </w:p>
        </w:tc>
        <w:tc>
          <w:tcPr>
            <w:tcW w:w="0" w:type="auto"/>
            <w:vAlign w:val="bottom"/>
          </w:tcPr>
          <w:p w14:paraId="7E5DD4A3" w14:textId="77777777" w:rsidR="0087284F" w:rsidRPr="003327F9" w:rsidRDefault="0087284F" w:rsidP="002358A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2.1E+05</w:t>
            </w:r>
          </w:p>
        </w:tc>
        <w:tc>
          <w:tcPr>
            <w:tcW w:w="0" w:type="auto"/>
            <w:vAlign w:val="bottom"/>
          </w:tcPr>
          <w:p w14:paraId="70B36859"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3.3E+04</w:t>
            </w:r>
          </w:p>
        </w:tc>
        <w:tc>
          <w:tcPr>
            <w:tcW w:w="0" w:type="auto"/>
            <w:vAlign w:val="bottom"/>
          </w:tcPr>
          <w:p w14:paraId="2DB71758"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7.0</w:t>
            </w:r>
          </w:p>
        </w:tc>
        <w:tc>
          <w:tcPr>
            <w:tcW w:w="0" w:type="auto"/>
            <w:vAlign w:val="bottom"/>
          </w:tcPr>
          <w:p w14:paraId="64074BEE"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10.8</w:t>
            </w:r>
          </w:p>
        </w:tc>
        <w:tc>
          <w:tcPr>
            <w:tcW w:w="0" w:type="auto"/>
            <w:vAlign w:val="bottom"/>
          </w:tcPr>
          <w:p w14:paraId="06F8D5D0" w14:textId="77777777" w:rsidR="0087284F" w:rsidRPr="003327F9" w:rsidRDefault="0087284F" w:rsidP="002358A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954</w:t>
            </w:r>
          </w:p>
        </w:tc>
      </w:tr>
    </w:tbl>
    <w:p w14:paraId="14B8E854" w14:textId="77777777" w:rsidR="0087284F" w:rsidRPr="003327F9" w:rsidRDefault="0087284F" w:rsidP="003A43DE">
      <w:pPr>
        <w:spacing w:line="360" w:lineRule="auto"/>
        <w:rPr>
          <w:rFonts w:ascii="Times New Roman" w:hAnsi="Times New Roman" w:cs="Times New Roman"/>
          <w:color w:val="0070C0"/>
          <w:lang w:val="en-GB"/>
        </w:rPr>
      </w:pPr>
    </w:p>
    <w:p w14:paraId="14B59631" w14:textId="77777777" w:rsidR="0087284F" w:rsidRPr="003327F9" w:rsidRDefault="0087284F" w:rsidP="003A43DE">
      <w:pPr>
        <w:spacing w:line="360" w:lineRule="auto"/>
        <w:rPr>
          <w:rFonts w:ascii="Times New Roman" w:hAnsi="Times New Roman" w:cs="Times New Roman"/>
          <w:color w:val="0070C0"/>
          <w:lang w:val="en-GB"/>
        </w:rPr>
      </w:pPr>
    </w:p>
    <w:p w14:paraId="154F87B5" w14:textId="1D132EB2" w:rsidR="0087284F" w:rsidRPr="003327F9" w:rsidRDefault="0087284F" w:rsidP="00332986">
      <w:pPr>
        <w:spacing w:line="360" w:lineRule="auto"/>
        <w:jc w:val="both"/>
        <w:rPr>
          <w:rFonts w:ascii="Times New Roman" w:hAnsi="Times New Roman" w:cs="Times New Roman"/>
          <w:lang w:val="en-GB"/>
        </w:rPr>
      </w:pPr>
      <w:r w:rsidRPr="003327F9">
        <w:rPr>
          <w:rFonts w:ascii="Times New Roman" w:hAnsi="Times New Roman" w:cs="Times New Roman"/>
          <w:u w:val="single"/>
          <w:lang w:val="en-GB"/>
        </w:rPr>
        <w:t>Table 3</w:t>
      </w:r>
      <w:r w:rsidRPr="003327F9">
        <w:rPr>
          <w:rFonts w:ascii="Times New Roman" w:hAnsi="Times New Roman" w:cs="Times New Roman"/>
          <w:lang w:val="en-GB"/>
        </w:rPr>
        <w:t xml:space="preserve">. Summary of the </w:t>
      </w:r>
      <w:r w:rsidR="001A05C9" w:rsidRPr="001A05C9">
        <w:rPr>
          <w:rFonts w:ascii="Times New Roman" w:hAnsi="Times New Roman" w:cs="Times New Roman"/>
          <w:lang w:val="en-GB"/>
        </w:rPr>
        <w:t>physic</w:t>
      </w:r>
      <w:r w:rsidRPr="003327F9">
        <w:rPr>
          <w:rFonts w:ascii="Times New Roman" w:hAnsi="Times New Roman" w:cs="Times New Roman"/>
          <w:lang w:val="en-GB"/>
        </w:rPr>
        <w:t>-chemical analysis carried out at the beginning of the experiments in autumn (10/12/19), winter (24/02/20), spring (11/06/20) and summer (15/07/20) to determine the initial characteristics of the water.</w:t>
      </w:r>
    </w:p>
    <w:tbl>
      <w:tblPr>
        <w:tblStyle w:val="Tablaconcuadrcula"/>
        <w:tblW w:w="0" w:type="auto"/>
        <w:jc w:val="center"/>
        <w:tblLook w:val="04A0" w:firstRow="1" w:lastRow="0" w:firstColumn="1" w:lastColumn="0" w:noHBand="0" w:noVBand="1"/>
      </w:tblPr>
      <w:tblGrid>
        <w:gridCol w:w="2830"/>
        <w:gridCol w:w="1673"/>
        <w:gridCol w:w="1704"/>
        <w:gridCol w:w="1386"/>
        <w:gridCol w:w="1467"/>
      </w:tblGrid>
      <w:tr w:rsidR="0087284F" w:rsidRPr="002E39F2" w14:paraId="2D505D03" w14:textId="77777777" w:rsidTr="003A36A0">
        <w:trPr>
          <w:jc w:val="center"/>
        </w:trPr>
        <w:tc>
          <w:tcPr>
            <w:tcW w:w="2830" w:type="dxa"/>
            <w:tcBorders>
              <w:top w:val="single" w:sz="4" w:space="0" w:color="auto"/>
              <w:left w:val="single" w:sz="4" w:space="0" w:color="auto"/>
              <w:bottom w:val="single" w:sz="4" w:space="0" w:color="auto"/>
              <w:right w:val="single" w:sz="4" w:space="0" w:color="auto"/>
            </w:tcBorders>
          </w:tcPr>
          <w:p w14:paraId="2715DD2F" w14:textId="77777777" w:rsidR="0087284F" w:rsidRPr="003327F9" w:rsidRDefault="0087284F" w:rsidP="00332986">
            <w:pPr>
              <w:spacing w:after="160" w:line="360" w:lineRule="auto"/>
              <w:rPr>
                <w:rFonts w:ascii="Times New Roman" w:hAnsi="Times New Roman" w:cs="Times New Roman"/>
                <w:sz w:val="20"/>
                <w:lang w:val="en-GB"/>
              </w:rPr>
            </w:pPr>
            <w:r w:rsidRPr="003327F9">
              <w:rPr>
                <w:rFonts w:ascii="Times New Roman" w:hAnsi="Times New Roman" w:cs="Times New Roman"/>
                <w:b/>
                <w:sz w:val="20"/>
                <w:lang w:val="en-GB"/>
              </w:rPr>
              <w:t>Experiment (date and season) / Initial water quality</w:t>
            </w:r>
          </w:p>
        </w:tc>
        <w:tc>
          <w:tcPr>
            <w:tcW w:w="1673" w:type="dxa"/>
            <w:tcBorders>
              <w:left w:val="single" w:sz="4" w:space="0" w:color="auto"/>
            </w:tcBorders>
            <w:shd w:val="clear" w:color="auto" w:fill="C5E0B3" w:themeFill="accent6" w:themeFillTint="66"/>
          </w:tcPr>
          <w:p w14:paraId="0CD310EB" w14:textId="77777777" w:rsidR="0087284F" w:rsidRPr="003327F9" w:rsidRDefault="0087284F" w:rsidP="00332986">
            <w:pPr>
              <w:spacing w:after="160" w:line="360" w:lineRule="auto"/>
              <w:rPr>
                <w:rFonts w:ascii="Times New Roman" w:hAnsi="Times New Roman" w:cs="Times New Roman"/>
                <w:sz w:val="20"/>
                <w:lang w:val="en-GB"/>
              </w:rPr>
            </w:pPr>
            <w:r w:rsidRPr="003327F9">
              <w:rPr>
                <w:rFonts w:ascii="Times New Roman" w:hAnsi="Times New Roman" w:cs="Times New Roman"/>
                <w:b/>
                <w:sz w:val="20"/>
                <w:lang w:val="en-GB"/>
              </w:rPr>
              <w:t>(10/12/19) Autumn</w:t>
            </w:r>
          </w:p>
        </w:tc>
        <w:tc>
          <w:tcPr>
            <w:tcW w:w="1704" w:type="dxa"/>
            <w:shd w:val="clear" w:color="auto" w:fill="C5E0B3" w:themeFill="accent6" w:themeFillTint="66"/>
          </w:tcPr>
          <w:p w14:paraId="183CCDBB" w14:textId="77777777" w:rsidR="0087284F" w:rsidRPr="003327F9" w:rsidRDefault="0087284F" w:rsidP="00332986">
            <w:pPr>
              <w:spacing w:after="160" w:line="360" w:lineRule="auto"/>
              <w:rPr>
                <w:rFonts w:ascii="Times New Roman" w:hAnsi="Times New Roman" w:cs="Times New Roman"/>
                <w:sz w:val="20"/>
                <w:lang w:val="en-GB"/>
              </w:rPr>
            </w:pPr>
            <w:r w:rsidRPr="003327F9">
              <w:rPr>
                <w:rFonts w:ascii="Times New Roman" w:hAnsi="Times New Roman" w:cs="Times New Roman"/>
                <w:b/>
                <w:sz w:val="20"/>
                <w:lang w:val="en-GB"/>
              </w:rPr>
              <w:t>(24/02/20) Winter</w:t>
            </w:r>
          </w:p>
        </w:tc>
        <w:tc>
          <w:tcPr>
            <w:tcW w:w="0" w:type="auto"/>
            <w:shd w:val="clear" w:color="auto" w:fill="C5E0B3" w:themeFill="accent6" w:themeFillTint="66"/>
          </w:tcPr>
          <w:p w14:paraId="6FAD47E9" w14:textId="77777777" w:rsidR="0087284F" w:rsidRPr="003327F9" w:rsidRDefault="0087284F" w:rsidP="00332986">
            <w:pPr>
              <w:spacing w:after="160" w:line="360" w:lineRule="auto"/>
              <w:rPr>
                <w:rFonts w:ascii="Times New Roman" w:hAnsi="Times New Roman" w:cs="Times New Roman"/>
                <w:sz w:val="20"/>
                <w:lang w:val="en-GB"/>
              </w:rPr>
            </w:pPr>
            <w:r w:rsidRPr="003327F9">
              <w:rPr>
                <w:rFonts w:ascii="Times New Roman" w:hAnsi="Times New Roman" w:cs="Times New Roman"/>
                <w:b/>
                <w:sz w:val="20"/>
                <w:lang w:val="en-GB"/>
              </w:rPr>
              <w:t>(11/06/20) Spring</w:t>
            </w:r>
          </w:p>
        </w:tc>
        <w:tc>
          <w:tcPr>
            <w:tcW w:w="0" w:type="auto"/>
            <w:shd w:val="clear" w:color="auto" w:fill="C5E0B3" w:themeFill="accent6" w:themeFillTint="66"/>
          </w:tcPr>
          <w:p w14:paraId="65ACB2B3" w14:textId="77777777" w:rsidR="0087284F" w:rsidRPr="003327F9" w:rsidRDefault="0087284F" w:rsidP="00332986">
            <w:pPr>
              <w:spacing w:after="160" w:line="360" w:lineRule="auto"/>
              <w:rPr>
                <w:rFonts w:ascii="Times New Roman" w:hAnsi="Times New Roman" w:cs="Times New Roman"/>
                <w:sz w:val="20"/>
                <w:lang w:val="en-GB"/>
              </w:rPr>
            </w:pPr>
            <w:r w:rsidRPr="003327F9">
              <w:rPr>
                <w:rFonts w:ascii="Times New Roman" w:hAnsi="Times New Roman" w:cs="Times New Roman"/>
                <w:b/>
                <w:sz w:val="20"/>
                <w:lang w:val="en-GB"/>
              </w:rPr>
              <w:t>(15/07/20) Summer</w:t>
            </w:r>
          </w:p>
        </w:tc>
      </w:tr>
      <w:tr w:rsidR="0087284F" w:rsidRPr="002E39F2" w14:paraId="5887C0CB" w14:textId="77777777" w:rsidTr="003A36A0">
        <w:trPr>
          <w:jc w:val="center"/>
        </w:trPr>
        <w:tc>
          <w:tcPr>
            <w:tcW w:w="2830" w:type="dxa"/>
            <w:tcBorders>
              <w:top w:val="single" w:sz="4" w:space="0" w:color="auto"/>
            </w:tcBorders>
            <w:shd w:val="clear" w:color="auto" w:fill="C5E0B3" w:themeFill="accent6" w:themeFillTint="66"/>
          </w:tcPr>
          <w:p w14:paraId="7F0D09B6" w14:textId="77777777" w:rsidR="0087284F" w:rsidRPr="003327F9" w:rsidRDefault="0087284F" w:rsidP="00332986">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Turbidity (NTU)</w:t>
            </w:r>
          </w:p>
        </w:tc>
        <w:tc>
          <w:tcPr>
            <w:tcW w:w="1673" w:type="dxa"/>
          </w:tcPr>
          <w:p w14:paraId="323A9237" w14:textId="77777777" w:rsidR="0087284F" w:rsidRPr="003327F9" w:rsidRDefault="0087284F" w:rsidP="00332986">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18.5</w:t>
            </w:r>
          </w:p>
        </w:tc>
        <w:tc>
          <w:tcPr>
            <w:tcW w:w="1704" w:type="dxa"/>
          </w:tcPr>
          <w:p w14:paraId="0C080EA4" w14:textId="77777777" w:rsidR="0087284F" w:rsidRPr="003327F9" w:rsidRDefault="0087284F" w:rsidP="00332986">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14.1</w:t>
            </w:r>
          </w:p>
        </w:tc>
        <w:tc>
          <w:tcPr>
            <w:tcW w:w="0" w:type="auto"/>
          </w:tcPr>
          <w:p w14:paraId="2C266812" w14:textId="77777777" w:rsidR="0087284F" w:rsidRPr="003327F9" w:rsidRDefault="0087284F" w:rsidP="00332986">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9.0</w:t>
            </w:r>
          </w:p>
        </w:tc>
        <w:tc>
          <w:tcPr>
            <w:tcW w:w="0" w:type="auto"/>
          </w:tcPr>
          <w:p w14:paraId="587340BF" w14:textId="77777777" w:rsidR="0087284F" w:rsidRPr="003327F9" w:rsidRDefault="0087284F" w:rsidP="00332986">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6.9</w:t>
            </w:r>
          </w:p>
        </w:tc>
      </w:tr>
      <w:tr w:rsidR="0087284F" w:rsidRPr="002E39F2" w14:paraId="207DAEEB" w14:textId="77777777" w:rsidTr="003A36A0">
        <w:trPr>
          <w:jc w:val="center"/>
        </w:trPr>
        <w:tc>
          <w:tcPr>
            <w:tcW w:w="2830" w:type="dxa"/>
            <w:shd w:val="clear" w:color="auto" w:fill="C5E0B3" w:themeFill="accent6" w:themeFillTint="66"/>
          </w:tcPr>
          <w:p w14:paraId="6AFC0AAE" w14:textId="77777777" w:rsidR="0087284F" w:rsidRPr="003327F9" w:rsidRDefault="0087284F" w:rsidP="00332986">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Conductivity (μS/cm)</w:t>
            </w:r>
          </w:p>
        </w:tc>
        <w:tc>
          <w:tcPr>
            <w:tcW w:w="1673" w:type="dxa"/>
          </w:tcPr>
          <w:p w14:paraId="6232945E"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847</w:t>
            </w:r>
          </w:p>
        </w:tc>
        <w:tc>
          <w:tcPr>
            <w:tcW w:w="1704" w:type="dxa"/>
          </w:tcPr>
          <w:p w14:paraId="4972CE5D"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910</w:t>
            </w:r>
          </w:p>
        </w:tc>
        <w:tc>
          <w:tcPr>
            <w:tcW w:w="0" w:type="auto"/>
          </w:tcPr>
          <w:p w14:paraId="5463950F"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1033</w:t>
            </w:r>
          </w:p>
        </w:tc>
        <w:tc>
          <w:tcPr>
            <w:tcW w:w="0" w:type="auto"/>
          </w:tcPr>
          <w:p w14:paraId="0B5A4109"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982</w:t>
            </w:r>
          </w:p>
        </w:tc>
      </w:tr>
      <w:tr w:rsidR="0087284F" w:rsidRPr="002E39F2" w14:paraId="02D696A2" w14:textId="77777777" w:rsidTr="003A36A0">
        <w:trPr>
          <w:jc w:val="center"/>
        </w:trPr>
        <w:tc>
          <w:tcPr>
            <w:tcW w:w="2830" w:type="dxa"/>
            <w:shd w:val="clear" w:color="auto" w:fill="C5E0B3" w:themeFill="accent6" w:themeFillTint="66"/>
          </w:tcPr>
          <w:p w14:paraId="10AC2D23"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pH</w:t>
            </w:r>
          </w:p>
        </w:tc>
        <w:tc>
          <w:tcPr>
            <w:tcW w:w="1673" w:type="dxa"/>
          </w:tcPr>
          <w:p w14:paraId="384C614C" w14:textId="77777777" w:rsidR="0087284F" w:rsidRPr="003327F9" w:rsidRDefault="0087284F" w:rsidP="00332986">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7.2</w:t>
            </w:r>
          </w:p>
        </w:tc>
        <w:tc>
          <w:tcPr>
            <w:tcW w:w="1704" w:type="dxa"/>
          </w:tcPr>
          <w:p w14:paraId="653D6252" w14:textId="77777777" w:rsidR="0087284F" w:rsidRPr="003327F9" w:rsidRDefault="0087284F" w:rsidP="00332986">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6.5</w:t>
            </w:r>
          </w:p>
        </w:tc>
        <w:tc>
          <w:tcPr>
            <w:tcW w:w="0" w:type="auto"/>
          </w:tcPr>
          <w:p w14:paraId="7EF1C917" w14:textId="77777777" w:rsidR="0087284F" w:rsidRPr="003327F9" w:rsidRDefault="0087284F" w:rsidP="00332986">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7.7</w:t>
            </w:r>
          </w:p>
        </w:tc>
        <w:tc>
          <w:tcPr>
            <w:tcW w:w="0" w:type="auto"/>
          </w:tcPr>
          <w:p w14:paraId="1CBC6760" w14:textId="77777777" w:rsidR="0087284F" w:rsidRPr="003327F9" w:rsidRDefault="0087284F" w:rsidP="00332986">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7.7</w:t>
            </w:r>
          </w:p>
        </w:tc>
      </w:tr>
      <w:tr w:rsidR="0087284F" w:rsidRPr="002E39F2" w14:paraId="272FE3E5" w14:textId="77777777" w:rsidTr="003A36A0">
        <w:trPr>
          <w:jc w:val="center"/>
        </w:trPr>
        <w:tc>
          <w:tcPr>
            <w:tcW w:w="2830" w:type="dxa"/>
            <w:shd w:val="clear" w:color="auto" w:fill="C5E0B3" w:themeFill="accent6" w:themeFillTint="66"/>
          </w:tcPr>
          <w:p w14:paraId="7D5D86A3"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NO</w:t>
            </w:r>
            <w:r w:rsidRPr="003327F9">
              <w:rPr>
                <w:rFonts w:ascii="Times New Roman" w:hAnsi="Times New Roman" w:cs="Times New Roman"/>
                <w:b/>
                <w:sz w:val="20"/>
                <w:vertAlign w:val="subscript"/>
                <w:lang w:val="en-GB"/>
              </w:rPr>
              <w:t>3</w:t>
            </w:r>
            <w:r w:rsidRPr="003327F9">
              <w:rPr>
                <w:rFonts w:ascii="Times New Roman" w:hAnsi="Times New Roman" w:cs="Times New Roman"/>
                <w:b/>
                <w:sz w:val="20"/>
                <w:vertAlign w:val="superscript"/>
                <w:lang w:val="en-GB"/>
              </w:rPr>
              <w:t>-</w:t>
            </w:r>
            <w:r w:rsidRPr="003327F9">
              <w:rPr>
                <w:rFonts w:ascii="Times New Roman" w:hAnsi="Times New Roman" w:cs="Times New Roman"/>
                <w:b/>
                <w:sz w:val="20"/>
                <w:lang w:val="en-GB"/>
              </w:rPr>
              <w:t xml:space="preserve"> (mg/l)</w:t>
            </w:r>
          </w:p>
        </w:tc>
        <w:tc>
          <w:tcPr>
            <w:tcW w:w="1673" w:type="dxa"/>
          </w:tcPr>
          <w:p w14:paraId="0803077E"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&lt;10</w:t>
            </w:r>
          </w:p>
        </w:tc>
        <w:tc>
          <w:tcPr>
            <w:tcW w:w="1704" w:type="dxa"/>
          </w:tcPr>
          <w:p w14:paraId="774322F2"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&lt;10</w:t>
            </w:r>
          </w:p>
        </w:tc>
        <w:tc>
          <w:tcPr>
            <w:tcW w:w="0" w:type="auto"/>
          </w:tcPr>
          <w:p w14:paraId="65A08444"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&lt;10</w:t>
            </w:r>
          </w:p>
        </w:tc>
        <w:tc>
          <w:tcPr>
            <w:tcW w:w="0" w:type="auto"/>
          </w:tcPr>
          <w:p w14:paraId="59FF0356"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&lt;10</w:t>
            </w:r>
          </w:p>
        </w:tc>
      </w:tr>
      <w:tr w:rsidR="0087284F" w:rsidRPr="002E39F2" w14:paraId="271C78A6" w14:textId="77777777" w:rsidTr="003A36A0">
        <w:trPr>
          <w:jc w:val="center"/>
        </w:trPr>
        <w:tc>
          <w:tcPr>
            <w:tcW w:w="2830" w:type="dxa"/>
            <w:shd w:val="clear" w:color="auto" w:fill="C5E0B3" w:themeFill="accent6" w:themeFillTint="66"/>
          </w:tcPr>
          <w:p w14:paraId="73468003"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PO</w:t>
            </w:r>
            <w:r w:rsidRPr="003327F9">
              <w:rPr>
                <w:rFonts w:ascii="Times New Roman" w:hAnsi="Times New Roman" w:cs="Times New Roman"/>
                <w:b/>
                <w:sz w:val="20"/>
                <w:vertAlign w:val="subscript"/>
                <w:lang w:val="en-GB"/>
              </w:rPr>
              <w:t>4</w:t>
            </w:r>
            <w:r w:rsidRPr="003327F9">
              <w:rPr>
                <w:rFonts w:ascii="Times New Roman" w:hAnsi="Times New Roman" w:cs="Times New Roman"/>
                <w:b/>
                <w:sz w:val="20"/>
                <w:vertAlign w:val="superscript"/>
                <w:lang w:val="en-GB"/>
              </w:rPr>
              <w:t>3-</w:t>
            </w:r>
            <w:r w:rsidRPr="003327F9">
              <w:rPr>
                <w:rFonts w:ascii="Times New Roman" w:hAnsi="Times New Roman" w:cs="Times New Roman"/>
                <w:b/>
                <w:sz w:val="20"/>
                <w:lang w:val="en-GB"/>
              </w:rPr>
              <w:t xml:space="preserve"> (mg/l)</w:t>
            </w:r>
          </w:p>
        </w:tc>
        <w:tc>
          <w:tcPr>
            <w:tcW w:w="1673" w:type="dxa"/>
          </w:tcPr>
          <w:p w14:paraId="72A9D94A" w14:textId="77777777" w:rsidR="0087284F" w:rsidRPr="003327F9" w:rsidRDefault="0087284F" w:rsidP="00521974">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3.5</w:t>
            </w:r>
          </w:p>
        </w:tc>
        <w:tc>
          <w:tcPr>
            <w:tcW w:w="1704" w:type="dxa"/>
          </w:tcPr>
          <w:p w14:paraId="7901E2CA"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w:t>
            </w:r>
          </w:p>
        </w:tc>
        <w:tc>
          <w:tcPr>
            <w:tcW w:w="0" w:type="auto"/>
          </w:tcPr>
          <w:p w14:paraId="586669C6" w14:textId="77777777" w:rsidR="0087284F" w:rsidRPr="003327F9" w:rsidRDefault="0087284F" w:rsidP="003A43DE">
            <w:pPr>
              <w:spacing w:after="160" w:line="360" w:lineRule="auto"/>
              <w:rPr>
                <w:rFonts w:ascii="Times New Roman" w:hAnsi="Times New Roman" w:cs="Times New Roman"/>
                <w:sz w:val="20"/>
                <w:highlight w:val="yellow"/>
                <w:lang w:val="en-GB"/>
              </w:rPr>
            </w:pPr>
            <w:r w:rsidRPr="003327F9">
              <w:rPr>
                <w:rFonts w:ascii="Times New Roman" w:hAnsi="Times New Roman" w:cs="Times New Roman"/>
                <w:sz w:val="20"/>
                <w:lang w:val="en-GB"/>
              </w:rPr>
              <w:t>4.7</w:t>
            </w:r>
          </w:p>
        </w:tc>
        <w:tc>
          <w:tcPr>
            <w:tcW w:w="0" w:type="auto"/>
          </w:tcPr>
          <w:p w14:paraId="6BF4BDA6" w14:textId="77777777" w:rsidR="0087284F" w:rsidRPr="003327F9" w:rsidRDefault="0087284F" w:rsidP="003A43DE">
            <w:pPr>
              <w:spacing w:after="160" w:line="360" w:lineRule="auto"/>
              <w:rPr>
                <w:rFonts w:ascii="Times New Roman" w:hAnsi="Times New Roman" w:cs="Times New Roman"/>
                <w:sz w:val="20"/>
                <w:highlight w:val="yellow"/>
                <w:lang w:val="en-GB"/>
              </w:rPr>
            </w:pPr>
            <w:r w:rsidRPr="003327F9">
              <w:rPr>
                <w:rFonts w:ascii="Times New Roman" w:hAnsi="Times New Roman" w:cs="Times New Roman"/>
                <w:sz w:val="20"/>
                <w:lang w:val="en-GB"/>
              </w:rPr>
              <w:t>4.0</w:t>
            </w:r>
          </w:p>
        </w:tc>
      </w:tr>
      <w:tr w:rsidR="0087284F" w:rsidRPr="002E39F2" w14:paraId="196FB901" w14:textId="77777777" w:rsidTr="003A36A0">
        <w:trPr>
          <w:jc w:val="center"/>
        </w:trPr>
        <w:tc>
          <w:tcPr>
            <w:tcW w:w="2830" w:type="dxa"/>
            <w:shd w:val="clear" w:color="auto" w:fill="C5E0B3" w:themeFill="accent6" w:themeFillTint="66"/>
          </w:tcPr>
          <w:p w14:paraId="0A4D4F26" w14:textId="77777777" w:rsidR="0087284F" w:rsidRPr="003327F9" w:rsidRDefault="0087284F" w:rsidP="003A43DE">
            <w:pPr>
              <w:spacing w:line="360" w:lineRule="auto"/>
              <w:rPr>
                <w:rFonts w:ascii="Times New Roman" w:hAnsi="Times New Roman" w:cs="Times New Roman"/>
                <w:b/>
                <w:sz w:val="20"/>
                <w:lang w:val="en-GB"/>
              </w:rPr>
            </w:pPr>
            <w:r w:rsidRPr="003327F9">
              <w:rPr>
                <w:rFonts w:ascii="Times New Roman" w:hAnsi="Times New Roman" w:cs="Times New Roman"/>
                <w:b/>
                <w:sz w:val="20"/>
                <w:lang w:val="en-GB"/>
              </w:rPr>
              <w:t>DQO (mg/l)</w:t>
            </w:r>
          </w:p>
        </w:tc>
        <w:tc>
          <w:tcPr>
            <w:tcW w:w="1673" w:type="dxa"/>
          </w:tcPr>
          <w:p w14:paraId="52E22C49" w14:textId="77777777" w:rsidR="0087284F" w:rsidRPr="003327F9" w:rsidRDefault="0087284F" w:rsidP="00521974">
            <w:pPr>
              <w:spacing w:line="360" w:lineRule="auto"/>
              <w:rPr>
                <w:rFonts w:ascii="Times New Roman" w:hAnsi="Times New Roman" w:cs="Times New Roman"/>
                <w:sz w:val="20"/>
                <w:lang w:val="en-GB"/>
              </w:rPr>
            </w:pPr>
            <w:r w:rsidRPr="003327F9">
              <w:rPr>
                <w:rFonts w:ascii="Times New Roman" w:hAnsi="Times New Roman" w:cs="Times New Roman"/>
                <w:sz w:val="20"/>
                <w:lang w:val="en-GB"/>
              </w:rPr>
              <w:t>47</w:t>
            </w:r>
          </w:p>
        </w:tc>
        <w:tc>
          <w:tcPr>
            <w:tcW w:w="1704" w:type="dxa"/>
          </w:tcPr>
          <w:p w14:paraId="49C9D14C"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78</w:t>
            </w:r>
          </w:p>
        </w:tc>
        <w:tc>
          <w:tcPr>
            <w:tcW w:w="0" w:type="auto"/>
          </w:tcPr>
          <w:p w14:paraId="5E6F3636"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76</w:t>
            </w:r>
          </w:p>
        </w:tc>
        <w:tc>
          <w:tcPr>
            <w:tcW w:w="0" w:type="auto"/>
          </w:tcPr>
          <w:p w14:paraId="6B7F9B25"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57</w:t>
            </w:r>
          </w:p>
        </w:tc>
      </w:tr>
      <w:tr w:rsidR="0087284F" w:rsidRPr="002E39F2" w14:paraId="551E934D" w14:textId="77777777" w:rsidTr="003A36A0">
        <w:trPr>
          <w:jc w:val="center"/>
        </w:trPr>
        <w:tc>
          <w:tcPr>
            <w:tcW w:w="2830" w:type="dxa"/>
            <w:shd w:val="clear" w:color="auto" w:fill="C5E0B3" w:themeFill="accent6" w:themeFillTint="66"/>
          </w:tcPr>
          <w:p w14:paraId="6E1917D4" w14:textId="77777777" w:rsidR="0087284F" w:rsidRPr="003327F9" w:rsidRDefault="0087284F" w:rsidP="003A43DE">
            <w:pPr>
              <w:spacing w:line="360" w:lineRule="auto"/>
              <w:rPr>
                <w:rFonts w:ascii="Times New Roman" w:hAnsi="Times New Roman" w:cs="Times New Roman"/>
                <w:b/>
                <w:sz w:val="20"/>
                <w:lang w:val="en-GB"/>
              </w:rPr>
            </w:pPr>
            <w:r w:rsidRPr="003327F9">
              <w:rPr>
                <w:rFonts w:ascii="Times New Roman" w:hAnsi="Times New Roman" w:cs="Times New Roman"/>
                <w:b/>
                <w:sz w:val="20"/>
                <w:lang w:val="en-GB"/>
              </w:rPr>
              <w:t>DBO</w:t>
            </w:r>
            <w:r w:rsidRPr="003327F9">
              <w:rPr>
                <w:rFonts w:ascii="Times New Roman" w:hAnsi="Times New Roman" w:cs="Times New Roman"/>
                <w:b/>
                <w:sz w:val="20"/>
                <w:vertAlign w:val="subscript"/>
                <w:lang w:val="en-GB"/>
              </w:rPr>
              <w:t>5</w:t>
            </w:r>
            <w:r w:rsidRPr="003327F9">
              <w:rPr>
                <w:rFonts w:ascii="Times New Roman" w:hAnsi="Times New Roman" w:cs="Times New Roman"/>
                <w:b/>
                <w:sz w:val="20"/>
                <w:lang w:val="en-GB"/>
              </w:rPr>
              <w:t xml:space="preserve"> (mg/l)</w:t>
            </w:r>
          </w:p>
        </w:tc>
        <w:tc>
          <w:tcPr>
            <w:tcW w:w="1673" w:type="dxa"/>
          </w:tcPr>
          <w:p w14:paraId="53B41042" w14:textId="77777777" w:rsidR="0087284F" w:rsidRPr="003327F9" w:rsidRDefault="0087284F" w:rsidP="00521974">
            <w:pPr>
              <w:spacing w:line="360" w:lineRule="auto"/>
              <w:rPr>
                <w:rFonts w:ascii="Times New Roman" w:hAnsi="Times New Roman" w:cs="Times New Roman"/>
                <w:sz w:val="20"/>
                <w:lang w:val="en-GB"/>
              </w:rPr>
            </w:pPr>
            <w:r w:rsidRPr="003327F9">
              <w:rPr>
                <w:rFonts w:ascii="Times New Roman" w:hAnsi="Times New Roman" w:cs="Times New Roman"/>
                <w:sz w:val="20"/>
                <w:lang w:val="en-GB"/>
              </w:rPr>
              <w:t>--</w:t>
            </w:r>
          </w:p>
        </w:tc>
        <w:tc>
          <w:tcPr>
            <w:tcW w:w="1704" w:type="dxa"/>
          </w:tcPr>
          <w:p w14:paraId="3DE091B6" w14:textId="77777777" w:rsidR="0087284F" w:rsidRPr="003327F9" w:rsidRDefault="0087284F" w:rsidP="003A43DE">
            <w:pPr>
              <w:spacing w:line="360" w:lineRule="auto"/>
              <w:rPr>
                <w:rFonts w:ascii="Times New Roman" w:hAnsi="Times New Roman" w:cs="Times New Roman"/>
                <w:sz w:val="20"/>
                <w:highlight w:val="yellow"/>
                <w:lang w:val="en-GB"/>
              </w:rPr>
            </w:pPr>
            <w:r w:rsidRPr="003327F9">
              <w:rPr>
                <w:rFonts w:ascii="Times New Roman" w:hAnsi="Times New Roman" w:cs="Times New Roman"/>
                <w:sz w:val="20"/>
                <w:lang w:val="en-GB"/>
              </w:rPr>
              <w:t>14</w:t>
            </w:r>
          </w:p>
        </w:tc>
        <w:tc>
          <w:tcPr>
            <w:tcW w:w="0" w:type="auto"/>
          </w:tcPr>
          <w:p w14:paraId="6B42D5DF"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w:t>
            </w:r>
          </w:p>
        </w:tc>
        <w:tc>
          <w:tcPr>
            <w:tcW w:w="0" w:type="auto"/>
          </w:tcPr>
          <w:p w14:paraId="7E13B548"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12</w:t>
            </w:r>
          </w:p>
        </w:tc>
      </w:tr>
      <w:tr w:rsidR="0087284F" w:rsidRPr="002E39F2" w14:paraId="42D33782" w14:textId="77777777" w:rsidTr="003A36A0">
        <w:trPr>
          <w:jc w:val="center"/>
        </w:trPr>
        <w:tc>
          <w:tcPr>
            <w:tcW w:w="2830" w:type="dxa"/>
            <w:shd w:val="clear" w:color="auto" w:fill="C5E0B3" w:themeFill="accent6" w:themeFillTint="66"/>
          </w:tcPr>
          <w:p w14:paraId="1105CC77" w14:textId="77777777" w:rsidR="0087284F" w:rsidRPr="003327F9" w:rsidRDefault="0087284F" w:rsidP="003A43DE">
            <w:pPr>
              <w:spacing w:line="360" w:lineRule="auto"/>
              <w:rPr>
                <w:rFonts w:ascii="Times New Roman" w:hAnsi="Times New Roman" w:cs="Times New Roman"/>
                <w:b/>
                <w:sz w:val="20"/>
                <w:lang w:val="en-GB"/>
              </w:rPr>
            </w:pPr>
            <w:r w:rsidRPr="003327F9">
              <w:rPr>
                <w:rFonts w:ascii="Times New Roman" w:hAnsi="Times New Roman" w:cs="Times New Roman"/>
                <w:b/>
                <w:sz w:val="20"/>
                <w:lang w:val="en-GB"/>
              </w:rPr>
              <w:t>TSS (mg/l)</w:t>
            </w:r>
          </w:p>
        </w:tc>
        <w:tc>
          <w:tcPr>
            <w:tcW w:w="1673" w:type="dxa"/>
          </w:tcPr>
          <w:p w14:paraId="26819C64" w14:textId="77777777" w:rsidR="0087284F" w:rsidRPr="003327F9" w:rsidRDefault="0087284F" w:rsidP="00521974">
            <w:pPr>
              <w:spacing w:line="360" w:lineRule="auto"/>
              <w:rPr>
                <w:rFonts w:ascii="Times New Roman" w:hAnsi="Times New Roman" w:cs="Times New Roman"/>
                <w:sz w:val="20"/>
                <w:lang w:val="en-GB"/>
              </w:rPr>
            </w:pPr>
            <w:r w:rsidRPr="003327F9">
              <w:rPr>
                <w:rFonts w:ascii="Times New Roman" w:hAnsi="Times New Roman" w:cs="Times New Roman"/>
                <w:sz w:val="20"/>
                <w:lang w:val="en-GB"/>
              </w:rPr>
              <w:t>12</w:t>
            </w:r>
          </w:p>
        </w:tc>
        <w:tc>
          <w:tcPr>
            <w:tcW w:w="1704" w:type="dxa"/>
          </w:tcPr>
          <w:p w14:paraId="555973C8"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18</w:t>
            </w:r>
          </w:p>
        </w:tc>
        <w:tc>
          <w:tcPr>
            <w:tcW w:w="0" w:type="auto"/>
          </w:tcPr>
          <w:p w14:paraId="63BB961F"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22</w:t>
            </w:r>
          </w:p>
        </w:tc>
        <w:tc>
          <w:tcPr>
            <w:tcW w:w="0" w:type="auto"/>
          </w:tcPr>
          <w:p w14:paraId="2E7B14A1"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14</w:t>
            </w:r>
          </w:p>
        </w:tc>
      </w:tr>
      <w:tr w:rsidR="0087284F" w:rsidRPr="002E39F2" w14:paraId="665C1064" w14:textId="77777777" w:rsidTr="003A36A0">
        <w:trPr>
          <w:jc w:val="center"/>
        </w:trPr>
        <w:tc>
          <w:tcPr>
            <w:tcW w:w="2830" w:type="dxa"/>
            <w:shd w:val="clear" w:color="auto" w:fill="C5E0B3" w:themeFill="accent6" w:themeFillTint="66"/>
          </w:tcPr>
          <w:p w14:paraId="3C0559F5" w14:textId="77777777" w:rsidR="0087284F" w:rsidRPr="003327F9" w:rsidRDefault="0087284F" w:rsidP="003821F5">
            <w:pPr>
              <w:spacing w:line="360" w:lineRule="auto"/>
              <w:rPr>
                <w:rFonts w:ascii="Times New Roman" w:hAnsi="Times New Roman" w:cs="Times New Roman"/>
                <w:b/>
                <w:sz w:val="20"/>
                <w:lang w:val="en-GB"/>
              </w:rPr>
            </w:pPr>
            <w:r w:rsidRPr="003327F9">
              <w:rPr>
                <w:rFonts w:ascii="Times New Roman" w:hAnsi="Times New Roman" w:cs="Times New Roman"/>
                <w:b/>
                <w:sz w:val="20"/>
                <w:lang w:val="en-GB"/>
              </w:rPr>
              <w:t>TS (mg/l)</w:t>
            </w:r>
          </w:p>
        </w:tc>
        <w:tc>
          <w:tcPr>
            <w:tcW w:w="1673" w:type="dxa"/>
          </w:tcPr>
          <w:p w14:paraId="3458DCC7" w14:textId="77777777" w:rsidR="0087284F" w:rsidRPr="003327F9" w:rsidRDefault="0087284F" w:rsidP="00521974">
            <w:pPr>
              <w:spacing w:line="360" w:lineRule="auto"/>
              <w:rPr>
                <w:rFonts w:ascii="Times New Roman" w:hAnsi="Times New Roman" w:cs="Times New Roman"/>
                <w:sz w:val="20"/>
                <w:lang w:val="en-GB"/>
              </w:rPr>
            </w:pPr>
            <w:r w:rsidRPr="003327F9">
              <w:rPr>
                <w:rFonts w:ascii="Times New Roman" w:hAnsi="Times New Roman" w:cs="Times New Roman"/>
                <w:sz w:val="20"/>
                <w:lang w:val="en-GB"/>
              </w:rPr>
              <w:t>357</w:t>
            </w:r>
          </w:p>
        </w:tc>
        <w:tc>
          <w:tcPr>
            <w:tcW w:w="1704" w:type="dxa"/>
          </w:tcPr>
          <w:p w14:paraId="501A90CA"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453</w:t>
            </w:r>
          </w:p>
        </w:tc>
        <w:tc>
          <w:tcPr>
            <w:tcW w:w="0" w:type="auto"/>
          </w:tcPr>
          <w:p w14:paraId="26316EB3"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403</w:t>
            </w:r>
          </w:p>
        </w:tc>
        <w:tc>
          <w:tcPr>
            <w:tcW w:w="0" w:type="auto"/>
          </w:tcPr>
          <w:p w14:paraId="51709049" w14:textId="77777777" w:rsidR="0087284F" w:rsidRPr="003327F9" w:rsidRDefault="0087284F" w:rsidP="003A43DE">
            <w:pPr>
              <w:spacing w:line="360" w:lineRule="auto"/>
              <w:rPr>
                <w:rFonts w:ascii="Times New Roman" w:hAnsi="Times New Roman" w:cs="Times New Roman"/>
                <w:sz w:val="20"/>
                <w:lang w:val="en-GB"/>
              </w:rPr>
            </w:pPr>
            <w:r w:rsidRPr="003327F9">
              <w:rPr>
                <w:rFonts w:ascii="Times New Roman" w:hAnsi="Times New Roman" w:cs="Times New Roman"/>
                <w:sz w:val="20"/>
                <w:lang w:val="en-GB"/>
              </w:rPr>
              <w:t>360</w:t>
            </w:r>
          </w:p>
        </w:tc>
      </w:tr>
    </w:tbl>
    <w:p w14:paraId="74EDBE4B" w14:textId="77777777" w:rsidR="0087284F" w:rsidRPr="003327F9" w:rsidRDefault="0087284F" w:rsidP="003A43DE">
      <w:pPr>
        <w:spacing w:line="360" w:lineRule="auto"/>
        <w:rPr>
          <w:rFonts w:ascii="Times New Roman" w:hAnsi="Times New Roman" w:cs="Times New Roman"/>
          <w:color w:val="0070C0"/>
          <w:lang w:val="en-GB"/>
        </w:rPr>
      </w:pPr>
    </w:p>
    <w:p w14:paraId="5FAA27A6" w14:textId="77777777" w:rsidR="0087284F" w:rsidRPr="003327F9" w:rsidRDefault="0087284F" w:rsidP="00C15C36">
      <w:pPr>
        <w:spacing w:line="360" w:lineRule="auto"/>
        <w:rPr>
          <w:rFonts w:ascii="Times New Roman" w:hAnsi="Times New Roman" w:cs="Times New Roman"/>
          <w:lang w:val="en-GB"/>
        </w:rPr>
      </w:pPr>
      <w:r w:rsidRPr="003327F9">
        <w:rPr>
          <w:rFonts w:ascii="Times New Roman" w:hAnsi="Times New Roman" w:cs="Times New Roman"/>
          <w:lang w:val="en-GB"/>
        </w:rPr>
        <w:t xml:space="preserve">4.2 </w:t>
      </w:r>
      <w:r w:rsidRPr="003327F9">
        <w:rPr>
          <w:rFonts w:ascii="Times New Roman" w:hAnsi="Times New Roman" w:cs="Times New Roman"/>
          <w:u w:val="single"/>
          <w:lang w:val="en-GB"/>
        </w:rPr>
        <w:t>Solar disinfection</w:t>
      </w:r>
    </w:p>
    <w:p w14:paraId="1DBFF46E" w14:textId="77777777" w:rsidR="0087284F" w:rsidRPr="003327F9" w:rsidRDefault="0087284F" w:rsidP="0023118A">
      <w:pPr>
        <w:spacing w:line="360" w:lineRule="auto"/>
        <w:ind w:firstLine="708"/>
        <w:jc w:val="both"/>
        <w:rPr>
          <w:rFonts w:ascii="Times New Roman" w:hAnsi="Times New Roman" w:cs="Times New Roman"/>
          <w:lang w:val="en-GB"/>
        </w:rPr>
      </w:pPr>
      <w:r w:rsidRPr="003327F9">
        <w:rPr>
          <w:rFonts w:ascii="Times New Roman" w:hAnsi="Times New Roman" w:cs="Times New Roman"/>
          <w:lang w:val="en-GB"/>
        </w:rPr>
        <w:t>Table 4 shows the meteorological conditions during the four experimental tests conducted, along with the water temperature in the SolWat system. Solar global irradiance ranged from average values of 896 W/m</w:t>
      </w:r>
      <w:r w:rsidRPr="003327F9">
        <w:rPr>
          <w:rFonts w:ascii="Times New Roman" w:hAnsi="Times New Roman" w:cs="Times New Roman"/>
          <w:vertAlign w:val="superscript"/>
          <w:lang w:val="en-GB"/>
        </w:rPr>
        <w:t>2</w:t>
      </w:r>
      <w:r w:rsidRPr="003327F9">
        <w:rPr>
          <w:rFonts w:ascii="Times New Roman" w:hAnsi="Times New Roman" w:cs="Times New Roman"/>
          <w:lang w:val="en-GB"/>
        </w:rPr>
        <w:t xml:space="preserve"> to 1007 W/m</w:t>
      </w:r>
      <w:r w:rsidRPr="003327F9">
        <w:rPr>
          <w:rFonts w:ascii="Times New Roman" w:hAnsi="Times New Roman" w:cs="Times New Roman"/>
          <w:vertAlign w:val="superscript"/>
          <w:lang w:val="en-GB"/>
        </w:rPr>
        <w:t>2</w:t>
      </w:r>
      <w:r w:rsidRPr="003327F9">
        <w:rPr>
          <w:rFonts w:ascii="Times New Roman" w:hAnsi="Times New Roman" w:cs="Times New Roman"/>
          <w:lang w:val="en-GB"/>
        </w:rPr>
        <w:t>, being always in sunny, clear days. UV irradiance values were minimum in the autumn experiment as it was closer to the winter solstice (10/12/19), with a maximum of 33 W/m</w:t>
      </w:r>
      <w:r w:rsidRPr="003327F9">
        <w:rPr>
          <w:rFonts w:ascii="Times New Roman" w:hAnsi="Times New Roman" w:cs="Times New Roman"/>
          <w:vertAlign w:val="superscript"/>
          <w:lang w:val="en-GB"/>
        </w:rPr>
        <w:t>2</w:t>
      </w:r>
      <w:r w:rsidRPr="003327F9">
        <w:rPr>
          <w:rFonts w:ascii="Times New Roman" w:hAnsi="Times New Roman" w:cs="Times New Roman"/>
          <w:lang w:val="en-GB"/>
        </w:rPr>
        <w:t>, vs the higher values of the spring experiment (closer to the summer solstice – 11/06/20), with a maximum of 52 W/m</w:t>
      </w:r>
      <w:r w:rsidRPr="003327F9">
        <w:rPr>
          <w:rFonts w:ascii="Times New Roman" w:hAnsi="Times New Roman" w:cs="Times New Roman"/>
          <w:vertAlign w:val="superscript"/>
          <w:lang w:val="en-GB"/>
        </w:rPr>
        <w:t>2</w:t>
      </w:r>
      <w:r w:rsidRPr="003327F9">
        <w:rPr>
          <w:rFonts w:ascii="Times New Roman" w:hAnsi="Times New Roman" w:cs="Times New Roman"/>
          <w:lang w:val="en-GB"/>
        </w:rPr>
        <w:t>. This led to UV doses ranging from 58.7 Wh/m</w:t>
      </w:r>
      <w:r w:rsidRPr="003327F9">
        <w:rPr>
          <w:rFonts w:ascii="Times New Roman" w:hAnsi="Times New Roman" w:cs="Times New Roman"/>
          <w:vertAlign w:val="superscript"/>
          <w:lang w:val="en-GB"/>
        </w:rPr>
        <w:t>2</w:t>
      </w:r>
      <w:r w:rsidRPr="003327F9">
        <w:rPr>
          <w:rFonts w:ascii="Times New Roman" w:hAnsi="Times New Roman" w:cs="Times New Roman"/>
          <w:lang w:val="en-GB"/>
        </w:rPr>
        <w:t xml:space="preserve"> to 92.3 Wh/m</w:t>
      </w:r>
      <w:r w:rsidRPr="003327F9">
        <w:rPr>
          <w:rFonts w:ascii="Times New Roman" w:hAnsi="Times New Roman" w:cs="Times New Roman"/>
          <w:vertAlign w:val="superscript"/>
          <w:lang w:val="en-GB"/>
        </w:rPr>
        <w:t>2</w:t>
      </w:r>
      <w:r w:rsidRPr="003327F9">
        <w:rPr>
          <w:rFonts w:ascii="Times New Roman" w:hAnsi="Times New Roman" w:cs="Times New Roman"/>
          <w:lang w:val="en-GB"/>
        </w:rPr>
        <w:t>. Regarding ambient temperature, it varied from a maximum of 18.9 ºC in the autumn experiment (mild temperature) to 37.9 ºC in summer (high temperature), corresponding to a continental climate and therefore strongly affecting the water temperature reached within the SolWat system.</w:t>
      </w:r>
    </w:p>
    <w:p w14:paraId="6810F3BB" w14:textId="77777777" w:rsidR="0087284F" w:rsidRPr="003327F9" w:rsidRDefault="0087284F" w:rsidP="0023118A">
      <w:pPr>
        <w:spacing w:line="360" w:lineRule="auto"/>
        <w:ind w:firstLine="708"/>
        <w:jc w:val="both"/>
        <w:rPr>
          <w:rFonts w:ascii="Times New Roman" w:hAnsi="Times New Roman" w:cs="Times New Roman"/>
          <w:lang w:val="en-GB"/>
        </w:rPr>
      </w:pPr>
      <w:r w:rsidRPr="003327F9">
        <w:rPr>
          <w:rFonts w:ascii="Times New Roman" w:hAnsi="Times New Roman" w:cs="Times New Roman"/>
          <w:lang w:val="en-GB"/>
        </w:rPr>
        <w:t xml:space="preserve">Water inside SolWat system reached maximum temperatures of 34.9 ºC (autumn), 43.5 ºC (winter), 34.8 ºC (spring) and 52.4 ºC (summer) during the 4 h- experiments, with corresponding average temperatures of 28.4 ºC, 36.8 ºC, 31.7 ºC and 45.9 ºC. </w:t>
      </w:r>
    </w:p>
    <w:p w14:paraId="6D63299E" w14:textId="77777777" w:rsidR="0087284F" w:rsidRPr="003327F9" w:rsidRDefault="0087284F" w:rsidP="00EA6B5D">
      <w:pPr>
        <w:spacing w:line="360" w:lineRule="auto"/>
        <w:rPr>
          <w:rFonts w:ascii="Times New Roman" w:hAnsi="Times New Roman" w:cs="Times New Roman"/>
          <w:color w:val="0070C0"/>
          <w:lang w:val="en-GB"/>
        </w:rPr>
      </w:pPr>
    </w:p>
    <w:p w14:paraId="104086B1" w14:textId="77777777" w:rsidR="0087284F" w:rsidRPr="003327F9" w:rsidRDefault="0087284F" w:rsidP="00497890">
      <w:pPr>
        <w:spacing w:line="360" w:lineRule="auto"/>
        <w:jc w:val="both"/>
        <w:rPr>
          <w:rFonts w:ascii="Times New Roman" w:hAnsi="Times New Roman" w:cs="Times New Roman"/>
          <w:lang w:val="en-GB"/>
        </w:rPr>
      </w:pPr>
      <w:r w:rsidRPr="003327F9">
        <w:rPr>
          <w:rFonts w:ascii="Times New Roman" w:hAnsi="Times New Roman" w:cs="Times New Roman"/>
          <w:u w:val="single"/>
          <w:lang w:val="en-GB"/>
        </w:rPr>
        <w:lastRenderedPageBreak/>
        <w:t>Table 4</w:t>
      </w:r>
      <w:r w:rsidRPr="003327F9">
        <w:rPr>
          <w:rFonts w:ascii="Times New Roman" w:hAnsi="Times New Roman" w:cs="Times New Roman"/>
          <w:lang w:val="en-GB"/>
        </w:rPr>
        <w:t xml:space="preserve">. Climatic conditions: solar global irradiance, UV radiation, ambient temperature, relative humidity, wind speed, and water temperature in the SolWat system for the experiments conducted along the different seasons of the year (autumn, winter, spring and summer). </w:t>
      </w:r>
    </w:p>
    <w:tbl>
      <w:tblPr>
        <w:tblStyle w:val="Tablaconcuadrcula"/>
        <w:tblW w:w="9322" w:type="dxa"/>
        <w:tblLook w:val="04A0" w:firstRow="1" w:lastRow="0" w:firstColumn="1" w:lastColumn="0" w:noHBand="0" w:noVBand="1"/>
      </w:tblPr>
      <w:tblGrid>
        <w:gridCol w:w="3270"/>
        <w:gridCol w:w="1399"/>
        <w:gridCol w:w="1145"/>
        <w:gridCol w:w="1145"/>
        <w:gridCol w:w="1218"/>
        <w:gridCol w:w="1145"/>
      </w:tblGrid>
      <w:tr w:rsidR="0087284F" w:rsidRPr="002E39F2" w14:paraId="295D20BA" w14:textId="77777777" w:rsidTr="00034CCB">
        <w:tc>
          <w:tcPr>
            <w:tcW w:w="4669" w:type="dxa"/>
            <w:gridSpan w:val="2"/>
          </w:tcPr>
          <w:p w14:paraId="167BE42F" w14:textId="77777777" w:rsidR="0087284F" w:rsidRPr="003327F9" w:rsidRDefault="0087284F" w:rsidP="00EE2CD2">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Experiment (date and season)</w:t>
            </w:r>
          </w:p>
        </w:tc>
        <w:tc>
          <w:tcPr>
            <w:tcW w:w="1145" w:type="dxa"/>
            <w:shd w:val="clear" w:color="auto" w:fill="C5E0B3" w:themeFill="accent6" w:themeFillTint="66"/>
          </w:tcPr>
          <w:p w14:paraId="29ED952D" w14:textId="77777777" w:rsidR="0087284F" w:rsidRPr="003327F9" w:rsidRDefault="0087284F" w:rsidP="00EE2CD2">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(10/12/19) Autumn</w:t>
            </w:r>
          </w:p>
        </w:tc>
        <w:tc>
          <w:tcPr>
            <w:tcW w:w="1145" w:type="dxa"/>
            <w:shd w:val="clear" w:color="auto" w:fill="C5E0B3" w:themeFill="accent6" w:themeFillTint="66"/>
          </w:tcPr>
          <w:p w14:paraId="1A80985F" w14:textId="77777777" w:rsidR="0087284F" w:rsidRPr="003327F9" w:rsidRDefault="0087284F" w:rsidP="00EE2CD2">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(24/02/20) Winter</w:t>
            </w:r>
          </w:p>
        </w:tc>
        <w:tc>
          <w:tcPr>
            <w:tcW w:w="1218" w:type="dxa"/>
            <w:shd w:val="clear" w:color="auto" w:fill="C5E0B3" w:themeFill="accent6" w:themeFillTint="66"/>
          </w:tcPr>
          <w:p w14:paraId="526230C1" w14:textId="77777777" w:rsidR="0087284F" w:rsidRPr="003327F9" w:rsidRDefault="0087284F" w:rsidP="00EE2CD2">
            <w:pPr>
              <w:spacing w:after="160" w:line="360" w:lineRule="auto"/>
              <w:rPr>
                <w:rFonts w:ascii="Times New Roman" w:hAnsi="Times New Roman" w:cs="Times New Roman"/>
                <w:sz w:val="20"/>
                <w:lang w:val="en-GB"/>
              </w:rPr>
            </w:pPr>
            <w:r w:rsidRPr="003327F9">
              <w:rPr>
                <w:rFonts w:ascii="Times New Roman" w:hAnsi="Times New Roman" w:cs="Times New Roman"/>
                <w:b/>
                <w:sz w:val="20"/>
                <w:lang w:val="en-GB"/>
              </w:rPr>
              <w:t>(11/06/20) Spring</w:t>
            </w:r>
          </w:p>
        </w:tc>
        <w:tc>
          <w:tcPr>
            <w:tcW w:w="1145" w:type="dxa"/>
            <w:shd w:val="clear" w:color="auto" w:fill="C5E0B3" w:themeFill="accent6" w:themeFillTint="66"/>
          </w:tcPr>
          <w:p w14:paraId="1BF53774" w14:textId="77777777" w:rsidR="0087284F" w:rsidRPr="003327F9" w:rsidRDefault="0087284F" w:rsidP="00EE2CD2">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(15/07/20) Summer</w:t>
            </w:r>
          </w:p>
        </w:tc>
      </w:tr>
      <w:tr w:rsidR="0087284F" w:rsidRPr="002E39F2" w14:paraId="1DDD86D6" w14:textId="77777777" w:rsidTr="00034CCB">
        <w:tc>
          <w:tcPr>
            <w:tcW w:w="3270" w:type="dxa"/>
            <w:vMerge w:val="restart"/>
            <w:shd w:val="clear" w:color="auto" w:fill="C5E0B3" w:themeFill="accent6" w:themeFillTint="66"/>
          </w:tcPr>
          <w:p w14:paraId="74BD5343" w14:textId="77777777" w:rsidR="0087284F" w:rsidRPr="003327F9" w:rsidRDefault="0087284F" w:rsidP="00EE2CD2">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Solar global irradiance (W/m</w:t>
            </w:r>
            <w:r w:rsidRPr="003327F9">
              <w:rPr>
                <w:rFonts w:ascii="Times New Roman" w:hAnsi="Times New Roman" w:cs="Times New Roman"/>
                <w:b/>
                <w:sz w:val="20"/>
                <w:vertAlign w:val="superscript"/>
                <w:lang w:val="en-GB"/>
              </w:rPr>
              <w:t>2</w:t>
            </w:r>
            <w:r w:rsidRPr="003327F9">
              <w:rPr>
                <w:rFonts w:ascii="Times New Roman" w:hAnsi="Times New Roman" w:cs="Times New Roman"/>
                <w:b/>
                <w:sz w:val="20"/>
                <w:lang w:val="en-GB"/>
              </w:rPr>
              <w:t>)</w:t>
            </w:r>
          </w:p>
        </w:tc>
        <w:tc>
          <w:tcPr>
            <w:tcW w:w="1399" w:type="dxa"/>
          </w:tcPr>
          <w:p w14:paraId="1E302D6C"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Average</w:t>
            </w:r>
          </w:p>
        </w:tc>
        <w:tc>
          <w:tcPr>
            <w:tcW w:w="1145" w:type="dxa"/>
          </w:tcPr>
          <w:p w14:paraId="394B5A48"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896</w:t>
            </w:r>
          </w:p>
        </w:tc>
        <w:tc>
          <w:tcPr>
            <w:tcW w:w="1145" w:type="dxa"/>
          </w:tcPr>
          <w:p w14:paraId="1AD35207"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1007</w:t>
            </w:r>
          </w:p>
        </w:tc>
        <w:tc>
          <w:tcPr>
            <w:tcW w:w="1218" w:type="dxa"/>
          </w:tcPr>
          <w:p w14:paraId="37FE902A" w14:textId="77777777" w:rsidR="0087284F" w:rsidRPr="003327F9" w:rsidRDefault="0087284F" w:rsidP="00EE2CD2">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902</w:t>
            </w:r>
          </w:p>
        </w:tc>
        <w:tc>
          <w:tcPr>
            <w:tcW w:w="1145" w:type="dxa"/>
          </w:tcPr>
          <w:p w14:paraId="3BED68E2"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920</w:t>
            </w:r>
          </w:p>
        </w:tc>
      </w:tr>
      <w:tr w:rsidR="0087284F" w:rsidRPr="002E39F2" w14:paraId="32B9301A" w14:textId="77777777" w:rsidTr="00034CCB">
        <w:tc>
          <w:tcPr>
            <w:tcW w:w="3270" w:type="dxa"/>
            <w:vMerge/>
            <w:shd w:val="clear" w:color="auto" w:fill="C5E0B3" w:themeFill="accent6" w:themeFillTint="66"/>
          </w:tcPr>
          <w:p w14:paraId="568A8653" w14:textId="77777777" w:rsidR="0087284F" w:rsidRPr="003327F9" w:rsidRDefault="0087284F" w:rsidP="003A43DE">
            <w:pPr>
              <w:spacing w:after="160" w:line="360" w:lineRule="auto"/>
              <w:rPr>
                <w:rFonts w:ascii="Times New Roman" w:hAnsi="Times New Roman" w:cs="Times New Roman"/>
                <w:b/>
                <w:sz w:val="20"/>
                <w:lang w:val="en-GB"/>
              </w:rPr>
            </w:pPr>
          </w:p>
        </w:tc>
        <w:tc>
          <w:tcPr>
            <w:tcW w:w="1399" w:type="dxa"/>
          </w:tcPr>
          <w:p w14:paraId="1B4FFC0A" w14:textId="77777777" w:rsidR="0087284F" w:rsidRPr="003327F9" w:rsidRDefault="0087284F" w:rsidP="00EE2CD2">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Maximum</w:t>
            </w:r>
          </w:p>
        </w:tc>
        <w:tc>
          <w:tcPr>
            <w:tcW w:w="1145" w:type="dxa"/>
          </w:tcPr>
          <w:p w14:paraId="6684D5F6"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960</w:t>
            </w:r>
          </w:p>
        </w:tc>
        <w:tc>
          <w:tcPr>
            <w:tcW w:w="1145" w:type="dxa"/>
          </w:tcPr>
          <w:p w14:paraId="11111F67"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1069</w:t>
            </w:r>
          </w:p>
        </w:tc>
        <w:tc>
          <w:tcPr>
            <w:tcW w:w="1218" w:type="dxa"/>
          </w:tcPr>
          <w:p w14:paraId="58EE6E82"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1080</w:t>
            </w:r>
          </w:p>
        </w:tc>
        <w:tc>
          <w:tcPr>
            <w:tcW w:w="1145" w:type="dxa"/>
          </w:tcPr>
          <w:p w14:paraId="4E1264FE"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977</w:t>
            </w:r>
          </w:p>
        </w:tc>
      </w:tr>
      <w:tr w:rsidR="0087284F" w:rsidRPr="002E39F2" w14:paraId="0C59E82B" w14:textId="77777777" w:rsidTr="00034CCB">
        <w:tc>
          <w:tcPr>
            <w:tcW w:w="3270" w:type="dxa"/>
            <w:vMerge w:val="restart"/>
            <w:shd w:val="clear" w:color="auto" w:fill="C5E0B3" w:themeFill="accent6" w:themeFillTint="66"/>
          </w:tcPr>
          <w:p w14:paraId="05772865"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UV irradiance (W/m</w:t>
            </w:r>
            <w:r w:rsidRPr="003327F9">
              <w:rPr>
                <w:rFonts w:ascii="Times New Roman" w:hAnsi="Times New Roman" w:cs="Times New Roman"/>
                <w:b/>
                <w:sz w:val="20"/>
                <w:vertAlign w:val="superscript"/>
                <w:lang w:val="en-GB"/>
              </w:rPr>
              <w:t>2</w:t>
            </w:r>
            <w:r w:rsidRPr="003327F9">
              <w:rPr>
                <w:rFonts w:ascii="Times New Roman" w:hAnsi="Times New Roman" w:cs="Times New Roman"/>
                <w:b/>
                <w:sz w:val="20"/>
                <w:lang w:val="en-GB"/>
              </w:rPr>
              <w:t>)</w:t>
            </w:r>
          </w:p>
        </w:tc>
        <w:tc>
          <w:tcPr>
            <w:tcW w:w="1399" w:type="dxa"/>
          </w:tcPr>
          <w:p w14:paraId="47556117"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Average</w:t>
            </w:r>
          </w:p>
        </w:tc>
        <w:tc>
          <w:tcPr>
            <w:tcW w:w="1145" w:type="dxa"/>
          </w:tcPr>
          <w:p w14:paraId="317A8440" w14:textId="77777777" w:rsidR="0087284F" w:rsidRPr="003327F9" w:rsidRDefault="0087284F" w:rsidP="00EE2CD2">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29.2</w:t>
            </w:r>
          </w:p>
        </w:tc>
        <w:tc>
          <w:tcPr>
            <w:tcW w:w="1145" w:type="dxa"/>
          </w:tcPr>
          <w:p w14:paraId="44305D5F" w14:textId="77777777" w:rsidR="0087284F" w:rsidRPr="003327F9" w:rsidRDefault="0087284F" w:rsidP="00EE2CD2">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40.4</w:t>
            </w:r>
          </w:p>
        </w:tc>
        <w:tc>
          <w:tcPr>
            <w:tcW w:w="1218" w:type="dxa"/>
          </w:tcPr>
          <w:p w14:paraId="0E7AE25A" w14:textId="77777777" w:rsidR="0087284F" w:rsidRPr="003327F9" w:rsidRDefault="0087284F" w:rsidP="00EE2CD2">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39.5</w:t>
            </w:r>
          </w:p>
        </w:tc>
        <w:tc>
          <w:tcPr>
            <w:tcW w:w="1145" w:type="dxa"/>
          </w:tcPr>
          <w:p w14:paraId="1B4A4C32" w14:textId="77777777" w:rsidR="0087284F" w:rsidRPr="003327F9" w:rsidRDefault="0087284F" w:rsidP="00EE2CD2">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44.9</w:t>
            </w:r>
          </w:p>
        </w:tc>
      </w:tr>
      <w:tr w:rsidR="0087284F" w:rsidRPr="002E39F2" w14:paraId="6DA45819" w14:textId="77777777" w:rsidTr="00034CCB">
        <w:tc>
          <w:tcPr>
            <w:tcW w:w="3270" w:type="dxa"/>
            <w:vMerge/>
            <w:shd w:val="clear" w:color="auto" w:fill="C5E0B3" w:themeFill="accent6" w:themeFillTint="66"/>
          </w:tcPr>
          <w:p w14:paraId="702C7077" w14:textId="77777777" w:rsidR="0087284F" w:rsidRPr="003327F9" w:rsidRDefault="0087284F" w:rsidP="003A43DE">
            <w:pPr>
              <w:spacing w:after="160" w:line="360" w:lineRule="auto"/>
              <w:rPr>
                <w:rFonts w:ascii="Times New Roman" w:hAnsi="Times New Roman" w:cs="Times New Roman"/>
                <w:b/>
                <w:sz w:val="20"/>
                <w:lang w:val="en-GB"/>
              </w:rPr>
            </w:pPr>
          </w:p>
        </w:tc>
        <w:tc>
          <w:tcPr>
            <w:tcW w:w="1399" w:type="dxa"/>
          </w:tcPr>
          <w:p w14:paraId="73E383EE" w14:textId="77777777" w:rsidR="0087284F" w:rsidRPr="003327F9" w:rsidRDefault="0087284F" w:rsidP="00EE2CD2">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Maximum</w:t>
            </w:r>
          </w:p>
        </w:tc>
        <w:tc>
          <w:tcPr>
            <w:tcW w:w="1145" w:type="dxa"/>
          </w:tcPr>
          <w:p w14:paraId="7A4947A7"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33</w:t>
            </w:r>
          </w:p>
        </w:tc>
        <w:tc>
          <w:tcPr>
            <w:tcW w:w="1145" w:type="dxa"/>
          </w:tcPr>
          <w:p w14:paraId="684EDE28"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44</w:t>
            </w:r>
          </w:p>
        </w:tc>
        <w:tc>
          <w:tcPr>
            <w:tcW w:w="1218" w:type="dxa"/>
          </w:tcPr>
          <w:p w14:paraId="34AD948D"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52</w:t>
            </w:r>
          </w:p>
        </w:tc>
        <w:tc>
          <w:tcPr>
            <w:tcW w:w="1145" w:type="dxa"/>
          </w:tcPr>
          <w:p w14:paraId="0228ADE8"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49</w:t>
            </w:r>
          </w:p>
        </w:tc>
      </w:tr>
      <w:tr w:rsidR="0087284F" w:rsidRPr="002E39F2" w14:paraId="5DF7FD5F" w14:textId="77777777" w:rsidTr="00034CCB">
        <w:tc>
          <w:tcPr>
            <w:tcW w:w="3270" w:type="dxa"/>
            <w:vMerge w:val="restart"/>
            <w:shd w:val="clear" w:color="auto" w:fill="C5E0B3" w:themeFill="accent6" w:themeFillTint="66"/>
          </w:tcPr>
          <w:p w14:paraId="54D4A77A" w14:textId="77777777" w:rsidR="0087284F" w:rsidRPr="003327F9" w:rsidRDefault="0087284F" w:rsidP="00EE2CD2">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UV radiation dose</w:t>
            </w:r>
          </w:p>
        </w:tc>
        <w:tc>
          <w:tcPr>
            <w:tcW w:w="1399" w:type="dxa"/>
          </w:tcPr>
          <w:p w14:paraId="7D29CF8E"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(Wh/m</w:t>
            </w:r>
            <w:r w:rsidRPr="003327F9">
              <w:rPr>
                <w:rFonts w:ascii="Times New Roman" w:hAnsi="Times New Roman" w:cs="Times New Roman"/>
                <w:sz w:val="20"/>
                <w:vertAlign w:val="superscript"/>
                <w:lang w:val="en-GB"/>
              </w:rPr>
              <w:t>2</w:t>
            </w:r>
            <w:r w:rsidRPr="003327F9">
              <w:rPr>
                <w:rFonts w:ascii="Times New Roman" w:hAnsi="Times New Roman" w:cs="Times New Roman"/>
                <w:sz w:val="20"/>
                <w:lang w:val="en-GB"/>
              </w:rPr>
              <w:t>)</w:t>
            </w:r>
          </w:p>
        </w:tc>
        <w:tc>
          <w:tcPr>
            <w:tcW w:w="1145" w:type="dxa"/>
          </w:tcPr>
          <w:p w14:paraId="480C6B6E" w14:textId="77777777" w:rsidR="0087284F" w:rsidRPr="003327F9" w:rsidRDefault="0087284F" w:rsidP="00EE2CD2">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58.7</w:t>
            </w:r>
          </w:p>
        </w:tc>
        <w:tc>
          <w:tcPr>
            <w:tcW w:w="1145" w:type="dxa"/>
          </w:tcPr>
          <w:p w14:paraId="1F8223B8" w14:textId="77777777" w:rsidR="0087284F" w:rsidRPr="003327F9" w:rsidRDefault="0087284F" w:rsidP="00EE2CD2">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81.2</w:t>
            </w:r>
          </w:p>
        </w:tc>
        <w:tc>
          <w:tcPr>
            <w:tcW w:w="1218" w:type="dxa"/>
          </w:tcPr>
          <w:p w14:paraId="5EA10BA1" w14:textId="77777777" w:rsidR="0087284F" w:rsidRPr="003327F9" w:rsidRDefault="0087284F" w:rsidP="00EE2CD2">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92.3</w:t>
            </w:r>
          </w:p>
        </w:tc>
        <w:tc>
          <w:tcPr>
            <w:tcW w:w="1145" w:type="dxa"/>
          </w:tcPr>
          <w:p w14:paraId="63480BC2" w14:textId="77777777" w:rsidR="0087284F" w:rsidRPr="003327F9" w:rsidRDefault="0087284F" w:rsidP="00EE2CD2">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91.6</w:t>
            </w:r>
          </w:p>
        </w:tc>
      </w:tr>
      <w:tr w:rsidR="0087284F" w:rsidRPr="002E39F2" w14:paraId="5C292463" w14:textId="77777777" w:rsidTr="00034CCB">
        <w:tc>
          <w:tcPr>
            <w:tcW w:w="3270" w:type="dxa"/>
            <w:vMerge/>
            <w:shd w:val="clear" w:color="auto" w:fill="C5E0B3" w:themeFill="accent6" w:themeFillTint="66"/>
          </w:tcPr>
          <w:p w14:paraId="0DC014EF" w14:textId="77777777" w:rsidR="0087284F" w:rsidRPr="003327F9" w:rsidRDefault="0087284F" w:rsidP="003A43DE">
            <w:pPr>
              <w:spacing w:after="160" w:line="360" w:lineRule="auto"/>
              <w:rPr>
                <w:rFonts w:ascii="Times New Roman" w:hAnsi="Times New Roman" w:cs="Times New Roman"/>
                <w:b/>
                <w:sz w:val="20"/>
                <w:lang w:val="en-GB"/>
              </w:rPr>
            </w:pPr>
          </w:p>
        </w:tc>
        <w:tc>
          <w:tcPr>
            <w:tcW w:w="1399" w:type="dxa"/>
          </w:tcPr>
          <w:p w14:paraId="1CEFCC20"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(kJ/m</w:t>
            </w:r>
            <w:r w:rsidRPr="003327F9">
              <w:rPr>
                <w:rFonts w:ascii="Times New Roman" w:hAnsi="Times New Roman" w:cs="Times New Roman"/>
                <w:sz w:val="20"/>
                <w:vertAlign w:val="superscript"/>
                <w:lang w:val="en-GB"/>
              </w:rPr>
              <w:t>2</w:t>
            </w:r>
            <w:r w:rsidRPr="003327F9">
              <w:rPr>
                <w:rFonts w:ascii="Times New Roman" w:hAnsi="Times New Roman" w:cs="Times New Roman"/>
                <w:sz w:val="20"/>
                <w:lang w:val="en-GB"/>
              </w:rPr>
              <w:t>)</w:t>
            </w:r>
          </w:p>
        </w:tc>
        <w:tc>
          <w:tcPr>
            <w:tcW w:w="1145" w:type="dxa"/>
          </w:tcPr>
          <w:p w14:paraId="36769D0D" w14:textId="77777777" w:rsidR="0087284F" w:rsidRPr="003327F9" w:rsidRDefault="0087284F" w:rsidP="00EE2CD2">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211.3</w:t>
            </w:r>
          </w:p>
        </w:tc>
        <w:tc>
          <w:tcPr>
            <w:tcW w:w="1145" w:type="dxa"/>
          </w:tcPr>
          <w:p w14:paraId="7F73C2C0" w14:textId="77777777" w:rsidR="0087284F" w:rsidRPr="003327F9" w:rsidRDefault="0087284F" w:rsidP="00EE2CD2">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292.3</w:t>
            </w:r>
          </w:p>
        </w:tc>
        <w:tc>
          <w:tcPr>
            <w:tcW w:w="1218" w:type="dxa"/>
          </w:tcPr>
          <w:p w14:paraId="17034773" w14:textId="77777777" w:rsidR="0087284F" w:rsidRPr="003327F9" w:rsidRDefault="0087284F" w:rsidP="00EE2CD2">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332.3</w:t>
            </w:r>
          </w:p>
        </w:tc>
        <w:tc>
          <w:tcPr>
            <w:tcW w:w="1145" w:type="dxa"/>
          </w:tcPr>
          <w:p w14:paraId="73D8B874" w14:textId="77777777" w:rsidR="0087284F" w:rsidRPr="003327F9" w:rsidRDefault="0087284F" w:rsidP="00EE2CD2">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329.8</w:t>
            </w:r>
          </w:p>
        </w:tc>
      </w:tr>
      <w:tr w:rsidR="0087284F" w:rsidRPr="002E39F2" w14:paraId="738BB476" w14:textId="77777777" w:rsidTr="00034CCB">
        <w:tc>
          <w:tcPr>
            <w:tcW w:w="3270" w:type="dxa"/>
            <w:vMerge w:val="restart"/>
            <w:shd w:val="clear" w:color="auto" w:fill="C5E0B3" w:themeFill="accent6" w:themeFillTint="66"/>
          </w:tcPr>
          <w:p w14:paraId="3165D9AF" w14:textId="77777777" w:rsidR="0087284F" w:rsidRPr="003327F9" w:rsidRDefault="0087284F" w:rsidP="00497890">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Ambient temperature (ºC)</w:t>
            </w:r>
          </w:p>
        </w:tc>
        <w:tc>
          <w:tcPr>
            <w:tcW w:w="1399" w:type="dxa"/>
          </w:tcPr>
          <w:p w14:paraId="2B5CE1BF"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Average</w:t>
            </w:r>
          </w:p>
        </w:tc>
        <w:tc>
          <w:tcPr>
            <w:tcW w:w="1145" w:type="dxa"/>
          </w:tcPr>
          <w:p w14:paraId="254D27B1"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16</w:t>
            </w:r>
          </w:p>
        </w:tc>
        <w:tc>
          <w:tcPr>
            <w:tcW w:w="1145" w:type="dxa"/>
          </w:tcPr>
          <w:p w14:paraId="1BF879D5"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21</w:t>
            </w:r>
          </w:p>
        </w:tc>
        <w:tc>
          <w:tcPr>
            <w:tcW w:w="1218" w:type="dxa"/>
          </w:tcPr>
          <w:p w14:paraId="2666B3A0"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24</w:t>
            </w:r>
          </w:p>
        </w:tc>
        <w:tc>
          <w:tcPr>
            <w:tcW w:w="1145" w:type="dxa"/>
          </w:tcPr>
          <w:p w14:paraId="4D05D365"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34</w:t>
            </w:r>
          </w:p>
        </w:tc>
      </w:tr>
      <w:tr w:rsidR="0087284F" w:rsidRPr="002E39F2" w14:paraId="3BB23842" w14:textId="77777777" w:rsidTr="00034CCB">
        <w:tc>
          <w:tcPr>
            <w:tcW w:w="3270" w:type="dxa"/>
            <w:vMerge/>
            <w:shd w:val="clear" w:color="auto" w:fill="C5E0B3" w:themeFill="accent6" w:themeFillTint="66"/>
          </w:tcPr>
          <w:p w14:paraId="51970CDA" w14:textId="77777777" w:rsidR="0087284F" w:rsidRPr="003327F9" w:rsidRDefault="0087284F" w:rsidP="003A43DE">
            <w:pPr>
              <w:spacing w:after="160" w:line="360" w:lineRule="auto"/>
              <w:rPr>
                <w:rFonts w:ascii="Times New Roman" w:hAnsi="Times New Roman" w:cs="Times New Roman"/>
                <w:b/>
                <w:sz w:val="20"/>
                <w:lang w:val="en-GB"/>
              </w:rPr>
            </w:pPr>
          </w:p>
        </w:tc>
        <w:tc>
          <w:tcPr>
            <w:tcW w:w="1399" w:type="dxa"/>
          </w:tcPr>
          <w:p w14:paraId="2AD4D5F2"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Maximum</w:t>
            </w:r>
          </w:p>
        </w:tc>
        <w:tc>
          <w:tcPr>
            <w:tcW w:w="1145" w:type="dxa"/>
          </w:tcPr>
          <w:p w14:paraId="42207B15" w14:textId="77777777" w:rsidR="0087284F" w:rsidRPr="003327F9" w:rsidRDefault="0087284F" w:rsidP="00497890">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18.9</w:t>
            </w:r>
          </w:p>
        </w:tc>
        <w:tc>
          <w:tcPr>
            <w:tcW w:w="1145" w:type="dxa"/>
          </w:tcPr>
          <w:p w14:paraId="731EAA1F" w14:textId="77777777" w:rsidR="0087284F" w:rsidRPr="003327F9" w:rsidRDefault="0087284F" w:rsidP="00497890">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24.9</w:t>
            </w:r>
          </w:p>
        </w:tc>
        <w:tc>
          <w:tcPr>
            <w:tcW w:w="1218" w:type="dxa"/>
          </w:tcPr>
          <w:p w14:paraId="7A714AC3" w14:textId="77777777" w:rsidR="0087284F" w:rsidRPr="003327F9" w:rsidRDefault="0087284F" w:rsidP="00497890">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26.6</w:t>
            </w:r>
          </w:p>
        </w:tc>
        <w:tc>
          <w:tcPr>
            <w:tcW w:w="1145" w:type="dxa"/>
          </w:tcPr>
          <w:p w14:paraId="674E236F" w14:textId="77777777" w:rsidR="0087284F" w:rsidRPr="003327F9" w:rsidRDefault="0087284F" w:rsidP="00497890">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37.9</w:t>
            </w:r>
          </w:p>
        </w:tc>
      </w:tr>
      <w:tr w:rsidR="0087284F" w:rsidRPr="002E39F2" w14:paraId="7C82449E" w14:textId="77777777" w:rsidTr="00034CCB">
        <w:tc>
          <w:tcPr>
            <w:tcW w:w="3270" w:type="dxa"/>
            <w:vMerge w:val="restart"/>
            <w:shd w:val="clear" w:color="auto" w:fill="C5E0B3" w:themeFill="accent6" w:themeFillTint="66"/>
          </w:tcPr>
          <w:p w14:paraId="3F251B23" w14:textId="77777777" w:rsidR="0087284F" w:rsidRPr="003327F9" w:rsidRDefault="0087284F" w:rsidP="003A43DE">
            <w:pPr>
              <w:spacing w:after="160" w:line="360" w:lineRule="auto"/>
              <w:rPr>
                <w:rFonts w:ascii="Times New Roman" w:hAnsi="Times New Roman" w:cs="Times New Roman"/>
                <w:b/>
                <w:sz w:val="20"/>
                <w:lang w:val="en-GB"/>
              </w:rPr>
            </w:pPr>
            <w:r w:rsidRPr="003327F9">
              <w:rPr>
                <w:rFonts w:ascii="Times New Roman" w:hAnsi="Times New Roman" w:cs="Times New Roman"/>
                <w:b/>
                <w:sz w:val="20"/>
                <w:lang w:val="en-GB"/>
              </w:rPr>
              <w:t>Water temperature in SolWat (ºC)</w:t>
            </w:r>
          </w:p>
        </w:tc>
        <w:tc>
          <w:tcPr>
            <w:tcW w:w="1399" w:type="dxa"/>
          </w:tcPr>
          <w:p w14:paraId="0D8EDB6B" w14:textId="77777777" w:rsidR="0087284F" w:rsidRPr="003327F9" w:rsidRDefault="0087284F" w:rsidP="003A43DE">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Average</w:t>
            </w:r>
          </w:p>
        </w:tc>
        <w:tc>
          <w:tcPr>
            <w:tcW w:w="1145" w:type="dxa"/>
          </w:tcPr>
          <w:p w14:paraId="3C845936" w14:textId="77777777" w:rsidR="0087284F" w:rsidRPr="003327F9" w:rsidRDefault="0087284F" w:rsidP="00E1642C">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28.4</w:t>
            </w:r>
          </w:p>
        </w:tc>
        <w:tc>
          <w:tcPr>
            <w:tcW w:w="1145" w:type="dxa"/>
          </w:tcPr>
          <w:p w14:paraId="3C5F2F14" w14:textId="77777777" w:rsidR="0087284F" w:rsidRPr="003327F9" w:rsidRDefault="0087284F" w:rsidP="00E1642C">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36.8</w:t>
            </w:r>
          </w:p>
        </w:tc>
        <w:tc>
          <w:tcPr>
            <w:tcW w:w="1218" w:type="dxa"/>
          </w:tcPr>
          <w:p w14:paraId="2A9DF087" w14:textId="77777777" w:rsidR="0087284F" w:rsidRPr="003327F9" w:rsidRDefault="0087284F" w:rsidP="00E1642C">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31.7</w:t>
            </w:r>
          </w:p>
        </w:tc>
        <w:tc>
          <w:tcPr>
            <w:tcW w:w="1145" w:type="dxa"/>
          </w:tcPr>
          <w:p w14:paraId="082131DB" w14:textId="77777777" w:rsidR="0087284F" w:rsidRPr="003327F9" w:rsidRDefault="0087284F" w:rsidP="00E1642C">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45.9</w:t>
            </w:r>
          </w:p>
        </w:tc>
      </w:tr>
      <w:tr w:rsidR="0087284F" w:rsidRPr="002E39F2" w14:paraId="09E208D2" w14:textId="77777777" w:rsidTr="00034CCB">
        <w:tc>
          <w:tcPr>
            <w:tcW w:w="3270" w:type="dxa"/>
            <w:vMerge/>
            <w:shd w:val="clear" w:color="auto" w:fill="C5E0B3" w:themeFill="accent6" w:themeFillTint="66"/>
          </w:tcPr>
          <w:p w14:paraId="2C8F6C18" w14:textId="77777777" w:rsidR="0087284F" w:rsidRPr="003327F9" w:rsidRDefault="0087284F" w:rsidP="003A43DE">
            <w:pPr>
              <w:spacing w:after="160" w:line="360" w:lineRule="auto"/>
              <w:rPr>
                <w:rFonts w:ascii="Times New Roman" w:hAnsi="Times New Roman" w:cs="Times New Roman"/>
                <w:b/>
                <w:sz w:val="20"/>
                <w:lang w:val="en-GB"/>
              </w:rPr>
            </w:pPr>
          </w:p>
        </w:tc>
        <w:tc>
          <w:tcPr>
            <w:tcW w:w="1399" w:type="dxa"/>
          </w:tcPr>
          <w:p w14:paraId="15329097" w14:textId="77777777" w:rsidR="0087284F" w:rsidRPr="003327F9" w:rsidRDefault="0087284F" w:rsidP="00497890">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Maximum</w:t>
            </w:r>
          </w:p>
        </w:tc>
        <w:tc>
          <w:tcPr>
            <w:tcW w:w="1145" w:type="dxa"/>
          </w:tcPr>
          <w:p w14:paraId="4FE1A95A" w14:textId="77777777" w:rsidR="0087284F" w:rsidRPr="003327F9" w:rsidRDefault="0087284F" w:rsidP="00E1642C">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34.9</w:t>
            </w:r>
          </w:p>
        </w:tc>
        <w:tc>
          <w:tcPr>
            <w:tcW w:w="1145" w:type="dxa"/>
          </w:tcPr>
          <w:p w14:paraId="1F2AB9E3" w14:textId="77777777" w:rsidR="0087284F" w:rsidRPr="003327F9" w:rsidRDefault="0087284F" w:rsidP="00E1642C">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43.5</w:t>
            </w:r>
          </w:p>
        </w:tc>
        <w:tc>
          <w:tcPr>
            <w:tcW w:w="1218" w:type="dxa"/>
          </w:tcPr>
          <w:p w14:paraId="452A0B49" w14:textId="77777777" w:rsidR="0087284F" w:rsidRPr="003327F9" w:rsidRDefault="0087284F" w:rsidP="00E1642C">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34.8</w:t>
            </w:r>
          </w:p>
        </w:tc>
        <w:tc>
          <w:tcPr>
            <w:tcW w:w="1145" w:type="dxa"/>
          </w:tcPr>
          <w:p w14:paraId="78FFD6D8" w14:textId="77777777" w:rsidR="0087284F" w:rsidRPr="003327F9" w:rsidRDefault="0087284F" w:rsidP="00E1642C">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52.4</w:t>
            </w:r>
          </w:p>
        </w:tc>
      </w:tr>
      <w:tr w:rsidR="0087284F" w:rsidRPr="002E39F2" w14:paraId="15451B34" w14:textId="77777777" w:rsidTr="00034CCB">
        <w:tc>
          <w:tcPr>
            <w:tcW w:w="3270" w:type="dxa"/>
            <w:vMerge w:val="restart"/>
            <w:shd w:val="clear" w:color="auto" w:fill="C5E0B3" w:themeFill="accent6" w:themeFillTint="66"/>
          </w:tcPr>
          <w:p w14:paraId="3F790694" w14:textId="77777777" w:rsidR="0087284F" w:rsidRPr="003327F9" w:rsidRDefault="0087284F" w:rsidP="00E1642C">
            <w:pPr>
              <w:spacing w:line="360" w:lineRule="auto"/>
              <w:rPr>
                <w:rFonts w:ascii="Times New Roman" w:hAnsi="Times New Roman" w:cs="Times New Roman"/>
                <w:b/>
                <w:sz w:val="20"/>
                <w:lang w:val="en-GB"/>
              </w:rPr>
            </w:pPr>
            <w:r w:rsidRPr="003327F9">
              <w:rPr>
                <w:rFonts w:ascii="Times New Roman" w:hAnsi="Times New Roman" w:cs="Times New Roman"/>
                <w:b/>
                <w:sz w:val="20"/>
                <w:lang w:val="en-GB"/>
              </w:rPr>
              <w:t>Relative humidity (%)</w:t>
            </w:r>
          </w:p>
        </w:tc>
        <w:tc>
          <w:tcPr>
            <w:tcW w:w="1399" w:type="dxa"/>
          </w:tcPr>
          <w:p w14:paraId="20FE2EA3" w14:textId="77777777" w:rsidR="0087284F" w:rsidRPr="003327F9" w:rsidRDefault="0087284F" w:rsidP="00E1642C">
            <w:pPr>
              <w:spacing w:line="360" w:lineRule="auto"/>
              <w:rPr>
                <w:rFonts w:ascii="Times New Roman" w:hAnsi="Times New Roman" w:cs="Times New Roman"/>
                <w:sz w:val="20"/>
                <w:lang w:val="en-GB"/>
              </w:rPr>
            </w:pPr>
            <w:r w:rsidRPr="003327F9">
              <w:rPr>
                <w:rFonts w:ascii="Times New Roman" w:hAnsi="Times New Roman" w:cs="Times New Roman"/>
                <w:sz w:val="20"/>
                <w:lang w:val="en-GB"/>
              </w:rPr>
              <w:t>Average</w:t>
            </w:r>
          </w:p>
        </w:tc>
        <w:tc>
          <w:tcPr>
            <w:tcW w:w="1145" w:type="dxa"/>
          </w:tcPr>
          <w:p w14:paraId="524FF902" w14:textId="77777777" w:rsidR="0087284F" w:rsidRPr="003327F9" w:rsidRDefault="0087284F" w:rsidP="00E1642C">
            <w:pPr>
              <w:spacing w:line="360" w:lineRule="auto"/>
              <w:rPr>
                <w:rFonts w:ascii="Times New Roman" w:hAnsi="Times New Roman" w:cs="Times New Roman"/>
                <w:sz w:val="20"/>
                <w:lang w:val="en-GB"/>
              </w:rPr>
            </w:pPr>
            <w:r w:rsidRPr="003327F9">
              <w:rPr>
                <w:rFonts w:ascii="Times New Roman" w:hAnsi="Times New Roman" w:cs="Times New Roman"/>
                <w:sz w:val="20"/>
                <w:lang w:val="en-GB"/>
              </w:rPr>
              <w:t>46.8</w:t>
            </w:r>
          </w:p>
        </w:tc>
        <w:tc>
          <w:tcPr>
            <w:tcW w:w="1145" w:type="dxa"/>
          </w:tcPr>
          <w:p w14:paraId="61109ABD" w14:textId="77777777" w:rsidR="0087284F" w:rsidRPr="003327F9" w:rsidRDefault="0087284F" w:rsidP="00E1642C">
            <w:pPr>
              <w:spacing w:line="360" w:lineRule="auto"/>
              <w:rPr>
                <w:rFonts w:ascii="Times New Roman" w:hAnsi="Times New Roman" w:cs="Times New Roman"/>
                <w:sz w:val="20"/>
                <w:lang w:val="en-GB"/>
              </w:rPr>
            </w:pPr>
            <w:r w:rsidRPr="003327F9">
              <w:rPr>
                <w:rFonts w:ascii="Times New Roman" w:hAnsi="Times New Roman" w:cs="Times New Roman"/>
                <w:sz w:val="20"/>
                <w:lang w:val="en-GB"/>
              </w:rPr>
              <w:t>31.3</w:t>
            </w:r>
          </w:p>
        </w:tc>
        <w:tc>
          <w:tcPr>
            <w:tcW w:w="1218" w:type="dxa"/>
          </w:tcPr>
          <w:p w14:paraId="550D3CC5" w14:textId="77777777" w:rsidR="0087284F" w:rsidRPr="003327F9" w:rsidRDefault="0087284F" w:rsidP="00E1642C">
            <w:pPr>
              <w:spacing w:line="360" w:lineRule="auto"/>
              <w:rPr>
                <w:rFonts w:ascii="Times New Roman" w:hAnsi="Times New Roman" w:cs="Times New Roman"/>
                <w:sz w:val="20"/>
                <w:lang w:val="en-GB"/>
              </w:rPr>
            </w:pPr>
            <w:r w:rsidRPr="003327F9">
              <w:rPr>
                <w:rFonts w:ascii="Times New Roman" w:hAnsi="Times New Roman" w:cs="Times New Roman"/>
                <w:sz w:val="20"/>
                <w:lang w:val="en-GB"/>
              </w:rPr>
              <w:t>43.1</w:t>
            </w:r>
          </w:p>
        </w:tc>
        <w:tc>
          <w:tcPr>
            <w:tcW w:w="1145" w:type="dxa"/>
          </w:tcPr>
          <w:p w14:paraId="77E131EC" w14:textId="77777777" w:rsidR="0087284F" w:rsidRPr="003327F9" w:rsidRDefault="0087284F" w:rsidP="00E1642C">
            <w:pPr>
              <w:spacing w:line="360" w:lineRule="auto"/>
              <w:rPr>
                <w:rFonts w:ascii="Times New Roman" w:hAnsi="Times New Roman" w:cs="Times New Roman"/>
                <w:sz w:val="20"/>
                <w:lang w:val="en-GB"/>
              </w:rPr>
            </w:pPr>
            <w:r w:rsidRPr="003327F9">
              <w:rPr>
                <w:rFonts w:ascii="Times New Roman" w:hAnsi="Times New Roman" w:cs="Times New Roman"/>
                <w:sz w:val="20"/>
                <w:lang w:val="en-GB"/>
              </w:rPr>
              <w:t>32.7</w:t>
            </w:r>
          </w:p>
        </w:tc>
      </w:tr>
      <w:tr w:rsidR="0087284F" w:rsidRPr="002E39F2" w14:paraId="4115A965" w14:textId="77777777" w:rsidTr="00034CCB">
        <w:tc>
          <w:tcPr>
            <w:tcW w:w="3270" w:type="dxa"/>
            <w:vMerge/>
            <w:shd w:val="clear" w:color="auto" w:fill="C5E0B3" w:themeFill="accent6" w:themeFillTint="66"/>
          </w:tcPr>
          <w:p w14:paraId="17316618" w14:textId="77777777" w:rsidR="0087284F" w:rsidRPr="003327F9" w:rsidRDefault="0087284F" w:rsidP="00E1642C">
            <w:pPr>
              <w:spacing w:line="360" w:lineRule="auto"/>
              <w:rPr>
                <w:rFonts w:ascii="Times New Roman" w:hAnsi="Times New Roman" w:cs="Times New Roman"/>
                <w:b/>
                <w:sz w:val="20"/>
                <w:lang w:val="en-GB"/>
              </w:rPr>
            </w:pPr>
          </w:p>
        </w:tc>
        <w:tc>
          <w:tcPr>
            <w:tcW w:w="1399" w:type="dxa"/>
          </w:tcPr>
          <w:p w14:paraId="5D267624" w14:textId="77777777" w:rsidR="0087284F" w:rsidRPr="003327F9" w:rsidRDefault="0087284F" w:rsidP="00E1642C">
            <w:pPr>
              <w:spacing w:line="360" w:lineRule="auto"/>
              <w:rPr>
                <w:rFonts w:ascii="Times New Roman" w:hAnsi="Times New Roman" w:cs="Times New Roman"/>
                <w:sz w:val="20"/>
                <w:lang w:val="en-GB"/>
              </w:rPr>
            </w:pPr>
            <w:r w:rsidRPr="003327F9">
              <w:rPr>
                <w:rFonts w:ascii="Times New Roman" w:hAnsi="Times New Roman" w:cs="Times New Roman"/>
                <w:sz w:val="20"/>
                <w:lang w:val="en-GB"/>
              </w:rPr>
              <w:t>Maximum</w:t>
            </w:r>
          </w:p>
        </w:tc>
        <w:tc>
          <w:tcPr>
            <w:tcW w:w="1145" w:type="dxa"/>
          </w:tcPr>
          <w:p w14:paraId="278F3199" w14:textId="77777777" w:rsidR="0087284F" w:rsidRPr="003327F9" w:rsidRDefault="0087284F" w:rsidP="00E1642C">
            <w:pPr>
              <w:spacing w:line="360" w:lineRule="auto"/>
              <w:rPr>
                <w:rFonts w:ascii="Times New Roman" w:hAnsi="Times New Roman" w:cs="Times New Roman"/>
                <w:sz w:val="20"/>
                <w:lang w:val="en-GB"/>
              </w:rPr>
            </w:pPr>
            <w:r w:rsidRPr="003327F9">
              <w:rPr>
                <w:rFonts w:ascii="Times New Roman" w:hAnsi="Times New Roman" w:cs="Times New Roman"/>
                <w:sz w:val="20"/>
                <w:lang w:val="en-GB"/>
              </w:rPr>
              <w:t>60</w:t>
            </w:r>
          </w:p>
        </w:tc>
        <w:tc>
          <w:tcPr>
            <w:tcW w:w="1145" w:type="dxa"/>
          </w:tcPr>
          <w:p w14:paraId="3B6E9159" w14:textId="77777777" w:rsidR="0087284F" w:rsidRPr="003327F9" w:rsidRDefault="0087284F" w:rsidP="00E1642C">
            <w:pPr>
              <w:spacing w:line="360" w:lineRule="auto"/>
              <w:rPr>
                <w:rFonts w:ascii="Times New Roman" w:hAnsi="Times New Roman" w:cs="Times New Roman"/>
                <w:sz w:val="20"/>
                <w:lang w:val="en-GB"/>
              </w:rPr>
            </w:pPr>
            <w:r w:rsidRPr="003327F9">
              <w:rPr>
                <w:rFonts w:ascii="Times New Roman" w:hAnsi="Times New Roman" w:cs="Times New Roman"/>
                <w:sz w:val="20"/>
                <w:lang w:val="en-GB"/>
              </w:rPr>
              <w:t>46.8</w:t>
            </w:r>
          </w:p>
        </w:tc>
        <w:tc>
          <w:tcPr>
            <w:tcW w:w="1218" w:type="dxa"/>
          </w:tcPr>
          <w:p w14:paraId="1BCAEA36" w14:textId="77777777" w:rsidR="0087284F" w:rsidRPr="003327F9" w:rsidRDefault="0087284F" w:rsidP="00E1642C">
            <w:pPr>
              <w:spacing w:line="360" w:lineRule="auto"/>
              <w:rPr>
                <w:rFonts w:ascii="Times New Roman" w:hAnsi="Times New Roman" w:cs="Times New Roman"/>
                <w:sz w:val="20"/>
                <w:lang w:val="en-GB"/>
              </w:rPr>
            </w:pPr>
            <w:r w:rsidRPr="003327F9">
              <w:rPr>
                <w:rFonts w:ascii="Times New Roman" w:hAnsi="Times New Roman" w:cs="Times New Roman"/>
                <w:sz w:val="20"/>
                <w:lang w:val="en-GB"/>
              </w:rPr>
              <w:t>53.9</w:t>
            </w:r>
          </w:p>
        </w:tc>
        <w:tc>
          <w:tcPr>
            <w:tcW w:w="1145" w:type="dxa"/>
          </w:tcPr>
          <w:p w14:paraId="5287DC27" w14:textId="77777777" w:rsidR="0087284F" w:rsidRPr="003327F9" w:rsidRDefault="0087284F" w:rsidP="00E1642C">
            <w:pPr>
              <w:spacing w:line="360" w:lineRule="auto"/>
              <w:rPr>
                <w:rFonts w:ascii="Times New Roman" w:hAnsi="Times New Roman" w:cs="Times New Roman"/>
                <w:sz w:val="20"/>
                <w:lang w:val="en-GB"/>
              </w:rPr>
            </w:pPr>
            <w:r w:rsidRPr="003327F9">
              <w:rPr>
                <w:rFonts w:ascii="Times New Roman" w:hAnsi="Times New Roman" w:cs="Times New Roman"/>
                <w:sz w:val="20"/>
                <w:lang w:val="en-GB"/>
              </w:rPr>
              <w:t>41.9</w:t>
            </w:r>
          </w:p>
        </w:tc>
      </w:tr>
      <w:tr w:rsidR="0087284F" w:rsidRPr="002E39F2" w14:paraId="47684540" w14:textId="77777777" w:rsidTr="00034CCB">
        <w:tc>
          <w:tcPr>
            <w:tcW w:w="3270" w:type="dxa"/>
            <w:vMerge w:val="restart"/>
            <w:shd w:val="clear" w:color="auto" w:fill="C5E0B3" w:themeFill="accent6" w:themeFillTint="66"/>
          </w:tcPr>
          <w:p w14:paraId="771070BD" w14:textId="77777777" w:rsidR="0087284F" w:rsidRPr="003327F9" w:rsidRDefault="0087284F" w:rsidP="00E1642C">
            <w:pPr>
              <w:spacing w:line="360" w:lineRule="auto"/>
              <w:rPr>
                <w:rFonts w:ascii="Times New Roman" w:hAnsi="Times New Roman" w:cs="Times New Roman"/>
                <w:b/>
                <w:sz w:val="20"/>
                <w:lang w:val="en-GB"/>
              </w:rPr>
            </w:pPr>
            <w:r w:rsidRPr="003327F9">
              <w:rPr>
                <w:rFonts w:ascii="Times New Roman" w:hAnsi="Times New Roman" w:cs="Times New Roman"/>
                <w:b/>
                <w:sz w:val="20"/>
                <w:lang w:val="en-GB"/>
              </w:rPr>
              <w:t>Wind speed (m/s)</w:t>
            </w:r>
          </w:p>
        </w:tc>
        <w:tc>
          <w:tcPr>
            <w:tcW w:w="1399" w:type="dxa"/>
          </w:tcPr>
          <w:p w14:paraId="4CC1F5D3" w14:textId="77777777" w:rsidR="0087284F" w:rsidRPr="003327F9" w:rsidRDefault="0087284F" w:rsidP="00E1642C">
            <w:pPr>
              <w:spacing w:line="360" w:lineRule="auto"/>
              <w:rPr>
                <w:rFonts w:ascii="Times New Roman" w:hAnsi="Times New Roman" w:cs="Times New Roman"/>
                <w:sz w:val="20"/>
                <w:lang w:val="en-GB"/>
              </w:rPr>
            </w:pPr>
            <w:r w:rsidRPr="003327F9">
              <w:rPr>
                <w:rFonts w:ascii="Times New Roman" w:hAnsi="Times New Roman" w:cs="Times New Roman"/>
                <w:sz w:val="20"/>
                <w:lang w:val="en-GB"/>
              </w:rPr>
              <w:t>Average</w:t>
            </w:r>
          </w:p>
        </w:tc>
        <w:tc>
          <w:tcPr>
            <w:tcW w:w="1145" w:type="dxa"/>
          </w:tcPr>
          <w:p w14:paraId="48008089" w14:textId="77777777" w:rsidR="0087284F" w:rsidRPr="003327F9" w:rsidRDefault="0087284F" w:rsidP="00EE2CD2">
            <w:pPr>
              <w:spacing w:line="360" w:lineRule="auto"/>
              <w:rPr>
                <w:rFonts w:ascii="Times New Roman" w:hAnsi="Times New Roman" w:cs="Times New Roman"/>
                <w:sz w:val="20"/>
                <w:lang w:val="en-GB"/>
              </w:rPr>
            </w:pPr>
            <w:r w:rsidRPr="003327F9">
              <w:rPr>
                <w:rFonts w:ascii="Times New Roman" w:hAnsi="Times New Roman" w:cs="Times New Roman"/>
                <w:sz w:val="20"/>
                <w:lang w:val="en-GB"/>
              </w:rPr>
              <w:t>6.4</w:t>
            </w:r>
          </w:p>
        </w:tc>
        <w:tc>
          <w:tcPr>
            <w:tcW w:w="1145" w:type="dxa"/>
          </w:tcPr>
          <w:p w14:paraId="564FDC4A" w14:textId="77777777" w:rsidR="0087284F" w:rsidRPr="003327F9" w:rsidRDefault="0087284F" w:rsidP="00EE2CD2">
            <w:pPr>
              <w:spacing w:line="360" w:lineRule="auto"/>
              <w:rPr>
                <w:rFonts w:ascii="Times New Roman" w:hAnsi="Times New Roman" w:cs="Times New Roman"/>
                <w:sz w:val="20"/>
                <w:lang w:val="en-GB"/>
              </w:rPr>
            </w:pPr>
            <w:r w:rsidRPr="003327F9">
              <w:rPr>
                <w:rFonts w:ascii="Times New Roman" w:hAnsi="Times New Roman" w:cs="Times New Roman"/>
                <w:sz w:val="20"/>
                <w:lang w:val="en-GB"/>
              </w:rPr>
              <w:t>4.2</w:t>
            </w:r>
          </w:p>
        </w:tc>
        <w:tc>
          <w:tcPr>
            <w:tcW w:w="1218" w:type="dxa"/>
          </w:tcPr>
          <w:p w14:paraId="50C2D886" w14:textId="77777777" w:rsidR="0087284F" w:rsidRPr="003327F9" w:rsidRDefault="0087284F" w:rsidP="00EE2CD2">
            <w:pPr>
              <w:spacing w:line="360" w:lineRule="auto"/>
              <w:rPr>
                <w:rFonts w:ascii="Times New Roman" w:hAnsi="Times New Roman" w:cs="Times New Roman"/>
                <w:sz w:val="20"/>
                <w:lang w:val="en-GB"/>
              </w:rPr>
            </w:pPr>
            <w:r w:rsidRPr="003327F9">
              <w:rPr>
                <w:rFonts w:ascii="Times New Roman" w:hAnsi="Times New Roman" w:cs="Times New Roman"/>
                <w:sz w:val="20"/>
                <w:lang w:val="en-GB"/>
              </w:rPr>
              <w:t>7.5</w:t>
            </w:r>
          </w:p>
        </w:tc>
        <w:tc>
          <w:tcPr>
            <w:tcW w:w="1145" w:type="dxa"/>
          </w:tcPr>
          <w:p w14:paraId="5DF97E1F" w14:textId="77777777" w:rsidR="0087284F" w:rsidRPr="003327F9" w:rsidRDefault="0087284F" w:rsidP="00EE2CD2">
            <w:pPr>
              <w:spacing w:line="360" w:lineRule="auto"/>
              <w:rPr>
                <w:rFonts w:ascii="Times New Roman" w:hAnsi="Times New Roman" w:cs="Times New Roman"/>
                <w:sz w:val="20"/>
                <w:lang w:val="en-GB"/>
              </w:rPr>
            </w:pPr>
            <w:r w:rsidRPr="003327F9">
              <w:rPr>
                <w:rFonts w:ascii="Times New Roman" w:hAnsi="Times New Roman" w:cs="Times New Roman"/>
                <w:sz w:val="20"/>
                <w:lang w:val="en-GB"/>
              </w:rPr>
              <w:t>3.7</w:t>
            </w:r>
          </w:p>
        </w:tc>
      </w:tr>
      <w:tr w:rsidR="0087284F" w:rsidRPr="002E39F2" w14:paraId="2FF03863" w14:textId="77777777" w:rsidTr="00034CCB">
        <w:tc>
          <w:tcPr>
            <w:tcW w:w="3270" w:type="dxa"/>
            <w:vMerge/>
            <w:shd w:val="clear" w:color="auto" w:fill="C5E0B3" w:themeFill="accent6" w:themeFillTint="66"/>
          </w:tcPr>
          <w:p w14:paraId="063587DD" w14:textId="77777777" w:rsidR="0087284F" w:rsidRPr="003327F9" w:rsidRDefault="0087284F" w:rsidP="00E1642C">
            <w:pPr>
              <w:spacing w:line="360" w:lineRule="auto"/>
              <w:rPr>
                <w:rFonts w:ascii="Times New Roman" w:hAnsi="Times New Roman" w:cs="Times New Roman"/>
                <w:b/>
                <w:sz w:val="20"/>
                <w:lang w:val="en-GB"/>
              </w:rPr>
            </w:pPr>
          </w:p>
        </w:tc>
        <w:tc>
          <w:tcPr>
            <w:tcW w:w="1399" w:type="dxa"/>
          </w:tcPr>
          <w:p w14:paraId="4EA9D412" w14:textId="77777777" w:rsidR="0087284F" w:rsidRPr="003327F9" w:rsidRDefault="0087284F" w:rsidP="00EE2CD2">
            <w:pPr>
              <w:spacing w:line="360" w:lineRule="auto"/>
              <w:rPr>
                <w:rFonts w:ascii="Times New Roman" w:hAnsi="Times New Roman" w:cs="Times New Roman"/>
                <w:sz w:val="20"/>
                <w:lang w:val="en-GB"/>
              </w:rPr>
            </w:pPr>
            <w:r w:rsidRPr="003327F9">
              <w:rPr>
                <w:rFonts w:ascii="Times New Roman" w:hAnsi="Times New Roman" w:cs="Times New Roman"/>
                <w:sz w:val="20"/>
                <w:lang w:val="en-GB"/>
              </w:rPr>
              <w:t>Maximum</w:t>
            </w:r>
          </w:p>
        </w:tc>
        <w:tc>
          <w:tcPr>
            <w:tcW w:w="1145" w:type="dxa"/>
          </w:tcPr>
          <w:p w14:paraId="64398583" w14:textId="77777777" w:rsidR="0087284F" w:rsidRPr="003327F9" w:rsidRDefault="0087284F" w:rsidP="00E1642C">
            <w:pPr>
              <w:spacing w:line="360" w:lineRule="auto"/>
              <w:rPr>
                <w:rFonts w:ascii="Times New Roman" w:hAnsi="Times New Roman" w:cs="Times New Roman"/>
                <w:sz w:val="20"/>
                <w:lang w:val="en-GB"/>
              </w:rPr>
            </w:pPr>
            <w:r w:rsidRPr="003327F9">
              <w:rPr>
                <w:rFonts w:ascii="Times New Roman" w:hAnsi="Times New Roman" w:cs="Times New Roman"/>
                <w:sz w:val="20"/>
                <w:lang w:val="en-GB"/>
              </w:rPr>
              <w:t>10</w:t>
            </w:r>
          </w:p>
        </w:tc>
        <w:tc>
          <w:tcPr>
            <w:tcW w:w="1145" w:type="dxa"/>
          </w:tcPr>
          <w:p w14:paraId="0DC3DDAA" w14:textId="77777777" w:rsidR="0087284F" w:rsidRPr="003327F9" w:rsidRDefault="0087284F" w:rsidP="00EE2CD2">
            <w:pPr>
              <w:spacing w:line="360" w:lineRule="auto"/>
              <w:rPr>
                <w:rFonts w:ascii="Times New Roman" w:hAnsi="Times New Roman" w:cs="Times New Roman"/>
                <w:sz w:val="20"/>
                <w:lang w:val="en-GB"/>
              </w:rPr>
            </w:pPr>
            <w:r w:rsidRPr="003327F9">
              <w:rPr>
                <w:rFonts w:ascii="Times New Roman" w:hAnsi="Times New Roman" w:cs="Times New Roman"/>
                <w:sz w:val="20"/>
                <w:lang w:val="en-GB"/>
              </w:rPr>
              <w:t>8.8</w:t>
            </w:r>
          </w:p>
        </w:tc>
        <w:tc>
          <w:tcPr>
            <w:tcW w:w="1218" w:type="dxa"/>
          </w:tcPr>
          <w:p w14:paraId="2E1B8BE4" w14:textId="77777777" w:rsidR="0087284F" w:rsidRPr="003327F9" w:rsidRDefault="0087284F" w:rsidP="00EE2CD2">
            <w:pPr>
              <w:spacing w:line="360" w:lineRule="auto"/>
              <w:rPr>
                <w:rFonts w:ascii="Times New Roman" w:hAnsi="Times New Roman" w:cs="Times New Roman"/>
                <w:sz w:val="20"/>
                <w:lang w:val="en-GB"/>
              </w:rPr>
            </w:pPr>
            <w:r w:rsidRPr="003327F9">
              <w:rPr>
                <w:rFonts w:ascii="Times New Roman" w:hAnsi="Times New Roman" w:cs="Times New Roman"/>
                <w:sz w:val="20"/>
                <w:lang w:val="en-GB"/>
              </w:rPr>
              <w:t>11.4</w:t>
            </w:r>
          </w:p>
        </w:tc>
        <w:tc>
          <w:tcPr>
            <w:tcW w:w="1145" w:type="dxa"/>
          </w:tcPr>
          <w:p w14:paraId="71D26817" w14:textId="77777777" w:rsidR="0087284F" w:rsidRPr="003327F9" w:rsidRDefault="0087284F" w:rsidP="00EE2CD2">
            <w:pPr>
              <w:spacing w:line="360" w:lineRule="auto"/>
              <w:rPr>
                <w:rFonts w:ascii="Times New Roman" w:hAnsi="Times New Roman" w:cs="Times New Roman"/>
                <w:sz w:val="20"/>
                <w:lang w:val="en-GB"/>
              </w:rPr>
            </w:pPr>
            <w:r w:rsidRPr="003327F9">
              <w:rPr>
                <w:rFonts w:ascii="Times New Roman" w:hAnsi="Times New Roman" w:cs="Times New Roman"/>
                <w:sz w:val="20"/>
                <w:lang w:val="en-GB"/>
              </w:rPr>
              <w:t>5.7</w:t>
            </w:r>
          </w:p>
        </w:tc>
      </w:tr>
    </w:tbl>
    <w:p w14:paraId="2DAFF586" w14:textId="77777777" w:rsidR="0087284F" w:rsidRPr="003327F9" w:rsidRDefault="0087284F" w:rsidP="003A43DE">
      <w:pPr>
        <w:spacing w:line="360" w:lineRule="auto"/>
        <w:rPr>
          <w:rFonts w:ascii="Times New Roman" w:hAnsi="Times New Roman" w:cs="Times New Roman"/>
          <w:color w:val="0070C0"/>
          <w:lang w:val="en-GB"/>
        </w:rPr>
      </w:pPr>
    </w:p>
    <w:p w14:paraId="526ADB10" w14:textId="77777777" w:rsidR="0087284F" w:rsidRPr="003327F9" w:rsidRDefault="0087284F" w:rsidP="00CD5D40">
      <w:pPr>
        <w:spacing w:line="360" w:lineRule="auto"/>
        <w:ind w:firstLine="708"/>
        <w:jc w:val="both"/>
        <w:rPr>
          <w:rFonts w:ascii="Times New Roman" w:hAnsi="Times New Roman" w:cs="Times New Roman"/>
          <w:lang w:val="en-GB"/>
        </w:rPr>
      </w:pPr>
      <w:r w:rsidRPr="003327F9">
        <w:rPr>
          <w:rFonts w:ascii="Times New Roman" w:hAnsi="Times New Roman" w:cs="Times New Roman"/>
          <w:lang w:val="en-GB"/>
        </w:rPr>
        <w:t xml:space="preserve">Table 5 shows the inactivation results for </w:t>
      </w:r>
      <w:r w:rsidRPr="003327F9">
        <w:rPr>
          <w:rFonts w:ascii="Times New Roman" w:hAnsi="Times New Roman" w:cs="Times New Roman"/>
          <w:i/>
          <w:lang w:val="en-GB"/>
        </w:rPr>
        <w:t>Escherichia coli</w:t>
      </w:r>
      <w:r w:rsidRPr="003327F9">
        <w:rPr>
          <w:rFonts w:ascii="Times New Roman" w:hAnsi="Times New Roman" w:cs="Times New Roman"/>
          <w:lang w:val="en-GB"/>
        </w:rPr>
        <w:t xml:space="preserve">, </w:t>
      </w:r>
      <w:r w:rsidRPr="003327F9">
        <w:rPr>
          <w:rFonts w:ascii="Times New Roman" w:hAnsi="Times New Roman" w:cs="Times New Roman"/>
          <w:i/>
          <w:lang w:val="en-GB"/>
        </w:rPr>
        <w:t>Enterococcus faecalis</w:t>
      </w:r>
      <w:r w:rsidRPr="003327F9">
        <w:rPr>
          <w:rFonts w:ascii="Times New Roman" w:hAnsi="Times New Roman" w:cs="Times New Roman"/>
          <w:lang w:val="en-GB"/>
        </w:rPr>
        <w:t xml:space="preserve"> and </w:t>
      </w:r>
      <w:r w:rsidRPr="003327F9">
        <w:rPr>
          <w:rFonts w:ascii="Times New Roman" w:hAnsi="Times New Roman" w:cs="Times New Roman"/>
          <w:i/>
          <w:lang w:val="en-GB"/>
        </w:rPr>
        <w:t>Clostridium perfringens</w:t>
      </w:r>
      <w:r w:rsidRPr="003327F9">
        <w:rPr>
          <w:rFonts w:ascii="Times New Roman" w:hAnsi="Times New Roman" w:cs="Times New Roman"/>
          <w:lang w:val="en-GB"/>
        </w:rPr>
        <w:t xml:space="preserve">, including maximum water temperature and UV dose, along with Fig. 6 that shows the kinetics of each microorganism (CFU/100 ml) vs. time, including the water temperature profile and the UV irradiance during the 4 h-experiment. </w:t>
      </w:r>
    </w:p>
    <w:p w14:paraId="6862D64B" w14:textId="6695E323" w:rsidR="0087284F" w:rsidRPr="003327F9" w:rsidRDefault="0087284F" w:rsidP="00CD5D40">
      <w:pPr>
        <w:spacing w:line="360" w:lineRule="auto"/>
        <w:ind w:firstLine="708"/>
        <w:jc w:val="both"/>
        <w:rPr>
          <w:rFonts w:ascii="Times New Roman" w:hAnsi="Times New Roman" w:cs="Times New Roman"/>
          <w:lang w:val="en-GB"/>
        </w:rPr>
      </w:pPr>
      <w:r w:rsidRPr="003327F9">
        <w:rPr>
          <w:rFonts w:ascii="Times New Roman" w:hAnsi="Times New Roman" w:cs="Times New Roman"/>
          <w:lang w:val="en-GB"/>
        </w:rPr>
        <w:t xml:space="preserve">In the autumn </w:t>
      </w:r>
      <w:r w:rsidR="001A05C9" w:rsidRPr="001A05C9">
        <w:rPr>
          <w:rFonts w:ascii="Times New Roman" w:hAnsi="Times New Roman" w:cs="Times New Roman"/>
          <w:lang w:val="en-GB"/>
        </w:rPr>
        <w:t xml:space="preserve">experiment, </w:t>
      </w:r>
      <w:r w:rsidR="001A05C9" w:rsidRPr="001A05C9">
        <w:rPr>
          <w:rFonts w:ascii="Times New Roman" w:hAnsi="Times New Roman" w:cs="Times New Roman"/>
          <w:i/>
          <w:lang w:val="en-GB"/>
        </w:rPr>
        <w:t>E. coli</w:t>
      </w:r>
      <w:r w:rsidRPr="003327F9">
        <w:rPr>
          <w:rFonts w:ascii="Times New Roman" w:hAnsi="Times New Roman" w:cs="Times New Roman"/>
          <w:lang w:val="en-GB"/>
        </w:rPr>
        <w:t xml:space="preserve"> achieved 1-log reduction (95.83 % reduction), with a maximum water temperature of 34.9 ºC and UV dose of 58.7 Wh/m</w:t>
      </w:r>
      <w:r w:rsidRPr="003327F9">
        <w:rPr>
          <w:rFonts w:ascii="Times New Roman" w:hAnsi="Times New Roman" w:cs="Times New Roman"/>
          <w:vertAlign w:val="superscript"/>
          <w:lang w:val="en-GB"/>
        </w:rPr>
        <w:t>2</w:t>
      </w:r>
      <w:r w:rsidRPr="003327F9">
        <w:rPr>
          <w:rFonts w:ascii="Times New Roman" w:hAnsi="Times New Roman" w:cs="Times New Roman"/>
          <w:lang w:val="en-GB"/>
        </w:rPr>
        <w:t>. In the winter experiment, it reached 2-log reduction (99.61 % reduction), with higher maximum water temperature and UV dose, 43.5 ºC and 81.2 Wh/m</w:t>
      </w:r>
      <w:r w:rsidRPr="003327F9">
        <w:rPr>
          <w:rFonts w:ascii="Times New Roman" w:hAnsi="Times New Roman" w:cs="Times New Roman"/>
          <w:vertAlign w:val="superscript"/>
          <w:lang w:val="en-GB"/>
        </w:rPr>
        <w:t>2</w:t>
      </w:r>
      <w:r w:rsidRPr="003327F9">
        <w:rPr>
          <w:rFonts w:ascii="Times New Roman" w:hAnsi="Times New Roman" w:cs="Times New Roman"/>
          <w:lang w:val="en-GB"/>
        </w:rPr>
        <w:t xml:space="preserve">. The spring experiment shows also a 2-log reduction for </w:t>
      </w:r>
      <w:r w:rsidR="001A05C9" w:rsidRPr="001A05C9">
        <w:rPr>
          <w:rFonts w:ascii="Times New Roman" w:hAnsi="Times New Roman" w:cs="Times New Roman"/>
          <w:i/>
          <w:lang w:val="en-GB"/>
        </w:rPr>
        <w:t>E. coli</w:t>
      </w:r>
      <w:r w:rsidRPr="003327F9">
        <w:rPr>
          <w:rFonts w:ascii="Times New Roman" w:hAnsi="Times New Roman" w:cs="Times New Roman"/>
          <w:lang w:val="en-GB"/>
        </w:rPr>
        <w:t>, with lower maximum water temperature, 34.8 ºC, and a slightly higher UV dose, 92.3 Wh/m</w:t>
      </w:r>
      <w:r w:rsidRPr="003327F9">
        <w:rPr>
          <w:rFonts w:ascii="Times New Roman" w:hAnsi="Times New Roman" w:cs="Times New Roman"/>
          <w:vertAlign w:val="superscript"/>
          <w:lang w:val="en-GB"/>
        </w:rPr>
        <w:t>2</w:t>
      </w:r>
      <w:r w:rsidRPr="003327F9">
        <w:rPr>
          <w:rFonts w:ascii="Times New Roman" w:hAnsi="Times New Roman" w:cs="Times New Roman"/>
          <w:lang w:val="en-GB"/>
        </w:rPr>
        <w:t>. The highest inactivation occurs in summer, with an UV dose similar to the spring experiment, 91.6 Wh/m</w:t>
      </w:r>
      <w:r w:rsidRPr="003327F9">
        <w:rPr>
          <w:rFonts w:ascii="Times New Roman" w:hAnsi="Times New Roman" w:cs="Times New Roman"/>
          <w:vertAlign w:val="superscript"/>
          <w:lang w:val="en-GB"/>
        </w:rPr>
        <w:t>2</w:t>
      </w:r>
      <w:r w:rsidRPr="003327F9">
        <w:rPr>
          <w:rFonts w:ascii="Times New Roman" w:hAnsi="Times New Roman" w:cs="Times New Roman"/>
          <w:lang w:val="en-GB"/>
        </w:rPr>
        <w:t>, but with higher water temperatures, reaching a maximum of 52.4 ºC and accelerating the disinfection process. Inactivation reached 3-log reduction (99.98 %).</w:t>
      </w:r>
    </w:p>
    <w:p w14:paraId="32C3E126" w14:textId="1F37A968" w:rsidR="0087284F" w:rsidRPr="003327F9" w:rsidRDefault="0087284F" w:rsidP="00914E38">
      <w:pPr>
        <w:spacing w:line="360" w:lineRule="auto"/>
        <w:ind w:firstLine="708"/>
        <w:jc w:val="both"/>
        <w:rPr>
          <w:rFonts w:ascii="Times New Roman" w:hAnsi="Times New Roman" w:cs="Times New Roman"/>
          <w:lang w:val="en-GB"/>
        </w:rPr>
      </w:pPr>
      <w:r w:rsidRPr="003327F9">
        <w:rPr>
          <w:rFonts w:ascii="Times New Roman" w:hAnsi="Times New Roman" w:cs="Times New Roman"/>
          <w:lang w:val="en-GB"/>
        </w:rPr>
        <w:lastRenderedPageBreak/>
        <w:t xml:space="preserve">Regarding </w:t>
      </w:r>
      <w:r w:rsidRPr="003327F9">
        <w:rPr>
          <w:rFonts w:ascii="Times New Roman" w:hAnsi="Times New Roman" w:cs="Times New Roman"/>
          <w:i/>
          <w:lang w:val="en-GB"/>
        </w:rPr>
        <w:t>Enterococcus faecalis</w:t>
      </w:r>
      <w:r w:rsidRPr="003327F9">
        <w:rPr>
          <w:rFonts w:ascii="Times New Roman" w:hAnsi="Times New Roman" w:cs="Times New Roman"/>
          <w:lang w:val="en-GB"/>
        </w:rPr>
        <w:t>, maximum inactivation was achieved also in summer, with 2-log reduction (99.23 %), vs. the 1-log reduction in spring and winter (97.24 % and 95.96 %, respectively). In the autumn experiment it only reached 87.73 % reduction</w:t>
      </w:r>
      <w:r w:rsidR="00AC17F7" w:rsidRPr="003327F9">
        <w:rPr>
          <w:rFonts w:ascii="Times New Roman" w:hAnsi="Times New Roman" w:cs="Times New Roman"/>
          <w:lang w:val="en-GB"/>
        </w:rPr>
        <w:t xml:space="preserve"> (&lt; 1-log reduction)</w:t>
      </w:r>
      <w:r w:rsidRPr="003327F9">
        <w:rPr>
          <w:rFonts w:ascii="Times New Roman" w:hAnsi="Times New Roman" w:cs="Times New Roman"/>
          <w:lang w:val="en-GB"/>
        </w:rPr>
        <w:t xml:space="preserve">. </w:t>
      </w:r>
      <w:r w:rsidRPr="003327F9">
        <w:rPr>
          <w:rFonts w:ascii="Times New Roman" w:hAnsi="Times New Roman" w:cs="Times New Roman"/>
          <w:i/>
          <w:lang w:val="en-GB"/>
        </w:rPr>
        <w:t>Clostridium perfringens</w:t>
      </w:r>
      <w:r w:rsidRPr="003327F9">
        <w:rPr>
          <w:rFonts w:ascii="Times New Roman" w:hAnsi="Times New Roman" w:cs="Times New Roman"/>
          <w:lang w:val="en-GB"/>
        </w:rPr>
        <w:t xml:space="preserve"> seems to be the most resistant bacterium of those </w:t>
      </w:r>
      <w:r w:rsidR="001A05C9" w:rsidRPr="001A05C9">
        <w:rPr>
          <w:rFonts w:ascii="Times New Roman" w:hAnsi="Times New Roman" w:cs="Times New Roman"/>
          <w:lang w:val="en-GB"/>
        </w:rPr>
        <w:t>analysed</w:t>
      </w:r>
      <w:r w:rsidRPr="003327F9">
        <w:rPr>
          <w:rFonts w:ascii="Times New Roman" w:hAnsi="Times New Roman" w:cs="Times New Roman"/>
          <w:lang w:val="en-GB"/>
        </w:rPr>
        <w:t>, because it showed a lower concentration reduction than the other indicators, with inactivation levels ranging from 72.62 % to 79.60 %</w:t>
      </w:r>
      <w:r w:rsidR="00AC17F7" w:rsidRPr="003327F9">
        <w:rPr>
          <w:rFonts w:ascii="Times New Roman" w:hAnsi="Times New Roman" w:cs="Times New Roman"/>
          <w:lang w:val="en-GB"/>
        </w:rPr>
        <w:t>, always below 1-log reduction</w:t>
      </w:r>
      <w:r w:rsidRPr="003327F9">
        <w:rPr>
          <w:rFonts w:ascii="Times New Roman" w:hAnsi="Times New Roman" w:cs="Times New Roman"/>
          <w:lang w:val="en-GB"/>
        </w:rPr>
        <w:t xml:space="preserve">. The highest inactivation </w:t>
      </w:r>
      <w:r w:rsidR="001F3D74">
        <w:rPr>
          <w:rFonts w:ascii="Times New Roman" w:hAnsi="Times New Roman" w:cs="Times New Roman"/>
          <w:lang w:val="en-GB"/>
        </w:rPr>
        <w:t xml:space="preserve">for </w:t>
      </w:r>
      <w:r w:rsidR="001F3D74" w:rsidRPr="003327F9">
        <w:rPr>
          <w:rFonts w:ascii="Times New Roman" w:hAnsi="Times New Roman" w:cs="Times New Roman"/>
          <w:i/>
          <w:lang w:val="en-GB"/>
        </w:rPr>
        <w:t xml:space="preserve">Clostridium perfringens </w:t>
      </w:r>
      <w:r w:rsidRPr="003327F9">
        <w:rPr>
          <w:rFonts w:ascii="Times New Roman" w:hAnsi="Times New Roman" w:cs="Times New Roman"/>
          <w:lang w:val="en-GB"/>
        </w:rPr>
        <w:t>corresponded to the winter experiment, and the lowest to the summer one. Total bacterial inactivation was not achieved in any of the cases, but the reached inactivation levels allow the re-use of the treated water for different uses as we will discuss later.</w:t>
      </w:r>
    </w:p>
    <w:p w14:paraId="1FA149D8" w14:textId="5D619459" w:rsidR="0087284F" w:rsidRPr="003327F9" w:rsidRDefault="0087284F" w:rsidP="00914E38">
      <w:pPr>
        <w:spacing w:line="360" w:lineRule="auto"/>
        <w:ind w:firstLine="708"/>
        <w:jc w:val="both"/>
        <w:rPr>
          <w:rFonts w:ascii="Times New Roman" w:hAnsi="Times New Roman" w:cs="Times New Roman"/>
          <w:lang w:val="en-GB"/>
        </w:rPr>
      </w:pPr>
      <w:r w:rsidRPr="003327F9">
        <w:rPr>
          <w:rFonts w:ascii="Times New Roman" w:hAnsi="Times New Roman" w:cs="Times New Roman"/>
          <w:lang w:val="en-GB"/>
        </w:rPr>
        <w:t xml:space="preserve">Fig. </w:t>
      </w:r>
      <w:r w:rsidR="00A609FF">
        <w:rPr>
          <w:rFonts w:ascii="Times New Roman" w:hAnsi="Times New Roman" w:cs="Times New Roman"/>
          <w:lang w:val="en-GB"/>
        </w:rPr>
        <w:t>6</w:t>
      </w:r>
      <w:r w:rsidR="00A609FF" w:rsidRPr="003327F9">
        <w:rPr>
          <w:rFonts w:ascii="Times New Roman" w:hAnsi="Times New Roman" w:cs="Times New Roman"/>
          <w:lang w:val="en-GB"/>
        </w:rPr>
        <w:t xml:space="preserve"> </w:t>
      </w:r>
      <w:r w:rsidRPr="003327F9">
        <w:rPr>
          <w:rFonts w:ascii="Times New Roman" w:hAnsi="Times New Roman" w:cs="Times New Roman"/>
          <w:lang w:val="en-GB"/>
        </w:rPr>
        <w:t xml:space="preserve">shows the microorganisms concentration vs. </w:t>
      </w:r>
      <w:r w:rsidR="00A609FF">
        <w:rPr>
          <w:rFonts w:ascii="Times New Roman" w:hAnsi="Times New Roman" w:cs="Times New Roman"/>
          <w:lang w:val="en-GB"/>
        </w:rPr>
        <w:t>time</w:t>
      </w:r>
      <w:r w:rsidRPr="003327F9">
        <w:rPr>
          <w:rFonts w:ascii="Times New Roman" w:hAnsi="Times New Roman" w:cs="Times New Roman"/>
          <w:lang w:val="en-GB"/>
        </w:rPr>
        <w:t xml:space="preserve"> . It is observed the synergistic effect </w:t>
      </w:r>
      <w:r w:rsidR="00EB705D" w:rsidRPr="003327F9">
        <w:rPr>
          <w:rFonts w:ascii="Times New Roman" w:hAnsi="Times New Roman" w:cs="Times New Roman"/>
          <w:lang w:val="en-GB"/>
        </w:rPr>
        <w:t xml:space="preserve">between UV irradiation and water temperature when water temperature exceeds 45 ºC </w:t>
      </w:r>
      <w:r w:rsidRPr="003327F9">
        <w:rPr>
          <w:rFonts w:ascii="Times New Roman" w:hAnsi="Times New Roman" w:cs="Times New Roman"/>
          <w:i/>
          <w:lang w:val="en-GB"/>
        </w:rPr>
        <w:t>E.</w:t>
      </w:r>
      <w:r w:rsidR="00225D11">
        <w:rPr>
          <w:rFonts w:ascii="Times New Roman" w:hAnsi="Times New Roman" w:cs="Times New Roman"/>
          <w:i/>
          <w:lang w:val="en-GB"/>
        </w:rPr>
        <w:t xml:space="preserve"> </w:t>
      </w:r>
      <w:r w:rsidRPr="003327F9">
        <w:rPr>
          <w:rFonts w:ascii="Times New Roman" w:hAnsi="Times New Roman" w:cs="Times New Roman"/>
          <w:i/>
          <w:lang w:val="en-GB"/>
        </w:rPr>
        <w:t>coli</w:t>
      </w:r>
      <w:r w:rsidRPr="003327F9">
        <w:rPr>
          <w:rFonts w:ascii="Times New Roman" w:hAnsi="Times New Roman" w:cs="Times New Roman"/>
          <w:lang w:val="en-GB"/>
        </w:rPr>
        <w:t xml:space="preserve"> and </w:t>
      </w:r>
      <w:r w:rsidR="001A05C9" w:rsidRPr="001A05C9">
        <w:rPr>
          <w:rFonts w:ascii="Times New Roman" w:hAnsi="Times New Roman" w:cs="Times New Roman"/>
          <w:i/>
          <w:lang w:val="en-GB"/>
        </w:rPr>
        <w:t>Enterococcus</w:t>
      </w:r>
      <w:r w:rsidRPr="003327F9">
        <w:rPr>
          <w:rFonts w:ascii="Times New Roman" w:hAnsi="Times New Roman" w:cs="Times New Roman"/>
          <w:i/>
          <w:lang w:val="en-GB"/>
        </w:rPr>
        <w:t xml:space="preserve"> faecalis</w:t>
      </w:r>
      <w:r w:rsidRPr="003327F9">
        <w:rPr>
          <w:rFonts w:ascii="Times New Roman" w:hAnsi="Times New Roman" w:cs="Times New Roman"/>
          <w:lang w:val="en-GB"/>
        </w:rPr>
        <w:t xml:space="preserve"> </w:t>
      </w:r>
      <w:r w:rsidR="00EB705D" w:rsidRPr="003327F9">
        <w:rPr>
          <w:rFonts w:ascii="Times New Roman" w:hAnsi="Times New Roman" w:cs="Times New Roman"/>
          <w:lang w:val="en-GB"/>
        </w:rPr>
        <w:t>solar disinfection</w:t>
      </w:r>
      <w:r w:rsidRPr="003327F9">
        <w:rPr>
          <w:rFonts w:ascii="Times New Roman" w:hAnsi="Times New Roman" w:cs="Times New Roman"/>
          <w:lang w:val="en-GB"/>
        </w:rPr>
        <w:t>: while in spring and summer the UV dose is similar (around 90 Wh/m</w:t>
      </w:r>
      <w:r w:rsidRPr="003327F9">
        <w:rPr>
          <w:rFonts w:ascii="Times New Roman" w:hAnsi="Times New Roman" w:cs="Times New Roman"/>
          <w:vertAlign w:val="superscript"/>
          <w:lang w:val="en-GB"/>
        </w:rPr>
        <w:t>2</w:t>
      </w:r>
      <w:r w:rsidRPr="003327F9">
        <w:rPr>
          <w:rFonts w:ascii="Times New Roman" w:hAnsi="Times New Roman" w:cs="Times New Roman"/>
          <w:lang w:val="en-GB"/>
        </w:rPr>
        <w:t>), the summer experiment achieved higher inactivation levels as water temperature rose to 52.4 ºC</w:t>
      </w:r>
      <w:r w:rsidR="00EB705D" w:rsidRPr="003327F9">
        <w:rPr>
          <w:rFonts w:ascii="Times New Roman" w:hAnsi="Times New Roman" w:cs="Times New Roman"/>
          <w:lang w:val="en-GB"/>
        </w:rPr>
        <w:t>, when the inactivation rate increased rapidly</w:t>
      </w:r>
      <w:r w:rsidRPr="003327F9">
        <w:rPr>
          <w:rFonts w:ascii="Times New Roman" w:hAnsi="Times New Roman" w:cs="Times New Roman"/>
          <w:lang w:val="en-GB"/>
        </w:rPr>
        <w:t>.</w:t>
      </w:r>
      <w:r w:rsidR="00EB705D" w:rsidRPr="003327F9">
        <w:rPr>
          <w:rFonts w:ascii="Times New Roman" w:hAnsi="Times New Roman" w:cs="Times New Roman"/>
          <w:lang w:val="en-GB"/>
        </w:rPr>
        <w:t xml:space="preserve"> </w:t>
      </w:r>
    </w:p>
    <w:p w14:paraId="099AB18C" w14:textId="77777777" w:rsidR="0087284F" w:rsidRPr="003327F9" w:rsidRDefault="0087284F" w:rsidP="00E73437">
      <w:pPr>
        <w:spacing w:line="360" w:lineRule="auto"/>
        <w:jc w:val="both"/>
        <w:rPr>
          <w:rFonts w:ascii="Times New Roman" w:hAnsi="Times New Roman" w:cs="Times New Roman"/>
          <w:u w:val="single"/>
          <w:lang w:val="en-GB"/>
        </w:rPr>
      </w:pPr>
    </w:p>
    <w:p w14:paraId="0E9A05AE" w14:textId="77777777" w:rsidR="0087284F" w:rsidRPr="003327F9" w:rsidRDefault="0087284F" w:rsidP="00E73437">
      <w:pPr>
        <w:spacing w:line="360" w:lineRule="auto"/>
        <w:jc w:val="both"/>
        <w:rPr>
          <w:rFonts w:ascii="Times New Roman" w:hAnsi="Times New Roman" w:cs="Times New Roman"/>
          <w:lang w:val="en-GB"/>
        </w:rPr>
      </w:pPr>
      <w:r w:rsidRPr="003327F9">
        <w:rPr>
          <w:rFonts w:ascii="Times New Roman" w:hAnsi="Times New Roman" w:cs="Times New Roman"/>
          <w:u w:val="single"/>
          <w:lang w:val="en-GB"/>
        </w:rPr>
        <w:t>Table 5</w:t>
      </w:r>
      <w:r w:rsidRPr="003327F9">
        <w:rPr>
          <w:rFonts w:ascii="Times New Roman" w:hAnsi="Times New Roman" w:cs="Times New Roman"/>
          <w:lang w:val="en-GB"/>
        </w:rPr>
        <w:t>. Water disinfection results for the different experiments after 4 h of sun exposure including the main parameters: microbiological content, water temperature, and UV dose.</w:t>
      </w:r>
    </w:p>
    <w:tbl>
      <w:tblPr>
        <w:tblStyle w:val="Tablaconcuadrcula"/>
        <w:tblW w:w="9322" w:type="dxa"/>
        <w:tblLayout w:type="fixed"/>
        <w:tblLook w:val="04A0" w:firstRow="1" w:lastRow="0" w:firstColumn="1" w:lastColumn="0" w:noHBand="0" w:noVBand="1"/>
      </w:tblPr>
      <w:tblGrid>
        <w:gridCol w:w="1809"/>
        <w:gridCol w:w="2977"/>
        <w:gridCol w:w="1134"/>
        <w:gridCol w:w="1134"/>
        <w:gridCol w:w="1134"/>
        <w:gridCol w:w="1134"/>
      </w:tblGrid>
      <w:tr w:rsidR="0087284F" w:rsidRPr="002E39F2" w14:paraId="29F008F6" w14:textId="77777777" w:rsidTr="003A43DE">
        <w:tc>
          <w:tcPr>
            <w:tcW w:w="4786" w:type="dxa"/>
            <w:gridSpan w:val="2"/>
          </w:tcPr>
          <w:p w14:paraId="45D89211" w14:textId="77777777" w:rsidR="0087284F" w:rsidRPr="003327F9" w:rsidRDefault="0087284F" w:rsidP="00162D34">
            <w:pPr>
              <w:spacing w:after="160" w:line="360" w:lineRule="auto"/>
              <w:rPr>
                <w:rFonts w:ascii="Times New Roman" w:hAnsi="Times New Roman" w:cs="Times New Roman"/>
                <w:sz w:val="20"/>
                <w:szCs w:val="20"/>
                <w:lang w:val="en-GB"/>
              </w:rPr>
            </w:pPr>
            <w:r w:rsidRPr="003327F9">
              <w:rPr>
                <w:rFonts w:ascii="Times New Roman" w:hAnsi="Times New Roman" w:cs="Times New Roman"/>
                <w:b/>
                <w:sz w:val="20"/>
                <w:szCs w:val="20"/>
                <w:lang w:val="en-GB"/>
              </w:rPr>
              <w:t>Experiment (Date and season)</w:t>
            </w:r>
          </w:p>
        </w:tc>
        <w:tc>
          <w:tcPr>
            <w:tcW w:w="1134" w:type="dxa"/>
            <w:shd w:val="clear" w:color="auto" w:fill="C5E0B3" w:themeFill="accent6" w:themeFillTint="66"/>
          </w:tcPr>
          <w:p w14:paraId="20687650" w14:textId="77777777" w:rsidR="0087284F" w:rsidRPr="003327F9" w:rsidRDefault="0087284F" w:rsidP="00162D34">
            <w:pPr>
              <w:spacing w:after="160" w:line="360" w:lineRule="auto"/>
              <w:rPr>
                <w:rFonts w:ascii="Times New Roman" w:hAnsi="Times New Roman" w:cs="Times New Roman"/>
                <w:sz w:val="20"/>
                <w:szCs w:val="20"/>
                <w:lang w:val="en-GB"/>
              </w:rPr>
            </w:pPr>
            <w:r w:rsidRPr="003327F9">
              <w:rPr>
                <w:rFonts w:ascii="Times New Roman" w:hAnsi="Times New Roman" w:cs="Times New Roman"/>
                <w:b/>
                <w:sz w:val="20"/>
                <w:szCs w:val="20"/>
                <w:lang w:val="en-GB"/>
              </w:rPr>
              <w:t>(10/12/19)    Autumn</w:t>
            </w:r>
          </w:p>
        </w:tc>
        <w:tc>
          <w:tcPr>
            <w:tcW w:w="1134" w:type="dxa"/>
            <w:shd w:val="clear" w:color="auto" w:fill="C5E0B3" w:themeFill="accent6" w:themeFillTint="66"/>
          </w:tcPr>
          <w:p w14:paraId="628F9043" w14:textId="77777777" w:rsidR="0087284F" w:rsidRPr="003327F9" w:rsidRDefault="0087284F" w:rsidP="00162D34">
            <w:pPr>
              <w:spacing w:after="160" w:line="360" w:lineRule="auto"/>
              <w:rPr>
                <w:rFonts w:ascii="Times New Roman" w:hAnsi="Times New Roman" w:cs="Times New Roman"/>
                <w:sz w:val="20"/>
                <w:szCs w:val="20"/>
                <w:lang w:val="en-GB"/>
              </w:rPr>
            </w:pPr>
            <w:r w:rsidRPr="003327F9">
              <w:rPr>
                <w:rFonts w:ascii="Times New Roman" w:hAnsi="Times New Roman" w:cs="Times New Roman"/>
                <w:b/>
                <w:sz w:val="20"/>
                <w:szCs w:val="20"/>
                <w:lang w:val="en-GB"/>
              </w:rPr>
              <w:t>(24/02/20) Winter</w:t>
            </w:r>
          </w:p>
        </w:tc>
        <w:tc>
          <w:tcPr>
            <w:tcW w:w="1134" w:type="dxa"/>
            <w:shd w:val="clear" w:color="auto" w:fill="C5E0B3" w:themeFill="accent6" w:themeFillTint="66"/>
          </w:tcPr>
          <w:p w14:paraId="389E32D5" w14:textId="77777777" w:rsidR="0087284F" w:rsidRPr="003327F9" w:rsidRDefault="0087284F" w:rsidP="00162D34">
            <w:pPr>
              <w:spacing w:after="160" w:line="360" w:lineRule="auto"/>
              <w:rPr>
                <w:rFonts w:ascii="Times New Roman" w:hAnsi="Times New Roman" w:cs="Times New Roman"/>
                <w:sz w:val="20"/>
                <w:szCs w:val="20"/>
                <w:lang w:val="en-GB"/>
              </w:rPr>
            </w:pPr>
            <w:r w:rsidRPr="003327F9">
              <w:rPr>
                <w:rFonts w:ascii="Times New Roman" w:hAnsi="Times New Roman" w:cs="Times New Roman"/>
                <w:b/>
                <w:sz w:val="20"/>
                <w:szCs w:val="20"/>
                <w:lang w:val="en-GB"/>
              </w:rPr>
              <w:t>(11/06/20) Spring</w:t>
            </w:r>
          </w:p>
        </w:tc>
        <w:tc>
          <w:tcPr>
            <w:tcW w:w="1134" w:type="dxa"/>
            <w:shd w:val="clear" w:color="auto" w:fill="C5E0B3" w:themeFill="accent6" w:themeFillTint="66"/>
          </w:tcPr>
          <w:p w14:paraId="2810DCB6" w14:textId="77777777" w:rsidR="0087284F" w:rsidRPr="003327F9" w:rsidRDefault="0087284F" w:rsidP="003A43DE">
            <w:pPr>
              <w:spacing w:after="160" w:line="360" w:lineRule="auto"/>
              <w:rPr>
                <w:rFonts w:ascii="Times New Roman" w:hAnsi="Times New Roman" w:cs="Times New Roman"/>
                <w:sz w:val="20"/>
                <w:szCs w:val="20"/>
                <w:lang w:val="en-GB"/>
              </w:rPr>
            </w:pPr>
            <w:r w:rsidRPr="003327F9">
              <w:rPr>
                <w:rFonts w:ascii="Times New Roman" w:hAnsi="Times New Roman" w:cs="Times New Roman"/>
                <w:b/>
                <w:sz w:val="20"/>
                <w:szCs w:val="20"/>
                <w:lang w:val="en-GB"/>
              </w:rPr>
              <w:t>(15/07/20) Summer</w:t>
            </w:r>
          </w:p>
        </w:tc>
      </w:tr>
      <w:tr w:rsidR="0087284F" w:rsidRPr="002E39F2" w14:paraId="7698F715" w14:textId="77777777" w:rsidTr="00DE1C7C">
        <w:tc>
          <w:tcPr>
            <w:tcW w:w="4786" w:type="dxa"/>
            <w:gridSpan w:val="2"/>
          </w:tcPr>
          <w:p w14:paraId="78948CD8" w14:textId="77777777" w:rsidR="0087284F" w:rsidRPr="003327F9" w:rsidRDefault="0087284F" w:rsidP="00DE1C7C">
            <w:pPr>
              <w:spacing w:line="360" w:lineRule="auto"/>
              <w:rPr>
                <w:rFonts w:ascii="Times New Roman" w:hAnsi="Times New Roman" w:cs="Times New Roman"/>
                <w:b/>
                <w:sz w:val="20"/>
                <w:szCs w:val="20"/>
                <w:lang w:val="en-GB"/>
              </w:rPr>
            </w:pPr>
            <w:r w:rsidRPr="003327F9">
              <w:rPr>
                <w:rFonts w:ascii="Times New Roman" w:hAnsi="Times New Roman" w:cs="Times New Roman"/>
                <w:sz w:val="20"/>
                <w:szCs w:val="20"/>
                <w:lang w:val="en-GB"/>
              </w:rPr>
              <w:t>UV dose (Wh/m</w:t>
            </w:r>
            <w:r w:rsidRPr="003327F9">
              <w:rPr>
                <w:rFonts w:ascii="Times New Roman" w:hAnsi="Times New Roman" w:cs="Times New Roman"/>
                <w:sz w:val="20"/>
                <w:szCs w:val="20"/>
                <w:vertAlign w:val="superscript"/>
                <w:lang w:val="en-GB"/>
              </w:rPr>
              <w:t>2</w:t>
            </w:r>
            <w:r w:rsidRPr="003327F9">
              <w:rPr>
                <w:rFonts w:ascii="Times New Roman" w:hAnsi="Times New Roman" w:cs="Times New Roman"/>
                <w:sz w:val="20"/>
                <w:szCs w:val="20"/>
                <w:lang w:val="en-GB"/>
              </w:rPr>
              <w:t>)</w:t>
            </w:r>
          </w:p>
        </w:tc>
        <w:tc>
          <w:tcPr>
            <w:tcW w:w="1134" w:type="dxa"/>
            <w:shd w:val="clear" w:color="auto" w:fill="auto"/>
          </w:tcPr>
          <w:p w14:paraId="75EC459C" w14:textId="77777777" w:rsidR="0087284F" w:rsidRPr="003327F9" w:rsidRDefault="0087284F" w:rsidP="00DE1C7C">
            <w:pPr>
              <w:spacing w:line="360" w:lineRule="auto"/>
              <w:rPr>
                <w:rFonts w:ascii="Times New Roman" w:hAnsi="Times New Roman" w:cs="Times New Roman"/>
                <w:b/>
                <w:sz w:val="20"/>
                <w:szCs w:val="20"/>
                <w:lang w:val="en-GB"/>
              </w:rPr>
            </w:pPr>
            <w:r w:rsidRPr="003327F9">
              <w:rPr>
                <w:rFonts w:ascii="Times New Roman" w:hAnsi="Times New Roman" w:cs="Times New Roman"/>
                <w:sz w:val="20"/>
                <w:szCs w:val="20"/>
                <w:lang w:val="en-GB"/>
              </w:rPr>
              <w:t>58.7</w:t>
            </w:r>
          </w:p>
        </w:tc>
        <w:tc>
          <w:tcPr>
            <w:tcW w:w="1134" w:type="dxa"/>
            <w:shd w:val="clear" w:color="auto" w:fill="auto"/>
          </w:tcPr>
          <w:p w14:paraId="0437575B" w14:textId="77777777" w:rsidR="0087284F" w:rsidRPr="003327F9" w:rsidRDefault="0087284F" w:rsidP="00DE1C7C">
            <w:pPr>
              <w:spacing w:line="360" w:lineRule="auto"/>
              <w:rPr>
                <w:rFonts w:ascii="Times New Roman" w:hAnsi="Times New Roman" w:cs="Times New Roman"/>
                <w:b/>
                <w:sz w:val="20"/>
                <w:szCs w:val="20"/>
                <w:lang w:val="en-GB"/>
              </w:rPr>
            </w:pPr>
            <w:r w:rsidRPr="003327F9">
              <w:rPr>
                <w:rFonts w:ascii="Times New Roman" w:hAnsi="Times New Roman" w:cs="Times New Roman"/>
                <w:sz w:val="20"/>
                <w:szCs w:val="20"/>
                <w:lang w:val="en-GB"/>
              </w:rPr>
              <w:t>81.2</w:t>
            </w:r>
          </w:p>
        </w:tc>
        <w:tc>
          <w:tcPr>
            <w:tcW w:w="1134" w:type="dxa"/>
            <w:shd w:val="clear" w:color="auto" w:fill="auto"/>
          </w:tcPr>
          <w:p w14:paraId="5A1EDDE7" w14:textId="77777777" w:rsidR="0087284F" w:rsidRPr="003327F9" w:rsidRDefault="0087284F" w:rsidP="00DE1C7C">
            <w:pPr>
              <w:spacing w:line="360" w:lineRule="auto"/>
              <w:rPr>
                <w:rFonts w:ascii="Times New Roman" w:hAnsi="Times New Roman" w:cs="Times New Roman"/>
                <w:b/>
                <w:sz w:val="20"/>
                <w:szCs w:val="20"/>
                <w:lang w:val="en-GB"/>
              </w:rPr>
            </w:pPr>
            <w:r w:rsidRPr="003327F9">
              <w:rPr>
                <w:rFonts w:ascii="Times New Roman" w:hAnsi="Times New Roman" w:cs="Times New Roman"/>
                <w:sz w:val="20"/>
                <w:szCs w:val="20"/>
                <w:lang w:val="en-GB"/>
              </w:rPr>
              <w:t>92.3</w:t>
            </w:r>
          </w:p>
        </w:tc>
        <w:tc>
          <w:tcPr>
            <w:tcW w:w="1134" w:type="dxa"/>
            <w:shd w:val="clear" w:color="auto" w:fill="auto"/>
          </w:tcPr>
          <w:p w14:paraId="6D33C853" w14:textId="77777777" w:rsidR="0087284F" w:rsidRPr="003327F9" w:rsidRDefault="0087284F" w:rsidP="00DE1C7C">
            <w:pPr>
              <w:spacing w:line="360" w:lineRule="auto"/>
              <w:rPr>
                <w:rFonts w:ascii="Times New Roman" w:hAnsi="Times New Roman" w:cs="Times New Roman"/>
                <w:b/>
                <w:sz w:val="20"/>
                <w:szCs w:val="20"/>
                <w:lang w:val="en-GB"/>
              </w:rPr>
            </w:pPr>
            <w:r w:rsidRPr="003327F9">
              <w:rPr>
                <w:rFonts w:ascii="Times New Roman" w:hAnsi="Times New Roman" w:cs="Times New Roman"/>
                <w:sz w:val="20"/>
                <w:szCs w:val="20"/>
                <w:lang w:val="en-GB"/>
              </w:rPr>
              <w:t>91.6</w:t>
            </w:r>
          </w:p>
        </w:tc>
      </w:tr>
      <w:tr w:rsidR="0087284F" w:rsidRPr="002E39F2" w14:paraId="26E12ED5" w14:textId="77777777" w:rsidTr="00DE1C7C">
        <w:tc>
          <w:tcPr>
            <w:tcW w:w="4786" w:type="dxa"/>
            <w:gridSpan w:val="2"/>
          </w:tcPr>
          <w:p w14:paraId="654BE639" w14:textId="77777777" w:rsidR="0087284F" w:rsidRPr="003327F9" w:rsidRDefault="0087284F" w:rsidP="00DE1C7C">
            <w:pPr>
              <w:spacing w:line="360" w:lineRule="auto"/>
              <w:rPr>
                <w:rFonts w:ascii="Times New Roman" w:hAnsi="Times New Roman" w:cs="Times New Roman"/>
                <w:b/>
                <w:sz w:val="20"/>
                <w:szCs w:val="20"/>
                <w:lang w:val="en-GB"/>
              </w:rPr>
            </w:pPr>
            <w:r w:rsidRPr="003327F9">
              <w:rPr>
                <w:rFonts w:ascii="Times New Roman" w:hAnsi="Times New Roman" w:cs="Times New Roman"/>
                <w:sz w:val="20"/>
                <w:szCs w:val="20"/>
                <w:lang w:val="en-GB"/>
              </w:rPr>
              <w:t>Maximum water temperature (ºC)</w:t>
            </w:r>
          </w:p>
        </w:tc>
        <w:tc>
          <w:tcPr>
            <w:tcW w:w="1134" w:type="dxa"/>
            <w:shd w:val="clear" w:color="auto" w:fill="auto"/>
          </w:tcPr>
          <w:p w14:paraId="2BCC13D1" w14:textId="77777777" w:rsidR="0087284F" w:rsidRPr="003327F9" w:rsidRDefault="0087284F" w:rsidP="00DE1C7C">
            <w:pPr>
              <w:spacing w:line="360" w:lineRule="auto"/>
              <w:rPr>
                <w:rFonts w:ascii="Times New Roman" w:hAnsi="Times New Roman" w:cs="Times New Roman"/>
                <w:b/>
                <w:sz w:val="20"/>
                <w:szCs w:val="20"/>
                <w:lang w:val="en-GB"/>
              </w:rPr>
            </w:pPr>
            <w:r w:rsidRPr="003327F9">
              <w:rPr>
                <w:rFonts w:ascii="Times New Roman" w:hAnsi="Times New Roman" w:cs="Times New Roman"/>
                <w:sz w:val="20"/>
                <w:lang w:val="en-GB"/>
              </w:rPr>
              <w:t>34.9</w:t>
            </w:r>
          </w:p>
        </w:tc>
        <w:tc>
          <w:tcPr>
            <w:tcW w:w="1134" w:type="dxa"/>
            <w:shd w:val="clear" w:color="auto" w:fill="auto"/>
          </w:tcPr>
          <w:p w14:paraId="4F20FD1C" w14:textId="77777777" w:rsidR="0087284F" w:rsidRPr="003327F9" w:rsidRDefault="0087284F" w:rsidP="00DE1C7C">
            <w:pPr>
              <w:spacing w:line="360" w:lineRule="auto"/>
              <w:rPr>
                <w:rFonts w:ascii="Times New Roman" w:hAnsi="Times New Roman" w:cs="Times New Roman"/>
                <w:b/>
                <w:sz w:val="20"/>
                <w:szCs w:val="20"/>
                <w:lang w:val="en-GB"/>
              </w:rPr>
            </w:pPr>
            <w:r w:rsidRPr="003327F9">
              <w:rPr>
                <w:rFonts w:ascii="Times New Roman" w:hAnsi="Times New Roman" w:cs="Times New Roman"/>
                <w:sz w:val="20"/>
                <w:lang w:val="en-GB"/>
              </w:rPr>
              <w:t>43.5</w:t>
            </w:r>
          </w:p>
        </w:tc>
        <w:tc>
          <w:tcPr>
            <w:tcW w:w="1134" w:type="dxa"/>
            <w:shd w:val="clear" w:color="auto" w:fill="auto"/>
          </w:tcPr>
          <w:p w14:paraId="3F9B0040" w14:textId="77777777" w:rsidR="0087284F" w:rsidRPr="003327F9" w:rsidRDefault="0087284F" w:rsidP="00DE1C7C">
            <w:pPr>
              <w:spacing w:line="360" w:lineRule="auto"/>
              <w:rPr>
                <w:rFonts w:ascii="Times New Roman" w:hAnsi="Times New Roman" w:cs="Times New Roman"/>
                <w:b/>
                <w:sz w:val="20"/>
                <w:szCs w:val="20"/>
                <w:lang w:val="en-GB"/>
              </w:rPr>
            </w:pPr>
            <w:r w:rsidRPr="003327F9">
              <w:rPr>
                <w:rFonts w:ascii="Times New Roman" w:hAnsi="Times New Roman" w:cs="Times New Roman"/>
                <w:sz w:val="20"/>
                <w:lang w:val="en-GB"/>
              </w:rPr>
              <w:t>34.8</w:t>
            </w:r>
          </w:p>
        </w:tc>
        <w:tc>
          <w:tcPr>
            <w:tcW w:w="1134" w:type="dxa"/>
            <w:shd w:val="clear" w:color="auto" w:fill="auto"/>
          </w:tcPr>
          <w:p w14:paraId="3865725D" w14:textId="77777777" w:rsidR="0087284F" w:rsidRPr="003327F9" w:rsidRDefault="0087284F" w:rsidP="00DE1C7C">
            <w:pPr>
              <w:spacing w:line="360" w:lineRule="auto"/>
              <w:rPr>
                <w:rFonts w:ascii="Times New Roman" w:hAnsi="Times New Roman" w:cs="Times New Roman"/>
                <w:b/>
                <w:sz w:val="20"/>
                <w:szCs w:val="20"/>
                <w:lang w:val="en-GB"/>
              </w:rPr>
            </w:pPr>
            <w:r w:rsidRPr="003327F9">
              <w:rPr>
                <w:rFonts w:ascii="Times New Roman" w:hAnsi="Times New Roman" w:cs="Times New Roman"/>
                <w:sz w:val="20"/>
                <w:lang w:val="en-GB"/>
              </w:rPr>
              <w:t>52.4</w:t>
            </w:r>
          </w:p>
        </w:tc>
      </w:tr>
      <w:tr w:rsidR="0087284F" w:rsidRPr="002E39F2" w14:paraId="20A1C8FE" w14:textId="77777777" w:rsidTr="005E162E">
        <w:tc>
          <w:tcPr>
            <w:tcW w:w="1809" w:type="dxa"/>
            <w:vMerge w:val="restart"/>
            <w:shd w:val="clear" w:color="auto" w:fill="C5E0B3" w:themeFill="accent6" w:themeFillTint="66"/>
          </w:tcPr>
          <w:p w14:paraId="27CE5B13" w14:textId="0384F6A6" w:rsidR="0087284F" w:rsidRPr="003327F9" w:rsidRDefault="001A05C9" w:rsidP="00DE1C7C">
            <w:pPr>
              <w:spacing w:after="160" w:line="360" w:lineRule="auto"/>
              <w:rPr>
                <w:rFonts w:ascii="Times New Roman" w:hAnsi="Times New Roman" w:cs="Times New Roman"/>
                <w:b/>
                <w:i/>
                <w:sz w:val="20"/>
                <w:szCs w:val="20"/>
                <w:lang w:val="en-GB"/>
              </w:rPr>
            </w:pPr>
            <w:r w:rsidRPr="001A05C9">
              <w:rPr>
                <w:rFonts w:ascii="Times New Roman" w:hAnsi="Times New Roman" w:cs="Times New Roman"/>
                <w:b/>
                <w:i/>
                <w:sz w:val="20"/>
                <w:szCs w:val="20"/>
                <w:lang w:val="en-GB"/>
              </w:rPr>
              <w:t>E. coli</w:t>
            </w:r>
          </w:p>
          <w:p w14:paraId="3288BC7F" w14:textId="77777777" w:rsidR="0087284F" w:rsidRPr="003327F9" w:rsidRDefault="0087284F" w:rsidP="00DE1C7C">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(CFU/100 ml)</w:t>
            </w:r>
          </w:p>
        </w:tc>
        <w:tc>
          <w:tcPr>
            <w:tcW w:w="2977" w:type="dxa"/>
            <w:shd w:val="clear" w:color="auto" w:fill="auto"/>
          </w:tcPr>
          <w:p w14:paraId="42B430C0" w14:textId="77777777" w:rsidR="0087284F" w:rsidRPr="003327F9" w:rsidRDefault="0087284F" w:rsidP="00DE1C7C">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Time: 0 h</w:t>
            </w:r>
          </w:p>
        </w:tc>
        <w:tc>
          <w:tcPr>
            <w:tcW w:w="1134" w:type="dxa"/>
            <w:shd w:val="clear" w:color="auto" w:fill="FFFFFF" w:themeFill="background1"/>
          </w:tcPr>
          <w:p w14:paraId="15BEFCB6" w14:textId="77777777" w:rsidR="0087284F" w:rsidRPr="003327F9" w:rsidRDefault="0087284F" w:rsidP="00DE1C7C">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2.6 x 10</w:t>
            </w:r>
            <w:r w:rsidRPr="003327F9">
              <w:rPr>
                <w:rFonts w:ascii="Times New Roman" w:hAnsi="Times New Roman" w:cs="Times New Roman"/>
                <w:sz w:val="20"/>
                <w:szCs w:val="20"/>
                <w:vertAlign w:val="superscript"/>
                <w:lang w:val="en-GB"/>
              </w:rPr>
              <w:t>5</w:t>
            </w:r>
            <w:r w:rsidRPr="003327F9">
              <w:rPr>
                <w:rFonts w:ascii="Times New Roman" w:hAnsi="Times New Roman" w:cs="Times New Roman"/>
                <w:sz w:val="20"/>
                <w:szCs w:val="20"/>
                <w:lang w:val="en-GB"/>
              </w:rPr>
              <w:t xml:space="preserve"> ± 3 x 10</w:t>
            </w:r>
            <w:r w:rsidRPr="003327F9">
              <w:rPr>
                <w:rFonts w:ascii="Times New Roman" w:hAnsi="Times New Roman" w:cs="Times New Roman"/>
                <w:sz w:val="20"/>
                <w:szCs w:val="20"/>
                <w:vertAlign w:val="superscript"/>
                <w:lang w:val="en-GB"/>
              </w:rPr>
              <w:t>4</w:t>
            </w:r>
          </w:p>
        </w:tc>
        <w:tc>
          <w:tcPr>
            <w:tcW w:w="1134" w:type="dxa"/>
            <w:shd w:val="clear" w:color="auto" w:fill="FFFFFF" w:themeFill="background1"/>
          </w:tcPr>
          <w:p w14:paraId="5AF1861E" w14:textId="77777777" w:rsidR="0087284F" w:rsidRPr="003327F9" w:rsidRDefault="0087284F" w:rsidP="00DE1C7C">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1.3 x 10</w:t>
            </w:r>
            <w:r w:rsidRPr="003327F9">
              <w:rPr>
                <w:rFonts w:ascii="Times New Roman" w:hAnsi="Times New Roman" w:cs="Times New Roman"/>
                <w:sz w:val="20"/>
                <w:szCs w:val="20"/>
                <w:vertAlign w:val="superscript"/>
                <w:lang w:val="en-GB"/>
              </w:rPr>
              <w:t>6</w:t>
            </w:r>
            <w:r w:rsidRPr="003327F9">
              <w:rPr>
                <w:rFonts w:ascii="Times New Roman" w:hAnsi="Times New Roman" w:cs="Times New Roman"/>
                <w:sz w:val="20"/>
                <w:szCs w:val="20"/>
                <w:lang w:val="en-GB"/>
              </w:rPr>
              <w:t xml:space="preserve"> ± 2.8 x 10</w:t>
            </w:r>
            <w:r w:rsidRPr="003327F9">
              <w:rPr>
                <w:rFonts w:ascii="Times New Roman" w:hAnsi="Times New Roman" w:cs="Times New Roman"/>
                <w:sz w:val="20"/>
                <w:szCs w:val="20"/>
                <w:vertAlign w:val="superscript"/>
                <w:lang w:val="en-GB"/>
              </w:rPr>
              <w:t>5</w:t>
            </w:r>
          </w:p>
        </w:tc>
        <w:tc>
          <w:tcPr>
            <w:tcW w:w="1134" w:type="dxa"/>
            <w:shd w:val="clear" w:color="auto" w:fill="FFFFFF" w:themeFill="background1"/>
          </w:tcPr>
          <w:p w14:paraId="7EB308FB" w14:textId="77777777" w:rsidR="0087284F" w:rsidRPr="003327F9" w:rsidRDefault="0087284F" w:rsidP="0022718E">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1.8 x 10</w:t>
            </w:r>
            <w:r w:rsidRPr="003327F9">
              <w:rPr>
                <w:rFonts w:ascii="Times New Roman" w:hAnsi="Times New Roman" w:cs="Times New Roman"/>
                <w:sz w:val="20"/>
                <w:szCs w:val="20"/>
                <w:vertAlign w:val="superscript"/>
                <w:lang w:val="en-GB"/>
              </w:rPr>
              <w:t>6</w:t>
            </w:r>
            <w:r w:rsidRPr="003327F9">
              <w:rPr>
                <w:rFonts w:ascii="Times New Roman" w:hAnsi="Times New Roman" w:cs="Times New Roman"/>
                <w:sz w:val="20"/>
                <w:szCs w:val="20"/>
                <w:lang w:val="en-GB"/>
              </w:rPr>
              <w:t xml:space="preserve"> ± 2.7 x 10</w:t>
            </w:r>
            <w:r w:rsidRPr="003327F9">
              <w:rPr>
                <w:rFonts w:ascii="Times New Roman" w:hAnsi="Times New Roman" w:cs="Times New Roman"/>
                <w:sz w:val="20"/>
                <w:szCs w:val="20"/>
                <w:vertAlign w:val="superscript"/>
                <w:lang w:val="en-GB"/>
              </w:rPr>
              <w:t>5</w:t>
            </w:r>
          </w:p>
        </w:tc>
        <w:tc>
          <w:tcPr>
            <w:tcW w:w="1134" w:type="dxa"/>
            <w:shd w:val="clear" w:color="auto" w:fill="FFFFFF" w:themeFill="background1"/>
          </w:tcPr>
          <w:p w14:paraId="356C8E74" w14:textId="016465D1" w:rsidR="0087284F" w:rsidRPr="003327F9" w:rsidRDefault="0087284F" w:rsidP="00A36C34">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8.9 x 10</w:t>
            </w:r>
            <w:r w:rsidRPr="003327F9">
              <w:rPr>
                <w:rFonts w:ascii="Times New Roman" w:hAnsi="Times New Roman" w:cs="Times New Roman"/>
                <w:sz w:val="20"/>
                <w:szCs w:val="20"/>
                <w:vertAlign w:val="superscript"/>
                <w:lang w:val="en-GB"/>
              </w:rPr>
              <w:t>5</w:t>
            </w:r>
            <w:r w:rsidRPr="003327F9">
              <w:rPr>
                <w:rFonts w:ascii="Times New Roman" w:hAnsi="Times New Roman" w:cs="Times New Roman"/>
                <w:sz w:val="20"/>
                <w:szCs w:val="20"/>
                <w:lang w:val="en-GB"/>
              </w:rPr>
              <w:t xml:space="preserve"> ± 1.6 x </w:t>
            </w:r>
            <w:r w:rsidR="00A36C34">
              <w:rPr>
                <w:rFonts w:ascii="Times New Roman" w:hAnsi="Times New Roman" w:cs="Times New Roman"/>
                <w:sz w:val="20"/>
                <w:szCs w:val="20"/>
                <w:lang w:val="en-GB"/>
              </w:rPr>
              <w:t>10</w:t>
            </w:r>
            <w:r w:rsidR="00A36C34" w:rsidRPr="003327F9">
              <w:rPr>
                <w:rFonts w:ascii="Times New Roman" w:hAnsi="Times New Roman" w:cs="Times New Roman"/>
                <w:sz w:val="20"/>
                <w:szCs w:val="20"/>
                <w:vertAlign w:val="superscript"/>
                <w:lang w:val="en-GB"/>
              </w:rPr>
              <w:t>5</w:t>
            </w:r>
          </w:p>
        </w:tc>
      </w:tr>
      <w:tr w:rsidR="0087284F" w:rsidRPr="002E39F2" w14:paraId="7ECAA497" w14:textId="77777777" w:rsidTr="005E162E">
        <w:tc>
          <w:tcPr>
            <w:tcW w:w="1809" w:type="dxa"/>
            <w:vMerge/>
            <w:shd w:val="clear" w:color="auto" w:fill="C5E0B3" w:themeFill="accent6" w:themeFillTint="66"/>
          </w:tcPr>
          <w:p w14:paraId="79A86B5F" w14:textId="77777777" w:rsidR="0087284F" w:rsidRPr="003327F9" w:rsidRDefault="0087284F" w:rsidP="00DE1C7C">
            <w:pPr>
              <w:spacing w:after="160" w:line="360" w:lineRule="auto"/>
              <w:rPr>
                <w:rFonts w:ascii="Times New Roman" w:hAnsi="Times New Roman" w:cs="Times New Roman"/>
                <w:b/>
                <w:sz w:val="20"/>
                <w:szCs w:val="20"/>
                <w:lang w:val="en-GB"/>
              </w:rPr>
            </w:pPr>
          </w:p>
        </w:tc>
        <w:tc>
          <w:tcPr>
            <w:tcW w:w="2977" w:type="dxa"/>
            <w:shd w:val="clear" w:color="auto" w:fill="auto"/>
          </w:tcPr>
          <w:p w14:paraId="4D2C1711" w14:textId="77777777" w:rsidR="0087284F" w:rsidRPr="003327F9" w:rsidRDefault="0087284F" w:rsidP="00DE1C7C">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Time: 4 h</w:t>
            </w:r>
          </w:p>
        </w:tc>
        <w:tc>
          <w:tcPr>
            <w:tcW w:w="1134" w:type="dxa"/>
          </w:tcPr>
          <w:p w14:paraId="2F7DD53F" w14:textId="77777777" w:rsidR="0087284F" w:rsidRPr="003327F9" w:rsidRDefault="0087284F" w:rsidP="00521044">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1.1 x 10</w:t>
            </w:r>
            <w:r w:rsidRPr="003327F9">
              <w:rPr>
                <w:rFonts w:ascii="Times New Roman" w:hAnsi="Times New Roman" w:cs="Times New Roman"/>
                <w:sz w:val="20"/>
                <w:szCs w:val="20"/>
                <w:vertAlign w:val="superscript"/>
                <w:lang w:val="en-GB"/>
              </w:rPr>
              <w:t>4</w:t>
            </w:r>
            <w:r w:rsidRPr="003327F9">
              <w:rPr>
                <w:rFonts w:ascii="Times New Roman" w:hAnsi="Times New Roman" w:cs="Times New Roman"/>
                <w:sz w:val="20"/>
                <w:szCs w:val="20"/>
                <w:lang w:val="en-GB"/>
              </w:rPr>
              <w:t xml:space="preserve"> ± 1.8 x 10</w:t>
            </w:r>
            <w:r w:rsidRPr="003327F9">
              <w:rPr>
                <w:rFonts w:ascii="Times New Roman" w:hAnsi="Times New Roman" w:cs="Times New Roman"/>
                <w:sz w:val="20"/>
                <w:szCs w:val="20"/>
                <w:vertAlign w:val="superscript"/>
                <w:lang w:val="en-GB"/>
              </w:rPr>
              <w:t>3</w:t>
            </w:r>
          </w:p>
        </w:tc>
        <w:tc>
          <w:tcPr>
            <w:tcW w:w="1134" w:type="dxa"/>
          </w:tcPr>
          <w:p w14:paraId="096AA536" w14:textId="77777777" w:rsidR="0087284F" w:rsidRPr="003327F9" w:rsidRDefault="0087284F" w:rsidP="00521044">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5.0 x 10</w:t>
            </w:r>
            <w:r w:rsidRPr="003327F9">
              <w:rPr>
                <w:rFonts w:ascii="Times New Roman" w:hAnsi="Times New Roman" w:cs="Times New Roman"/>
                <w:sz w:val="20"/>
                <w:szCs w:val="20"/>
                <w:vertAlign w:val="superscript"/>
                <w:lang w:val="en-GB"/>
              </w:rPr>
              <w:t>3</w:t>
            </w:r>
            <w:r w:rsidRPr="003327F9">
              <w:rPr>
                <w:rFonts w:ascii="Times New Roman" w:hAnsi="Times New Roman" w:cs="Times New Roman"/>
                <w:sz w:val="20"/>
                <w:szCs w:val="20"/>
                <w:lang w:val="en-GB"/>
              </w:rPr>
              <w:t xml:space="preserve"> ± 5 x 10</w:t>
            </w:r>
            <w:r w:rsidRPr="003327F9">
              <w:rPr>
                <w:rFonts w:ascii="Times New Roman" w:hAnsi="Times New Roman" w:cs="Times New Roman"/>
                <w:sz w:val="20"/>
                <w:szCs w:val="20"/>
                <w:vertAlign w:val="superscript"/>
                <w:lang w:val="en-GB"/>
              </w:rPr>
              <w:t>2</w:t>
            </w:r>
          </w:p>
        </w:tc>
        <w:tc>
          <w:tcPr>
            <w:tcW w:w="1134" w:type="dxa"/>
          </w:tcPr>
          <w:p w14:paraId="5B50BB7E" w14:textId="77777777" w:rsidR="0087284F" w:rsidRPr="003327F9" w:rsidRDefault="0087284F" w:rsidP="00521044">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3.6 x 10</w:t>
            </w:r>
            <w:r w:rsidRPr="003327F9">
              <w:rPr>
                <w:rFonts w:ascii="Times New Roman" w:hAnsi="Times New Roman" w:cs="Times New Roman"/>
                <w:sz w:val="20"/>
                <w:szCs w:val="20"/>
                <w:vertAlign w:val="superscript"/>
                <w:lang w:val="en-GB"/>
              </w:rPr>
              <w:t>3</w:t>
            </w:r>
            <w:r w:rsidRPr="003327F9">
              <w:rPr>
                <w:rFonts w:ascii="Times New Roman" w:hAnsi="Times New Roman" w:cs="Times New Roman"/>
                <w:sz w:val="20"/>
                <w:szCs w:val="20"/>
                <w:lang w:val="en-GB"/>
              </w:rPr>
              <w:t xml:space="preserve"> ± 4 x 10</w:t>
            </w:r>
            <w:r w:rsidRPr="003327F9">
              <w:rPr>
                <w:rFonts w:ascii="Times New Roman" w:hAnsi="Times New Roman" w:cs="Times New Roman"/>
                <w:sz w:val="20"/>
                <w:szCs w:val="20"/>
                <w:vertAlign w:val="superscript"/>
                <w:lang w:val="en-GB"/>
              </w:rPr>
              <w:t>2</w:t>
            </w:r>
          </w:p>
        </w:tc>
        <w:tc>
          <w:tcPr>
            <w:tcW w:w="1134" w:type="dxa"/>
          </w:tcPr>
          <w:p w14:paraId="4335B76D" w14:textId="77777777" w:rsidR="0087284F" w:rsidRPr="003327F9" w:rsidRDefault="0087284F" w:rsidP="00521044">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1.9 x 10</w:t>
            </w:r>
            <w:r w:rsidRPr="003327F9">
              <w:rPr>
                <w:rFonts w:ascii="Times New Roman" w:hAnsi="Times New Roman" w:cs="Times New Roman"/>
                <w:sz w:val="20"/>
                <w:szCs w:val="20"/>
                <w:vertAlign w:val="superscript"/>
                <w:lang w:val="en-GB"/>
              </w:rPr>
              <w:t>2</w:t>
            </w:r>
            <w:r w:rsidRPr="003327F9">
              <w:rPr>
                <w:rFonts w:ascii="Times New Roman" w:hAnsi="Times New Roman" w:cs="Times New Roman"/>
                <w:sz w:val="20"/>
                <w:szCs w:val="20"/>
                <w:lang w:val="en-GB"/>
              </w:rPr>
              <w:t xml:space="preserve"> ± 6 x 10</w:t>
            </w:r>
          </w:p>
        </w:tc>
      </w:tr>
      <w:tr w:rsidR="0087284F" w:rsidRPr="002E39F2" w14:paraId="14620898" w14:textId="77777777" w:rsidTr="003A43DE">
        <w:tc>
          <w:tcPr>
            <w:tcW w:w="1809" w:type="dxa"/>
            <w:vMerge/>
            <w:shd w:val="clear" w:color="auto" w:fill="C5E0B3" w:themeFill="accent6" w:themeFillTint="66"/>
          </w:tcPr>
          <w:p w14:paraId="3F192672" w14:textId="77777777" w:rsidR="0087284F" w:rsidRPr="003327F9" w:rsidRDefault="0087284F" w:rsidP="00DE1C7C">
            <w:pPr>
              <w:spacing w:after="160" w:line="360" w:lineRule="auto"/>
              <w:rPr>
                <w:rFonts w:ascii="Times New Roman" w:hAnsi="Times New Roman" w:cs="Times New Roman"/>
                <w:b/>
                <w:sz w:val="20"/>
                <w:szCs w:val="20"/>
                <w:lang w:val="en-GB"/>
              </w:rPr>
            </w:pPr>
          </w:p>
        </w:tc>
        <w:tc>
          <w:tcPr>
            <w:tcW w:w="2977" w:type="dxa"/>
            <w:shd w:val="clear" w:color="auto" w:fill="C9C9C9" w:themeFill="accent3" w:themeFillTint="99"/>
          </w:tcPr>
          <w:p w14:paraId="42E4CB57" w14:textId="77777777" w:rsidR="0087284F" w:rsidRPr="003327F9" w:rsidRDefault="0087284F" w:rsidP="00DE1C7C">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Inactivation (%)</w:t>
            </w:r>
          </w:p>
        </w:tc>
        <w:tc>
          <w:tcPr>
            <w:tcW w:w="1134" w:type="dxa"/>
            <w:shd w:val="clear" w:color="auto" w:fill="FFFFFF" w:themeFill="background1"/>
          </w:tcPr>
          <w:p w14:paraId="5E599FF8" w14:textId="77777777" w:rsidR="0087284F" w:rsidRPr="003327F9" w:rsidRDefault="0087284F" w:rsidP="00DE1C7C">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95.83</w:t>
            </w:r>
          </w:p>
        </w:tc>
        <w:tc>
          <w:tcPr>
            <w:tcW w:w="1134" w:type="dxa"/>
            <w:shd w:val="clear" w:color="auto" w:fill="FFFFFF" w:themeFill="background1"/>
          </w:tcPr>
          <w:p w14:paraId="2F5AE55B" w14:textId="77777777" w:rsidR="0087284F" w:rsidRPr="003327F9" w:rsidRDefault="0087284F" w:rsidP="00DE1C7C">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99.61</w:t>
            </w:r>
          </w:p>
        </w:tc>
        <w:tc>
          <w:tcPr>
            <w:tcW w:w="1134" w:type="dxa"/>
            <w:shd w:val="clear" w:color="auto" w:fill="FFFFFF" w:themeFill="background1"/>
          </w:tcPr>
          <w:p w14:paraId="4D1D9BFD" w14:textId="77777777" w:rsidR="0087284F" w:rsidRPr="003327F9" w:rsidRDefault="0087284F" w:rsidP="00DE1C7C">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99.80</w:t>
            </w:r>
          </w:p>
        </w:tc>
        <w:tc>
          <w:tcPr>
            <w:tcW w:w="1134" w:type="dxa"/>
            <w:shd w:val="clear" w:color="auto" w:fill="FFFFFF" w:themeFill="background1"/>
          </w:tcPr>
          <w:p w14:paraId="03F62124" w14:textId="77777777" w:rsidR="0087284F" w:rsidRPr="003327F9" w:rsidRDefault="0087284F" w:rsidP="00DE1C7C">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99.98</w:t>
            </w:r>
          </w:p>
        </w:tc>
      </w:tr>
      <w:tr w:rsidR="0087284F" w:rsidRPr="002E39F2" w14:paraId="3B80D7B5" w14:textId="77777777" w:rsidTr="005E162E">
        <w:tc>
          <w:tcPr>
            <w:tcW w:w="1809" w:type="dxa"/>
            <w:vMerge w:val="restart"/>
            <w:shd w:val="clear" w:color="auto" w:fill="C5E0B3" w:themeFill="accent6" w:themeFillTint="66"/>
          </w:tcPr>
          <w:p w14:paraId="0FF070A2" w14:textId="77777777" w:rsidR="0087284F" w:rsidRPr="003327F9" w:rsidRDefault="0087284F" w:rsidP="00DE1C7C">
            <w:pPr>
              <w:spacing w:after="160" w:line="360" w:lineRule="auto"/>
              <w:rPr>
                <w:rFonts w:ascii="Times New Roman" w:hAnsi="Times New Roman" w:cs="Times New Roman"/>
                <w:b/>
                <w:i/>
                <w:sz w:val="20"/>
                <w:szCs w:val="20"/>
                <w:lang w:val="en-GB"/>
              </w:rPr>
            </w:pPr>
            <w:r w:rsidRPr="003327F9">
              <w:rPr>
                <w:rFonts w:ascii="Times New Roman" w:hAnsi="Times New Roman" w:cs="Times New Roman"/>
                <w:b/>
                <w:i/>
                <w:sz w:val="20"/>
                <w:szCs w:val="20"/>
                <w:lang w:val="en-GB"/>
              </w:rPr>
              <w:t xml:space="preserve">Clostridium perfringens </w:t>
            </w:r>
          </w:p>
          <w:p w14:paraId="161DC049" w14:textId="77777777" w:rsidR="0087284F" w:rsidRPr="003327F9" w:rsidRDefault="0087284F" w:rsidP="00DE1C7C">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lastRenderedPageBreak/>
              <w:t>(CFU/100 ml)</w:t>
            </w:r>
          </w:p>
        </w:tc>
        <w:tc>
          <w:tcPr>
            <w:tcW w:w="2977" w:type="dxa"/>
            <w:shd w:val="clear" w:color="auto" w:fill="auto"/>
          </w:tcPr>
          <w:p w14:paraId="0E66644C" w14:textId="77777777" w:rsidR="0087284F" w:rsidRPr="003327F9" w:rsidRDefault="0087284F" w:rsidP="00DE1C7C">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lastRenderedPageBreak/>
              <w:t>Time: 0 h</w:t>
            </w:r>
          </w:p>
        </w:tc>
        <w:tc>
          <w:tcPr>
            <w:tcW w:w="1134" w:type="dxa"/>
          </w:tcPr>
          <w:p w14:paraId="09227ECC" w14:textId="14591DCD" w:rsidR="0087284F" w:rsidRPr="003327F9" w:rsidRDefault="0087284F" w:rsidP="00A36C34">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2.7 x 10</w:t>
            </w:r>
            <w:r w:rsidRPr="003327F9">
              <w:rPr>
                <w:rFonts w:ascii="Times New Roman" w:hAnsi="Times New Roman" w:cs="Times New Roman"/>
                <w:sz w:val="20"/>
                <w:szCs w:val="20"/>
                <w:vertAlign w:val="superscript"/>
                <w:lang w:val="en-GB"/>
              </w:rPr>
              <w:t>4</w:t>
            </w:r>
            <w:r w:rsidRPr="003327F9">
              <w:rPr>
                <w:rFonts w:ascii="Times New Roman" w:hAnsi="Times New Roman" w:cs="Times New Roman"/>
                <w:sz w:val="20"/>
                <w:szCs w:val="20"/>
                <w:lang w:val="en-GB"/>
              </w:rPr>
              <w:t xml:space="preserve"> ± 7 x </w:t>
            </w:r>
            <w:r w:rsidR="00A36C34">
              <w:rPr>
                <w:rFonts w:ascii="Times New Roman" w:hAnsi="Times New Roman" w:cs="Times New Roman"/>
                <w:sz w:val="20"/>
                <w:szCs w:val="20"/>
                <w:lang w:val="en-GB"/>
              </w:rPr>
              <w:t>10</w:t>
            </w:r>
            <w:r w:rsidR="00A36C34" w:rsidRPr="003327F9">
              <w:rPr>
                <w:rFonts w:ascii="Times New Roman" w:hAnsi="Times New Roman" w:cs="Times New Roman"/>
                <w:sz w:val="20"/>
                <w:szCs w:val="20"/>
                <w:vertAlign w:val="superscript"/>
                <w:lang w:val="en-GB"/>
              </w:rPr>
              <w:t>2</w:t>
            </w:r>
          </w:p>
        </w:tc>
        <w:tc>
          <w:tcPr>
            <w:tcW w:w="1134" w:type="dxa"/>
          </w:tcPr>
          <w:p w14:paraId="0B66FAA8" w14:textId="77777777" w:rsidR="0087284F" w:rsidRPr="003327F9" w:rsidRDefault="0087284F" w:rsidP="00521044">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5.0 x 10</w:t>
            </w:r>
            <w:r w:rsidRPr="003327F9">
              <w:rPr>
                <w:rFonts w:ascii="Times New Roman" w:hAnsi="Times New Roman" w:cs="Times New Roman"/>
                <w:sz w:val="20"/>
                <w:szCs w:val="20"/>
                <w:vertAlign w:val="superscript"/>
                <w:lang w:val="en-GB"/>
              </w:rPr>
              <w:t>4</w:t>
            </w:r>
            <w:r w:rsidRPr="003327F9">
              <w:rPr>
                <w:rFonts w:ascii="Times New Roman" w:hAnsi="Times New Roman" w:cs="Times New Roman"/>
                <w:sz w:val="20"/>
                <w:szCs w:val="20"/>
                <w:lang w:val="en-GB"/>
              </w:rPr>
              <w:t xml:space="preserve"> ± 4 x 10</w:t>
            </w:r>
            <w:r w:rsidRPr="003327F9">
              <w:rPr>
                <w:rFonts w:ascii="Times New Roman" w:hAnsi="Times New Roman" w:cs="Times New Roman"/>
                <w:sz w:val="20"/>
                <w:szCs w:val="20"/>
                <w:vertAlign w:val="superscript"/>
                <w:lang w:val="en-GB"/>
              </w:rPr>
              <w:t>3</w:t>
            </w:r>
          </w:p>
        </w:tc>
        <w:tc>
          <w:tcPr>
            <w:tcW w:w="1134" w:type="dxa"/>
          </w:tcPr>
          <w:p w14:paraId="08AAA865" w14:textId="77777777" w:rsidR="0087284F" w:rsidRPr="003327F9" w:rsidRDefault="0087284F" w:rsidP="00521044">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4.1 x 10</w:t>
            </w:r>
            <w:r w:rsidRPr="003327F9">
              <w:rPr>
                <w:rFonts w:ascii="Times New Roman" w:hAnsi="Times New Roman" w:cs="Times New Roman"/>
                <w:sz w:val="20"/>
                <w:szCs w:val="20"/>
                <w:vertAlign w:val="superscript"/>
                <w:lang w:val="en-GB"/>
              </w:rPr>
              <w:t>4</w:t>
            </w:r>
            <w:r w:rsidRPr="003327F9">
              <w:rPr>
                <w:rFonts w:ascii="Times New Roman" w:hAnsi="Times New Roman" w:cs="Times New Roman"/>
                <w:sz w:val="20"/>
                <w:szCs w:val="20"/>
                <w:lang w:val="en-GB"/>
              </w:rPr>
              <w:t xml:space="preserve"> ± 8 x 10</w:t>
            </w:r>
            <w:r w:rsidRPr="003327F9">
              <w:rPr>
                <w:rFonts w:ascii="Times New Roman" w:hAnsi="Times New Roman" w:cs="Times New Roman"/>
                <w:sz w:val="20"/>
                <w:szCs w:val="20"/>
                <w:vertAlign w:val="superscript"/>
                <w:lang w:val="en-GB"/>
              </w:rPr>
              <w:t>3</w:t>
            </w:r>
          </w:p>
        </w:tc>
        <w:tc>
          <w:tcPr>
            <w:tcW w:w="1134" w:type="dxa"/>
          </w:tcPr>
          <w:p w14:paraId="160AE85C" w14:textId="547473CD" w:rsidR="0087284F" w:rsidRPr="003327F9" w:rsidRDefault="0087284F" w:rsidP="00A36C34">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2.0 x 10</w:t>
            </w:r>
            <w:r w:rsidRPr="003327F9">
              <w:rPr>
                <w:rFonts w:ascii="Times New Roman" w:hAnsi="Times New Roman" w:cs="Times New Roman"/>
                <w:sz w:val="20"/>
                <w:szCs w:val="20"/>
                <w:vertAlign w:val="superscript"/>
                <w:lang w:val="en-GB"/>
              </w:rPr>
              <w:t>4</w:t>
            </w:r>
            <w:r w:rsidRPr="003327F9">
              <w:rPr>
                <w:rFonts w:ascii="Times New Roman" w:hAnsi="Times New Roman" w:cs="Times New Roman"/>
                <w:sz w:val="20"/>
                <w:szCs w:val="20"/>
                <w:lang w:val="en-GB"/>
              </w:rPr>
              <w:t xml:space="preserve"> ± 11 x </w:t>
            </w:r>
            <w:r w:rsidR="00A36C34">
              <w:rPr>
                <w:rFonts w:ascii="Times New Roman" w:hAnsi="Times New Roman" w:cs="Times New Roman"/>
                <w:sz w:val="20"/>
                <w:szCs w:val="20"/>
                <w:lang w:val="en-GB"/>
              </w:rPr>
              <w:t>10</w:t>
            </w:r>
            <w:r w:rsidR="00A36C34" w:rsidRPr="003327F9">
              <w:rPr>
                <w:rFonts w:ascii="Times New Roman" w:hAnsi="Times New Roman" w:cs="Times New Roman"/>
                <w:sz w:val="20"/>
                <w:szCs w:val="20"/>
                <w:vertAlign w:val="superscript"/>
                <w:lang w:val="en-GB"/>
              </w:rPr>
              <w:t>4</w:t>
            </w:r>
          </w:p>
        </w:tc>
      </w:tr>
      <w:tr w:rsidR="0087284F" w:rsidRPr="002E39F2" w14:paraId="59A1D9F9" w14:textId="77777777" w:rsidTr="005E162E">
        <w:tc>
          <w:tcPr>
            <w:tcW w:w="1809" w:type="dxa"/>
            <w:vMerge/>
            <w:shd w:val="clear" w:color="auto" w:fill="C5E0B3" w:themeFill="accent6" w:themeFillTint="66"/>
          </w:tcPr>
          <w:p w14:paraId="58DFFCC4" w14:textId="77777777" w:rsidR="0087284F" w:rsidRPr="003327F9" w:rsidRDefault="0087284F" w:rsidP="00DE1C7C">
            <w:pPr>
              <w:spacing w:after="160" w:line="360" w:lineRule="auto"/>
              <w:rPr>
                <w:rFonts w:ascii="Times New Roman" w:hAnsi="Times New Roman" w:cs="Times New Roman"/>
                <w:b/>
                <w:sz w:val="20"/>
                <w:szCs w:val="20"/>
                <w:lang w:val="en-GB"/>
              </w:rPr>
            </w:pPr>
          </w:p>
        </w:tc>
        <w:tc>
          <w:tcPr>
            <w:tcW w:w="2977" w:type="dxa"/>
            <w:shd w:val="clear" w:color="auto" w:fill="auto"/>
          </w:tcPr>
          <w:p w14:paraId="23F0C605" w14:textId="77777777" w:rsidR="0087284F" w:rsidRPr="003327F9" w:rsidRDefault="0087284F" w:rsidP="00DE1C7C">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Time: 4 h</w:t>
            </w:r>
          </w:p>
        </w:tc>
        <w:tc>
          <w:tcPr>
            <w:tcW w:w="1134" w:type="dxa"/>
          </w:tcPr>
          <w:p w14:paraId="66E966FC" w14:textId="2E0A7F04" w:rsidR="0087284F" w:rsidRPr="003327F9" w:rsidRDefault="0087284F" w:rsidP="00A36C34">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 xml:space="preserve">7.0 x </w:t>
            </w:r>
            <w:r w:rsidR="00A36C34">
              <w:rPr>
                <w:rFonts w:ascii="Times New Roman" w:hAnsi="Times New Roman" w:cs="Times New Roman"/>
                <w:sz w:val="20"/>
                <w:szCs w:val="20"/>
                <w:lang w:val="en-GB"/>
              </w:rPr>
              <w:t>10</w:t>
            </w:r>
            <w:r w:rsidR="00A36C34" w:rsidRPr="003327F9">
              <w:rPr>
                <w:rFonts w:ascii="Times New Roman" w:hAnsi="Times New Roman" w:cs="Times New Roman"/>
                <w:sz w:val="20"/>
                <w:szCs w:val="20"/>
                <w:vertAlign w:val="superscript"/>
                <w:lang w:val="en-GB"/>
              </w:rPr>
              <w:t>3</w:t>
            </w:r>
            <w:r w:rsidR="00A36C34" w:rsidRPr="003327F9">
              <w:rPr>
                <w:rFonts w:ascii="Times New Roman" w:hAnsi="Times New Roman" w:cs="Times New Roman"/>
                <w:sz w:val="20"/>
                <w:szCs w:val="20"/>
                <w:lang w:val="en-GB"/>
              </w:rPr>
              <w:t xml:space="preserve"> </w:t>
            </w:r>
            <w:r w:rsidRPr="003327F9">
              <w:rPr>
                <w:rFonts w:ascii="Times New Roman" w:hAnsi="Times New Roman" w:cs="Times New Roman"/>
                <w:sz w:val="20"/>
                <w:szCs w:val="20"/>
                <w:lang w:val="en-GB"/>
              </w:rPr>
              <w:t>± 7 x 10</w:t>
            </w:r>
            <w:r w:rsidRPr="003327F9">
              <w:rPr>
                <w:rFonts w:ascii="Times New Roman" w:hAnsi="Times New Roman" w:cs="Times New Roman"/>
                <w:sz w:val="20"/>
                <w:szCs w:val="20"/>
                <w:vertAlign w:val="superscript"/>
                <w:lang w:val="en-GB"/>
              </w:rPr>
              <w:t>3</w:t>
            </w:r>
          </w:p>
        </w:tc>
        <w:tc>
          <w:tcPr>
            <w:tcW w:w="1134" w:type="dxa"/>
          </w:tcPr>
          <w:p w14:paraId="2320C217" w14:textId="1324E2E8" w:rsidR="0087284F" w:rsidRPr="003327F9" w:rsidRDefault="0087284F" w:rsidP="00A36C34">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1.0 x 10</w:t>
            </w:r>
            <w:r w:rsidRPr="003327F9">
              <w:rPr>
                <w:rFonts w:ascii="Times New Roman" w:hAnsi="Times New Roman" w:cs="Times New Roman"/>
                <w:sz w:val="20"/>
                <w:szCs w:val="20"/>
                <w:vertAlign w:val="superscript"/>
                <w:lang w:val="en-GB"/>
              </w:rPr>
              <w:t>4</w:t>
            </w:r>
            <w:r w:rsidRPr="003327F9">
              <w:rPr>
                <w:rFonts w:ascii="Times New Roman" w:hAnsi="Times New Roman" w:cs="Times New Roman"/>
                <w:sz w:val="20"/>
                <w:szCs w:val="20"/>
                <w:lang w:val="en-GB"/>
              </w:rPr>
              <w:t xml:space="preserve"> ± 5 x </w:t>
            </w:r>
            <w:r w:rsidR="00A36C34">
              <w:rPr>
                <w:rFonts w:ascii="Times New Roman" w:hAnsi="Times New Roman" w:cs="Times New Roman"/>
                <w:sz w:val="20"/>
                <w:szCs w:val="20"/>
                <w:lang w:val="en-GB"/>
              </w:rPr>
              <w:t>10</w:t>
            </w:r>
            <w:r w:rsidR="00A36C34" w:rsidRPr="003327F9">
              <w:rPr>
                <w:rFonts w:ascii="Times New Roman" w:hAnsi="Times New Roman" w:cs="Times New Roman"/>
                <w:sz w:val="20"/>
                <w:szCs w:val="20"/>
                <w:vertAlign w:val="superscript"/>
                <w:lang w:val="en-GB"/>
              </w:rPr>
              <w:t>2</w:t>
            </w:r>
          </w:p>
        </w:tc>
        <w:tc>
          <w:tcPr>
            <w:tcW w:w="1134" w:type="dxa"/>
          </w:tcPr>
          <w:p w14:paraId="3AC2BF74" w14:textId="77777777" w:rsidR="0087284F" w:rsidRPr="003327F9" w:rsidRDefault="0087284F" w:rsidP="00DC3EF0">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1.1 x 10</w:t>
            </w:r>
            <w:r w:rsidRPr="003327F9">
              <w:rPr>
                <w:rFonts w:ascii="Times New Roman" w:hAnsi="Times New Roman" w:cs="Times New Roman"/>
                <w:sz w:val="20"/>
                <w:szCs w:val="20"/>
                <w:vertAlign w:val="superscript"/>
                <w:lang w:val="en-GB"/>
              </w:rPr>
              <w:t>4</w:t>
            </w:r>
            <w:r w:rsidRPr="003327F9">
              <w:rPr>
                <w:rFonts w:ascii="Times New Roman" w:hAnsi="Times New Roman" w:cs="Times New Roman"/>
                <w:sz w:val="20"/>
                <w:szCs w:val="20"/>
                <w:lang w:val="en-GB"/>
              </w:rPr>
              <w:t xml:space="preserve"> ± 1.5 x 10</w:t>
            </w:r>
            <w:r w:rsidRPr="003327F9">
              <w:rPr>
                <w:rFonts w:ascii="Times New Roman" w:hAnsi="Times New Roman" w:cs="Times New Roman"/>
                <w:sz w:val="20"/>
                <w:szCs w:val="20"/>
                <w:vertAlign w:val="superscript"/>
                <w:lang w:val="en-GB"/>
              </w:rPr>
              <w:t>3</w:t>
            </w:r>
          </w:p>
        </w:tc>
        <w:tc>
          <w:tcPr>
            <w:tcW w:w="1134" w:type="dxa"/>
          </w:tcPr>
          <w:p w14:paraId="5C378979" w14:textId="77777777" w:rsidR="0087284F" w:rsidRPr="003327F9" w:rsidRDefault="0087284F" w:rsidP="005E162E">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5.6 x 10</w:t>
            </w:r>
            <w:r w:rsidRPr="003327F9">
              <w:rPr>
                <w:rFonts w:ascii="Times New Roman" w:hAnsi="Times New Roman" w:cs="Times New Roman"/>
                <w:sz w:val="20"/>
                <w:szCs w:val="20"/>
                <w:vertAlign w:val="superscript"/>
                <w:lang w:val="en-GB"/>
              </w:rPr>
              <w:t>3</w:t>
            </w:r>
            <w:r w:rsidRPr="003327F9">
              <w:rPr>
                <w:rFonts w:ascii="Times New Roman" w:hAnsi="Times New Roman" w:cs="Times New Roman"/>
                <w:sz w:val="20"/>
                <w:szCs w:val="20"/>
                <w:lang w:val="en-GB"/>
              </w:rPr>
              <w:t xml:space="preserve"> ± 1.0 x 10</w:t>
            </w:r>
            <w:r w:rsidRPr="003327F9">
              <w:rPr>
                <w:rFonts w:ascii="Times New Roman" w:hAnsi="Times New Roman" w:cs="Times New Roman"/>
                <w:sz w:val="20"/>
                <w:szCs w:val="20"/>
                <w:vertAlign w:val="superscript"/>
                <w:lang w:val="en-GB"/>
              </w:rPr>
              <w:t>2</w:t>
            </w:r>
          </w:p>
        </w:tc>
      </w:tr>
      <w:tr w:rsidR="0087284F" w:rsidRPr="002E39F2" w14:paraId="3546E861" w14:textId="77777777" w:rsidTr="003A43DE">
        <w:tc>
          <w:tcPr>
            <w:tcW w:w="1809" w:type="dxa"/>
            <w:vMerge/>
            <w:shd w:val="clear" w:color="auto" w:fill="C5E0B3" w:themeFill="accent6" w:themeFillTint="66"/>
          </w:tcPr>
          <w:p w14:paraId="3133F854" w14:textId="77777777" w:rsidR="0087284F" w:rsidRPr="003327F9" w:rsidRDefault="0087284F" w:rsidP="00DE1C7C">
            <w:pPr>
              <w:spacing w:after="160" w:line="360" w:lineRule="auto"/>
              <w:rPr>
                <w:rFonts w:ascii="Times New Roman" w:hAnsi="Times New Roman" w:cs="Times New Roman"/>
                <w:b/>
                <w:sz w:val="20"/>
                <w:szCs w:val="20"/>
                <w:lang w:val="en-GB"/>
              </w:rPr>
            </w:pPr>
          </w:p>
        </w:tc>
        <w:tc>
          <w:tcPr>
            <w:tcW w:w="2977" w:type="dxa"/>
            <w:shd w:val="clear" w:color="auto" w:fill="C9C9C9" w:themeFill="accent3" w:themeFillTint="99"/>
          </w:tcPr>
          <w:p w14:paraId="31CA844F" w14:textId="77777777" w:rsidR="0087284F" w:rsidRPr="003327F9" w:rsidRDefault="0087284F" w:rsidP="00DE1C7C">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Inactivation (%)</w:t>
            </w:r>
          </w:p>
        </w:tc>
        <w:tc>
          <w:tcPr>
            <w:tcW w:w="1134" w:type="dxa"/>
          </w:tcPr>
          <w:p w14:paraId="4142A3B7" w14:textId="77777777" w:rsidR="0087284F" w:rsidRPr="003327F9" w:rsidRDefault="0087284F" w:rsidP="007A31A9">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73.92</w:t>
            </w:r>
          </w:p>
        </w:tc>
        <w:tc>
          <w:tcPr>
            <w:tcW w:w="1134" w:type="dxa"/>
          </w:tcPr>
          <w:p w14:paraId="348F753A" w14:textId="77777777" w:rsidR="0087284F" w:rsidRPr="003327F9" w:rsidRDefault="0087284F" w:rsidP="007A31A9">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79.60</w:t>
            </w:r>
          </w:p>
        </w:tc>
        <w:tc>
          <w:tcPr>
            <w:tcW w:w="1134" w:type="dxa"/>
          </w:tcPr>
          <w:p w14:paraId="7E91126D" w14:textId="77777777" w:rsidR="0087284F" w:rsidRPr="003327F9" w:rsidRDefault="0087284F" w:rsidP="007A31A9">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73.95</w:t>
            </w:r>
          </w:p>
        </w:tc>
        <w:tc>
          <w:tcPr>
            <w:tcW w:w="1134" w:type="dxa"/>
          </w:tcPr>
          <w:p w14:paraId="1E7CD011" w14:textId="77777777" w:rsidR="0087284F" w:rsidRPr="003327F9" w:rsidRDefault="0087284F" w:rsidP="007A31A9">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72.62</w:t>
            </w:r>
          </w:p>
        </w:tc>
      </w:tr>
      <w:tr w:rsidR="0087284F" w:rsidRPr="002E39F2" w14:paraId="4F9C20CA" w14:textId="77777777" w:rsidTr="005E162E">
        <w:tc>
          <w:tcPr>
            <w:tcW w:w="1809" w:type="dxa"/>
            <w:vMerge w:val="restart"/>
            <w:shd w:val="clear" w:color="auto" w:fill="C5E0B3" w:themeFill="accent6" w:themeFillTint="66"/>
          </w:tcPr>
          <w:p w14:paraId="7C4DA0A9" w14:textId="77777777" w:rsidR="0087284F" w:rsidRPr="003327F9" w:rsidRDefault="0087284F" w:rsidP="00DE1C7C">
            <w:pPr>
              <w:spacing w:after="160" w:line="360" w:lineRule="auto"/>
              <w:rPr>
                <w:rFonts w:ascii="Times New Roman" w:hAnsi="Times New Roman" w:cs="Times New Roman"/>
                <w:b/>
                <w:i/>
                <w:sz w:val="20"/>
                <w:szCs w:val="20"/>
                <w:lang w:val="en-GB"/>
              </w:rPr>
            </w:pPr>
            <w:r w:rsidRPr="003327F9">
              <w:rPr>
                <w:rFonts w:ascii="Times New Roman" w:hAnsi="Times New Roman" w:cs="Times New Roman"/>
                <w:b/>
                <w:i/>
                <w:sz w:val="20"/>
                <w:szCs w:val="20"/>
                <w:lang w:val="en-GB"/>
              </w:rPr>
              <w:t>Enterococcus faecalis</w:t>
            </w:r>
          </w:p>
          <w:p w14:paraId="491961EA" w14:textId="77777777" w:rsidR="0087284F" w:rsidRPr="003327F9" w:rsidRDefault="0087284F" w:rsidP="00DE1C7C">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(CFU/100 ml)</w:t>
            </w:r>
          </w:p>
        </w:tc>
        <w:tc>
          <w:tcPr>
            <w:tcW w:w="2977" w:type="dxa"/>
            <w:shd w:val="clear" w:color="auto" w:fill="auto"/>
          </w:tcPr>
          <w:p w14:paraId="6DCE24D9" w14:textId="77777777" w:rsidR="0087284F" w:rsidRPr="003327F9" w:rsidRDefault="0087284F" w:rsidP="00DE1C7C">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Time: 0 h</w:t>
            </w:r>
          </w:p>
        </w:tc>
        <w:tc>
          <w:tcPr>
            <w:tcW w:w="1134" w:type="dxa"/>
          </w:tcPr>
          <w:p w14:paraId="186886AE" w14:textId="76BF2A32" w:rsidR="0087284F" w:rsidRPr="003327F9" w:rsidRDefault="0087284F" w:rsidP="00A36C34">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 xml:space="preserve">1.1 x </w:t>
            </w:r>
            <w:r w:rsidR="00A36C34">
              <w:rPr>
                <w:rFonts w:ascii="Times New Roman" w:hAnsi="Times New Roman" w:cs="Times New Roman"/>
                <w:sz w:val="20"/>
                <w:szCs w:val="20"/>
                <w:lang w:val="en-GB"/>
              </w:rPr>
              <w:t>10</w:t>
            </w:r>
            <w:r w:rsidR="00A36C34" w:rsidRPr="003327F9">
              <w:rPr>
                <w:rFonts w:ascii="Times New Roman" w:hAnsi="Times New Roman" w:cs="Times New Roman"/>
                <w:sz w:val="20"/>
                <w:szCs w:val="20"/>
                <w:vertAlign w:val="superscript"/>
                <w:lang w:val="en-GB"/>
              </w:rPr>
              <w:t>5</w:t>
            </w:r>
            <w:r w:rsidR="00A36C34" w:rsidRPr="003327F9">
              <w:rPr>
                <w:rFonts w:ascii="Times New Roman" w:hAnsi="Times New Roman" w:cs="Times New Roman"/>
                <w:sz w:val="20"/>
                <w:szCs w:val="20"/>
                <w:lang w:val="en-GB"/>
              </w:rPr>
              <w:t xml:space="preserve"> </w:t>
            </w:r>
            <w:r w:rsidRPr="003327F9">
              <w:rPr>
                <w:rFonts w:ascii="Times New Roman" w:hAnsi="Times New Roman" w:cs="Times New Roman"/>
                <w:sz w:val="20"/>
                <w:szCs w:val="20"/>
                <w:lang w:val="en-GB"/>
              </w:rPr>
              <w:t>± 2 x 10</w:t>
            </w:r>
            <w:r w:rsidRPr="003327F9">
              <w:rPr>
                <w:rFonts w:ascii="Times New Roman" w:hAnsi="Times New Roman" w:cs="Times New Roman"/>
                <w:sz w:val="20"/>
                <w:szCs w:val="20"/>
                <w:vertAlign w:val="superscript"/>
                <w:lang w:val="en-GB"/>
              </w:rPr>
              <w:t>3</w:t>
            </w:r>
          </w:p>
        </w:tc>
        <w:tc>
          <w:tcPr>
            <w:tcW w:w="1134" w:type="dxa"/>
          </w:tcPr>
          <w:p w14:paraId="7D037FC6" w14:textId="300D0B50" w:rsidR="0087284F" w:rsidRPr="003327F9" w:rsidRDefault="0087284F" w:rsidP="00A36C34">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2.5 x 10</w:t>
            </w:r>
            <w:r w:rsidRPr="003327F9">
              <w:rPr>
                <w:rFonts w:ascii="Times New Roman" w:hAnsi="Times New Roman" w:cs="Times New Roman"/>
                <w:sz w:val="20"/>
                <w:szCs w:val="20"/>
                <w:vertAlign w:val="superscript"/>
                <w:lang w:val="en-GB"/>
              </w:rPr>
              <w:t>5</w:t>
            </w:r>
            <w:r w:rsidRPr="003327F9">
              <w:rPr>
                <w:rFonts w:ascii="Times New Roman" w:hAnsi="Times New Roman" w:cs="Times New Roman"/>
                <w:sz w:val="20"/>
                <w:szCs w:val="20"/>
                <w:lang w:val="en-GB"/>
              </w:rPr>
              <w:t xml:space="preserve"> ± 1.0 x </w:t>
            </w:r>
            <w:r w:rsidR="00A36C34">
              <w:rPr>
                <w:rFonts w:ascii="Times New Roman" w:hAnsi="Times New Roman" w:cs="Times New Roman"/>
                <w:sz w:val="20"/>
                <w:szCs w:val="20"/>
                <w:lang w:val="en-GB"/>
              </w:rPr>
              <w:t>10</w:t>
            </w:r>
            <w:r w:rsidR="00A36C34" w:rsidRPr="003327F9">
              <w:rPr>
                <w:rFonts w:ascii="Times New Roman" w:hAnsi="Times New Roman" w:cs="Times New Roman"/>
                <w:sz w:val="20"/>
                <w:szCs w:val="20"/>
                <w:vertAlign w:val="superscript"/>
                <w:lang w:val="en-GB"/>
              </w:rPr>
              <w:t>5</w:t>
            </w:r>
          </w:p>
        </w:tc>
        <w:tc>
          <w:tcPr>
            <w:tcW w:w="1134" w:type="dxa"/>
          </w:tcPr>
          <w:p w14:paraId="0A49C279" w14:textId="77777777" w:rsidR="0087284F" w:rsidRPr="003327F9" w:rsidRDefault="0087284F" w:rsidP="00F81A82">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2.3 x 10</w:t>
            </w:r>
            <w:r w:rsidRPr="003327F9">
              <w:rPr>
                <w:rFonts w:ascii="Times New Roman" w:hAnsi="Times New Roman" w:cs="Times New Roman"/>
                <w:sz w:val="20"/>
                <w:szCs w:val="20"/>
                <w:vertAlign w:val="superscript"/>
                <w:lang w:val="en-GB"/>
              </w:rPr>
              <w:t>5</w:t>
            </w:r>
            <w:r w:rsidRPr="003327F9">
              <w:rPr>
                <w:rFonts w:ascii="Times New Roman" w:hAnsi="Times New Roman" w:cs="Times New Roman"/>
                <w:sz w:val="20"/>
                <w:szCs w:val="20"/>
                <w:lang w:val="en-GB"/>
              </w:rPr>
              <w:t xml:space="preserve"> ± 9 x 10</w:t>
            </w:r>
            <w:r w:rsidRPr="003327F9">
              <w:rPr>
                <w:rFonts w:ascii="Times New Roman" w:hAnsi="Times New Roman" w:cs="Times New Roman"/>
                <w:sz w:val="20"/>
                <w:szCs w:val="20"/>
                <w:vertAlign w:val="superscript"/>
                <w:lang w:val="en-GB"/>
              </w:rPr>
              <w:t>4</w:t>
            </w:r>
          </w:p>
        </w:tc>
        <w:tc>
          <w:tcPr>
            <w:tcW w:w="1134" w:type="dxa"/>
          </w:tcPr>
          <w:p w14:paraId="4AB65307" w14:textId="77777777" w:rsidR="0087284F" w:rsidRPr="003327F9" w:rsidRDefault="0087284F" w:rsidP="00F81A82">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9.2 x 10</w:t>
            </w:r>
            <w:r w:rsidRPr="003327F9">
              <w:rPr>
                <w:rFonts w:ascii="Times New Roman" w:hAnsi="Times New Roman" w:cs="Times New Roman"/>
                <w:sz w:val="20"/>
                <w:szCs w:val="20"/>
                <w:vertAlign w:val="superscript"/>
                <w:lang w:val="en-GB"/>
              </w:rPr>
              <w:t>4</w:t>
            </w:r>
            <w:r w:rsidRPr="003327F9">
              <w:rPr>
                <w:rFonts w:ascii="Times New Roman" w:hAnsi="Times New Roman" w:cs="Times New Roman"/>
                <w:sz w:val="20"/>
                <w:szCs w:val="20"/>
                <w:lang w:val="en-GB"/>
              </w:rPr>
              <w:t xml:space="preserve"> ± 1.2 x 10</w:t>
            </w:r>
            <w:r w:rsidRPr="003327F9">
              <w:rPr>
                <w:rFonts w:ascii="Times New Roman" w:hAnsi="Times New Roman" w:cs="Times New Roman"/>
                <w:sz w:val="20"/>
                <w:szCs w:val="20"/>
                <w:vertAlign w:val="superscript"/>
                <w:lang w:val="en-GB"/>
              </w:rPr>
              <w:t>3</w:t>
            </w:r>
          </w:p>
        </w:tc>
      </w:tr>
      <w:tr w:rsidR="0087284F" w:rsidRPr="002E39F2" w14:paraId="5DBA7787" w14:textId="77777777" w:rsidTr="005E162E">
        <w:tc>
          <w:tcPr>
            <w:tcW w:w="1809" w:type="dxa"/>
            <w:vMerge/>
            <w:shd w:val="clear" w:color="auto" w:fill="C5E0B3" w:themeFill="accent6" w:themeFillTint="66"/>
          </w:tcPr>
          <w:p w14:paraId="33A2B8C7" w14:textId="77777777" w:rsidR="0087284F" w:rsidRPr="003327F9" w:rsidRDefault="0087284F" w:rsidP="00DE1C7C">
            <w:pPr>
              <w:spacing w:after="160" w:line="360" w:lineRule="auto"/>
              <w:rPr>
                <w:rFonts w:ascii="Times New Roman" w:hAnsi="Times New Roman" w:cs="Times New Roman"/>
                <w:sz w:val="20"/>
                <w:szCs w:val="20"/>
                <w:lang w:val="en-GB"/>
              </w:rPr>
            </w:pPr>
          </w:p>
        </w:tc>
        <w:tc>
          <w:tcPr>
            <w:tcW w:w="2977" w:type="dxa"/>
            <w:shd w:val="clear" w:color="auto" w:fill="auto"/>
          </w:tcPr>
          <w:p w14:paraId="04978A81" w14:textId="77777777" w:rsidR="0087284F" w:rsidRPr="003327F9" w:rsidRDefault="0087284F" w:rsidP="00DE1C7C">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Time: 4 h</w:t>
            </w:r>
          </w:p>
        </w:tc>
        <w:tc>
          <w:tcPr>
            <w:tcW w:w="1134" w:type="dxa"/>
          </w:tcPr>
          <w:p w14:paraId="44A93308" w14:textId="517C3471" w:rsidR="0087284F" w:rsidRPr="003327F9" w:rsidRDefault="0087284F" w:rsidP="008F45B1">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1.4 x 10</w:t>
            </w:r>
            <w:r w:rsidRPr="003327F9">
              <w:rPr>
                <w:rFonts w:ascii="Times New Roman" w:hAnsi="Times New Roman" w:cs="Times New Roman"/>
                <w:sz w:val="20"/>
                <w:szCs w:val="20"/>
                <w:vertAlign w:val="superscript"/>
                <w:lang w:val="en-GB"/>
              </w:rPr>
              <w:t>4</w:t>
            </w:r>
            <w:r w:rsidRPr="003327F9">
              <w:rPr>
                <w:rFonts w:ascii="Times New Roman" w:hAnsi="Times New Roman" w:cs="Times New Roman"/>
                <w:sz w:val="20"/>
                <w:szCs w:val="20"/>
                <w:lang w:val="en-GB"/>
              </w:rPr>
              <w:t xml:space="preserve"> ± 1 x 10</w:t>
            </w:r>
            <w:r w:rsidRPr="003327F9">
              <w:rPr>
                <w:rFonts w:ascii="Times New Roman" w:hAnsi="Times New Roman" w:cs="Times New Roman"/>
                <w:sz w:val="20"/>
                <w:szCs w:val="20"/>
                <w:vertAlign w:val="superscript"/>
                <w:lang w:val="en-GB"/>
              </w:rPr>
              <w:t>3</w:t>
            </w:r>
          </w:p>
        </w:tc>
        <w:tc>
          <w:tcPr>
            <w:tcW w:w="1134" w:type="dxa"/>
          </w:tcPr>
          <w:p w14:paraId="2A178E47" w14:textId="32B1F7F6" w:rsidR="0087284F" w:rsidRPr="003327F9" w:rsidRDefault="0087284F" w:rsidP="00A36C34">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1.0 x 10</w:t>
            </w:r>
            <w:r w:rsidRPr="003327F9">
              <w:rPr>
                <w:rFonts w:ascii="Times New Roman" w:hAnsi="Times New Roman" w:cs="Times New Roman"/>
                <w:sz w:val="20"/>
                <w:szCs w:val="20"/>
                <w:vertAlign w:val="superscript"/>
                <w:lang w:val="en-GB"/>
              </w:rPr>
              <w:t>4</w:t>
            </w:r>
            <w:r w:rsidRPr="003327F9">
              <w:rPr>
                <w:rFonts w:ascii="Times New Roman" w:hAnsi="Times New Roman" w:cs="Times New Roman"/>
                <w:sz w:val="20"/>
                <w:szCs w:val="20"/>
                <w:lang w:val="en-GB"/>
              </w:rPr>
              <w:t xml:space="preserve"> ± 9 x </w:t>
            </w:r>
            <w:r w:rsidR="00A36C34">
              <w:rPr>
                <w:rFonts w:ascii="Times New Roman" w:hAnsi="Times New Roman" w:cs="Times New Roman"/>
                <w:sz w:val="20"/>
                <w:szCs w:val="20"/>
                <w:lang w:val="en-GB"/>
              </w:rPr>
              <w:t>10</w:t>
            </w:r>
            <w:r w:rsidR="00A36C34" w:rsidRPr="003327F9">
              <w:rPr>
                <w:rFonts w:ascii="Times New Roman" w:hAnsi="Times New Roman" w:cs="Times New Roman"/>
                <w:sz w:val="20"/>
                <w:szCs w:val="20"/>
                <w:vertAlign w:val="superscript"/>
                <w:lang w:val="en-GB"/>
              </w:rPr>
              <w:t>2</w:t>
            </w:r>
          </w:p>
        </w:tc>
        <w:tc>
          <w:tcPr>
            <w:tcW w:w="1134" w:type="dxa"/>
          </w:tcPr>
          <w:p w14:paraId="64BA017F" w14:textId="580AE56C" w:rsidR="0087284F" w:rsidRPr="003327F9" w:rsidRDefault="0087284F" w:rsidP="00A36C34">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6.4 x 10</w:t>
            </w:r>
            <w:r w:rsidRPr="003327F9">
              <w:rPr>
                <w:rFonts w:ascii="Times New Roman" w:hAnsi="Times New Roman" w:cs="Times New Roman"/>
                <w:sz w:val="20"/>
                <w:szCs w:val="20"/>
                <w:vertAlign w:val="superscript"/>
                <w:lang w:val="en-GB"/>
              </w:rPr>
              <w:t>3</w:t>
            </w:r>
            <w:r w:rsidRPr="003327F9">
              <w:rPr>
                <w:rFonts w:ascii="Times New Roman" w:hAnsi="Times New Roman" w:cs="Times New Roman"/>
                <w:sz w:val="20"/>
                <w:szCs w:val="20"/>
                <w:lang w:val="en-GB"/>
              </w:rPr>
              <w:t xml:space="preserve"> ± 1.9 x </w:t>
            </w:r>
            <w:r w:rsidR="00A36C34">
              <w:rPr>
                <w:rFonts w:ascii="Times New Roman" w:hAnsi="Times New Roman" w:cs="Times New Roman"/>
                <w:sz w:val="20"/>
                <w:szCs w:val="20"/>
                <w:lang w:val="en-GB"/>
              </w:rPr>
              <w:t>10</w:t>
            </w:r>
            <w:r w:rsidR="00A36C34" w:rsidRPr="003327F9">
              <w:rPr>
                <w:rFonts w:ascii="Times New Roman" w:hAnsi="Times New Roman" w:cs="Times New Roman"/>
                <w:sz w:val="20"/>
                <w:szCs w:val="20"/>
                <w:vertAlign w:val="superscript"/>
                <w:lang w:val="en-GB"/>
              </w:rPr>
              <w:t>3</w:t>
            </w:r>
          </w:p>
        </w:tc>
        <w:tc>
          <w:tcPr>
            <w:tcW w:w="1134" w:type="dxa"/>
          </w:tcPr>
          <w:p w14:paraId="4ED85ED2" w14:textId="6F68DAFC" w:rsidR="0087284F" w:rsidRPr="003327F9" w:rsidRDefault="0087284F" w:rsidP="008F45B1">
            <w:pPr>
              <w:spacing w:after="160" w:line="360" w:lineRule="auto"/>
              <w:rPr>
                <w:rFonts w:ascii="Times New Roman" w:hAnsi="Times New Roman" w:cs="Times New Roman"/>
                <w:sz w:val="20"/>
                <w:szCs w:val="20"/>
                <w:lang w:val="en-GB"/>
              </w:rPr>
            </w:pPr>
            <w:r w:rsidRPr="003327F9">
              <w:rPr>
                <w:rFonts w:ascii="Times New Roman" w:hAnsi="Times New Roman" w:cs="Times New Roman"/>
                <w:sz w:val="20"/>
                <w:szCs w:val="20"/>
                <w:lang w:val="en-GB"/>
              </w:rPr>
              <w:t>7.1 x 10</w:t>
            </w:r>
            <w:r w:rsidRPr="003327F9">
              <w:rPr>
                <w:rFonts w:ascii="Times New Roman" w:hAnsi="Times New Roman" w:cs="Times New Roman"/>
                <w:sz w:val="20"/>
                <w:szCs w:val="20"/>
                <w:vertAlign w:val="superscript"/>
                <w:lang w:val="en-GB"/>
              </w:rPr>
              <w:t>2</w:t>
            </w:r>
            <w:r w:rsidRPr="003327F9">
              <w:rPr>
                <w:rFonts w:ascii="Times New Roman" w:hAnsi="Times New Roman" w:cs="Times New Roman"/>
                <w:sz w:val="20"/>
                <w:szCs w:val="20"/>
                <w:lang w:val="en-GB"/>
              </w:rPr>
              <w:t xml:space="preserve"> ± 6.1 x 10</w:t>
            </w:r>
            <w:r w:rsidR="00A36C34" w:rsidRPr="003327F9">
              <w:rPr>
                <w:rFonts w:ascii="Times New Roman" w:hAnsi="Times New Roman" w:cs="Times New Roman"/>
                <w:sz w:val="20"/>
                <w:szCs w:val="20"/>
                <w:vertAlign w:val="superscript"/>
                <w:lang w:val="en-GB"/>
              </w:rPr>
              <w:t>2</w:t>
            </w:r>
          </w:p>
        </w:tc>
      </w:tr>
      <w:tr w:rsidR="0087284F" w:rsidRPr="002E39F2" w14:paraId="1650CFBB" w14:textId="77777777" w:rsidTr="003A43DE">
        <w:tc>
          <w:tcPr>
            <w:tcW w:w="1809" w:type="dxa"/>
            <w:vMerge/>
            <w:shd w:val="clear" w:color="auto" w:fill="C5E0B3" w:themeFill="accent6" w:themeFillTint="66"/>
          </w:tcPr>
          <w:p w14:paraId="55885CB2" w14:textId="77777777" w:rsidR="0087284F" w:rsidRPr="003327F9" w:rsidRDefault="0087284F" w:rsidP="00DE1C7C">
            <w:pPr>
              <w:spacing w:after="160" w:line="360" w:lineRule="auto"/>
              <w:rPr>
                <w:rFonts w:ascii="Times New Roman" w:hAnsi="Times New Roman" w:cs="Times New Roman"/>
                <w:sz w:val="20"/>
                <w:szCs w:val="20"/>
                <w:lang w:val="en-GB"/>
              </w:rPr>
            </w:pPr>
          </w:p>
        </w:tc>
        <w:tc>
          <w:tcPr>
            <w:tcW w:w="2977" w:type="dxa"/>
            <w:shd w:val="clear" w:color="auto" w:fill="C9C9C9" w:themeFill="accent3" w:themeFillTint="99"/>
          </w:tcPr>
          <w:p w14:paraId="6B58ECA8" w14:textId="77777777" w:rsidR="0087284F" w:rsidRPr="003327F9" w:rsidRDefault="0087284F" w:rsidP="00DE1C7C">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Inactivation (%)</w:t>
            </w:r>
          </w:p>
        </w:tc>
        <w:tc>
          <w:tcPr>
            <w:tcW w:w="1134" w:type="dxa"/>
          </w:tcPr>
          <w:p w14:paraId="4D7BDA9F" w14:textId="77777777" w:rsidR="0087284F" w:rsidRPr="003327F9" w:rsidRDefault="0087284F" w:rsidP="007A31A9">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87.73</w:t>
            </w:r>
          </w:p>
        </w:tc>
        <w:tc>
          <w:tcPr>
            <w:tcW w:w="1134" w:type="dxa"/>
          </w:tcPr>
          <w:p w14:paraId="237EEDB0" w14:textId="77777777" w:rsidR="0087284F" w:rsidRPr="003327F9" w:rsidRDefault="0087284F" w:rsidP="007A31A9">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95.96</w:t>
            </w:r>
          </w:p>
        </w:tc>
        <w:tc>
          <w:tcPr>
            <w:tcW w:w="1134" w:type="dxa"/>
          </w:tcPr>
          <w:p w14:paraId="5771504E" w14:textId="77777777" w:rsidR="0087284F" w:rsidRPr="003327F9" w:rsidRDefault="0087284F" w:rsidP="007A31A9">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97.24</w:t>
            </w:r>
          </w:p>
        </w:tc>
        <w:tc>
          <w:tcPr>
            <w:tcW w:w="1134" w:type="dxa"/>
          </w:tcPr>
          <w:p w14:paraId="3122923C" w14:textId="77777777" w:rsidR="0087284F" w:rsidRPr="003327F9" w:rsidRDefault="0087284F" w:rsidP="007A31A9">
            <w:pPr>
              <w:spacing w:after="160" w:line="360" w:lineRule="auto"/>
              <w:rPr>
                <w:rFonts w:ascii="Times New Roman" w:hAnsi="Times New Roman" w:cs="Times New Roman"/>
                <w:b/>
                <w:sz w:val="20"/>
                <w:szCs w:val="20"/>
                <w:lang w:val="en-GB"/>
              </w:rPr>
            </w:pPr>
            <w:r w:rsidRPr="003327F9">
              <w:rPr>
                <w:rFonts w:ascii="Times New Roman" w:hAnsi="Times New Roman" w:cs="Times New Roman"/>
                <w:b/>
                <w:sz w:val="20"/>
                <w:szCs w:val="20"/>
                <w:lang w:val="en-GB"/>
              </w:rPr>
              <w:t>99.23</w:t>
            </w:r>
          </w:p>
        </w:tc>
      </w:tr>
    </w:tbl>
    <w:p w14:paraId="353DFACC" w14:textId="77777777" w:rsidR="0087284F" w:rsidRPr="003327F9" w:rsidRDefault="0087284F" w:rsidP="0026151E">
      <w:pPr>
        <w:spacing w:line="360" w:lineRule="auto"/>
        <w:jc w:val="both"/>
        <w:rPr>
          <w:rFonts w:ascii="Times New Roman" w:hAnsi="Times New Roman" w:cs="Times New Roman"/>
          <w:u w:val="single"/>
          <w:lang w:val="en-GB"/>
        </w:rPr>
      </w:pPr>
    </w:p>
    <w:p w14:paraId="25CB30FD" w14:textId="77777777" w:rsidR="0087284F" w:rsidRPr="003327F9" w:rsidRDefault="0087284F" w:rsidP="003A43DE">
      <w:pPr>
        <w:spacing w:line="360" w:lineRule="auto"/>
        <w:rPr>
          <w:rFonts w:ascii="Times New Roman" w:hAnsi="Times New Roman" w:cs="Times New Roman"/>
          <w:color w:val="0070C0"/>
          <w:lang w:val="en-GB"/>
        </w:rPr>
      </w:pPr>
    </w:p>
    <w:p w14:paraId="7F231B52" w14:textId="77777777" w:rsidR="0087284F" w:rsidRPr="003327F9" w:rsidRDefault="0087284F" w:rsidP="003A43DE">
      <w:pPr>
        <w:spacing w:line="360" w:lineRule="auto"/>
        <w:rPr>
          <w:rFonts w:ascii="Times New Roman" w:hAnsi="Times New Roman" w:cs="Times New Roman"/>
          <w:color w:val="0070C0"/>
          <w:lang w:val="en-GB"/>
        </w:rPr>
      </w:pPr>
      <w:r w:rsidRPr="007B06FC">
        <w:rPr>
          <w:rFonts w:ascii="Times New Roman" w:hAnsi="Times New Roman" w:cs="Times New Roman"/>
          <w:color w:val="0070C0"/>
          <w:lang w:val="en-GB"/>
        </w:rPr>
        <w:object w:dxaOrig="4628" w:dyaOrig="3548" w14:anchorId="0CE68A07">
          <v:shape id="_x0000_i1027" type="#_x0000_t75" style="width:223.5pt;height:165.75pt" o:ole="">
            <v:imagedata r:id="rId15" o:title=""/>
          </v:shape>
          <o:OLEObject Type="Embed" ProgID="Origin95.Graph" ShapeID="_x0000_i1027" DrawAspect="Content" ObjectID="_1685793698" r:id="rId16"/>
        </w:object>
      </w:r>
      <w:r w:rsidRPr="007B06FC">
        <w:rPr>
          <w:rFonts w:ascii="Times New Roman" w:hAnsi="Times New Roman" w:cs="Times New Roman"/>
          <w:color w:val="0070C0"/>
          <w:lang w:val="en-GB"/>
        </w:rPr>
        <w:object w:dxaOrig="4628" w:dyaOrig="3549" w14:anchorId="0349F7C0">
          <v:shape id="_x0000_i1028" type="#_x0000_t75" style="width:3in;height:165.75pt" o:ole="">
            <v:imagedata r:id="rId17" o:title=""/>
          </v:shape>
          <o:OLEObject Type="Embed" ProgID="Origin95.Graph" ShapeID="_x0000_i1028" DrawAspect="Content" ObjectID="_1685793699" r:id="rId18"/>
        </w:object>
      </w:r>
      <w:r w:rsidRPr="003327F9">
        <w:rPr>
          <w:rFonts w:ascii="Times New Roman" w:hAnsi="Times New Roman" w:cs="Times New Roman"/>
          <w:color w:val="0070C0"/>
          <w:lang w:val="en-GB"/>
        </w:rPr>
        <w:t xml:space="preserve">   </w:t>
      </w:r>
    </w:p>
    <w:p w14:paraId="00DC0896" w14:textId="77777777" w:rsidR="0087284F" w:rsidRPr="003327F9" w:rsidRDefault="0087284F" w:rsidP="003A43DE">
      <w:pPr>
        <w:spacing w:line="360" w:lineRule="auto"/>
        <w:rPr>
          <w:rFonts w:ascii="Times New Roman" w:hAnsi="Times New Roman" w:cs="Times New Roman"/>
          <w:color w:val="0070C0"/>
          <w:lang w:val="en-GB"/>
        </w:rPr>
      </w:pPr>
      <w:r w:rsidRPr="007B06FC">
        <w:rPr>
          <w:rFonts w:ascii="Times New Roman" w:hAnsi="Times New Roman" w:cs="Times New Roman"/>
          <w:color w:val="0070C0"/>
          <w:lang w:val="en-GB"/>
        </w:rPr>
        <w:object w:dxaOrig="4628" w:dyaOrig="3549" w14:anchorId="47B245FC">
          <v:shape id="_x0000_i1029" type="#_x0000_t75" style="width:223.5pt;height:173.25pt" o:ole="">
            <v:imagedata r:id="rId19" o:title=""/>
          </v:shape>
          <o:OLEObject Type="Embed" ProgID="Origin95.Graph" ShapeID="_x0000_i1029" DrawAspect="Content" ObjectID="_1685793700" r:id="rId20"/>
        </w:object>
      </w:r>
      <w:r w:rsidRPr="007B06FC">
        <w:rPr>
          <w:rFonts w:ascii="Times New Roman" w:hAnsi="Times New Roman" w:cs="Times New Roman"/>
          <w:color w:val="0070C0"/>
          <w:lang w:val="en-GB"/>
        </w:rPr>
        <w:object w:dxaOrig="4628" w:dyaOrig="3549" w14:anchorId="1D33A819">
          <v:shape id="_x0000_i1030" type="#_x0000_t75" style="width:223.5pt;height:173.25pt" o:ole="">
            <v:imagedata r:id="rId21" o:title=""/>
          </v:shape>
          <o:OLEObject Type="Embed" ProgID="Origin95.Graph" ShapeID="_x0000_i1030" DrawAspect="Content" ObjectID="_1685793701" r:id="rId22"/>
        </w:object>
      </w:r>
    </w:p>
    <w:p w14:paraId="14421645" w14:textId="35105726" w:rsidR="0087284F" w:rsidRPr="003327F9" w:rsidRDefault="0087284F" w:rsidP="008D0A3A">
      <w:pPr>
        <w:spacing w:line="360" w:lineRule="auto"/>
        <w:jc w:val="both"/>
        <w:rPr>
          <w:rFonts w:ascii="Times New Roman" w:hAnsi="Times New Roman" w:cs="Times New Roman"/>
          <w:bCs/>
          <w:lang w:val="en-GB"/>
        </w:rPr>
      </w:pPr>
      <w:r w:rsidRPr="003327F9">
        <w:rPr>
          <w:rFonts w:ascii="Times New Roman" w:hAnsi="Times New Roman" w:cs="Times New Roman"/>
          <w:bCs/>
          <w:lang w:val="en-GB"/>
        </w:rPr>
        <w:lastRenderedPageBreak/>
        <w:t xml:space="preserve">Figure 6. Variation of the concentration of the microorganisms </w:t>
      </w:r>
      <w:r w:rsidR="001A05C9" w:rsidRPr="001A05C9">
        <w:rPr>
          <w:rFonts w:ascii="Times New Roman" w:hAnsi="Times New Roman" w:cs="Times New Roman"/>
          <w:bCs/>
          <w:i/>
          <w:lang w:val="en-GB"/>
        </w:rPr>
        <w:t>E. coli</w:t>
      </w:r>
      <w:r w:rsidRPr="003327F9">
        <w:rPr>
          <w:rFonts w:ascii="Times New Roman" w:hAnsi="Times New Roman" w:cs="Times New Roman"/>
          <w:bCs/>
          <w:lang w:val="en-GB"/>
        </w:rPr>
        <w:t xml:space="preserve">, </w:t>
      </w:r>
      <w:r w:rsidRPr="003327F9">
        <w:rPr>
          <w:rFonts w:ascii="Times New Roman" w:hAnsi="Times New Roman" w:cs="Times New Roman"/>
          <w:bCs/>
          <w:i/>
          <w:lang w:val="en-GB"/>
        </w:rPr>
        <w:t xml:space="preserve">Enterococcus faecalis </w:t>
      </w:r>
      <w:r w:rsidRPr="003327F9">
        <w:rPr>
          <w:rFonts w:ascii="Times New Roman" w:hAnsi="Times New Roman" w:cs="Times New Roman"/>
          <w:bCs/>
          <w:lang w:val="en-GB"/>
        </w:rPr>
        <w:t xml:space="preserve">and </w:t>
      </w:r>
      <w:r w:rsidRPr="003327F9">
        <w:rPr>
          <w:rFonts w:ascii="Times New Roman" w:hAnsi="Times New Roman" w:cs="Times New Roman"/>
          <w:bCs/>
          <w:i/>
          <w:lang w:val="en-GB"/>
        </w:rPr>
        <w:t xml:space="preserve">C. perfringens </w:t>
      </w:r>
      <w:r w:rsidRPr="003327F9">
        <w:rPr>
          <w:rFonts w:ascii="Times New Roman" w:hAnsi="Times New Roman" w:cs="Times New Roman"/>
          <w:bCs/>
          <w:lang w:val="en-GB"/>
        </w:rPr>
        <w:t>(in CFU/100 ml) vs. time</w:t>
      </w:r>
      <w:r w:rsidRPr="003327F9">
        <w:rPr>
          <w:rFonts w:ascii="Times New Roman" w:hAnsi="Times New Roman" w:cs="Times New Roman"/>
          <w:bCs/>
          <w:i/>
          <w:lang w:val="en-GB"/>
        </w:rPr>
        <w:t xml:space="preserve">. </w:t>
      </w:r>
      <w:r w:rsidRPr="003327F9">
        <w:rPr>
          <w:rFonts w:ascii="Times New Roman" w:hAnsi="Times New Roman" w:cs="Times New Roman"/>
          <w:bCs/>
          <w:lang w:val="en-GB"/>
        </w:rPr>
        <w:t>UV irradiance (W / m</w:t>
      </w:r>
      <w:r w:rsidRPr="003327F9">
        <w:rPr>
          <w:rFonts w:ascii="Times New Roman" w:hAnsi="Times New Roman" w:cs="Times New Roman"/>
          <w:bCs/>
          <w:vertAlign w:val="superscript"/>
          <w:lang w:val="en-GB"/>
        </w:rPr>
        <w:t>2</w:t>
      </w:r>
      <w:r w:rsidRPr="003327F9">
        <w:rPr>
          <w:rFonts w:ascii="Times New Roman" w:hAnsi="Times New Roman" w:cs="Times New Roman"/>
          <w:bCs/>
          <w:lang w:val="en-GB"/>
        </w:rPr>
        <w:t xml:space="preserve">) and water temperature (ºC) during the experiments are also shown along with maximum values. </w:t>
      </w:r>
    </w:p>
    <w:p w14:paraId="465D1C40" w14:textId="77777777" w:rsidR="0087284F" w:rsidRPr="003327F9" w:rsidRDefault="0087284F" w:rsidP="003A43DE">
      <w:pPr>
        <w:spacing w:line="360" w:lineRule="auto"/>
        <w:rPr>
          <w:rFonts w:ascii="Times New Roman" w:hAnsi="Times New Roman" w:cs="Times New Roman"/>
          <w:color w:val="0070C0"/>
          <w:lang w:val="en-GB"/>
        </w:rPr>
      </w:pPr>
    </w:p>
    <w:p w14:paraId="7D1197A7" w14:textId="77777777" w:rsidR="0087284F" w:rsidRPr="003327F9" w:rsidRDefault="0087284F" w:rsidP="008D0A3A">
      <w:pPr>
        <w:spacing w:line="360" w:lineRule="auto"/>
        <w:rPr>
          <w:rFonts w:ascii="Times New Roman" w:hAnsi="Times New Roman" w:cs="Times New Roman"/>
          <w:bCs/>
          <w:color w:val="0070C0"/>
          <w:lang w:val="en-GB"/>
        </w:rPr>
      </w:pPr>
      <w:r w:rsidRPr="007B06FC">
        <w:rPr>
          <w:noProof/>
          <w:lang w:val="en-GB" w:eastAsia="es-ES"/>
        </w:rPr>
        <w:object w:dxaOrig="4628" w:dyaOrig="3549" w14:anchorId="61C47F80">
          <v:shape id="_x0000_i1031" type="#_x0000_t75" style="width:223.5pt;height:173.25pt" o:ole="">
            <v:imagedata r:id="rId23" o:title=""/>
          </v:shape>
          <o:OLEObject Type="Embed" ProgID="Origin95.Graph" ShapeID="_x0000_i1031" DrawAspect="Content" ObjectID="_1685793702" r:id="rId24"/>
        </w:object>
      </w:r>
      <w:r w:rsidRPr="007B06FC">
        <w:rPr>
          <w:noProof/>
          <w:lang w:val="en-GB" w:eastAsia="es-ES"/>
        </w:rPr>
        <w:object w:dxaOrig="4628" w:dyaOrig="3549" w14:anchorId="4A5C4916">
          <v:shape id="_x0000_i1032" type="#_x0000_t75" style="width:223.5pt;height:173.25pt" o:ole="">
            <v:imagedata r:id="rId25" o:title=""/>
          </v:shape>
          <o:OLEObject Type="Embed" ProgID="Origin95.Graph" ShapeID="_x0000_i1032" DrawAspect="Content" ObjectID="_1685793703" r:id="rId26"/>
        </w:object>
      </w:r>
    </w:p>
    <w:p w14:paraId="26F3E671" w14:textId="77777777" w:rsidR="0087284F" w:rsidRPr="003327F9" w:rsidRDefault="0087284F" w:rsidP="008D0A3A">
      <w:pPr>
        <w:spacing w:line="360" w:lineRule="auto"/>
        <w:rPr>
          <w:noProof/>
          <w:lang w:val="en-GB" w:eastAsia="es-ES"/>
        </w:rPr>
      </w:pPr>
      <w:r w:rsidRPr="007B06FC">
        <w:rPr>
          <w:noProof/>
          <w:lang w:val="en-GB" w:eastAsia="es-ES"/>
        </w:rPr>
        <w:object w:dxaOrig="4628" w:dyaOrig="3549" w14:anchorId="516CA6EF">
          <v:shape id="_x0000_i1033" type="#_x0000_t75" style="width:223.5pt;height:173.25pt" o:ole="">
            <v:imagedata r:id="rId27" o:title=""/>
          </v:shape>
          <o:OLEObject Type="Embed" ProgID="Origin95.Graph" ShapeID="_x0000_i1033" DrawAspect="Content" ObjectID="_1685793704" r:id="rId28"/>
        </w:object>
      </w:r>
      <w:r w:rsidRPr="007B06FC">
        <w:rPr>
          <w:noProof/>
          <w:lang w:val="en-GB" w:eastAsia="es-ES"/>
        </w:rPr>
        <w:object w:dxaOrig="4628" w:dyaOrig="3549" w14:anchorId="504D05C6">
          <v:shape id="_x0000_i1034" type="#_x0000_t75" style="width:223.5pt;height:173.25pt" o:ole="">
            <v:imagedata r:id="rId29" o:title=""/>
          </v:shape>
          <o:OLEObject Type="Embed" ProgID="Origin95.Graph" ShapeID="_x0000_i1034" DrawAspect="Content" ObjectID="_1685793705" r:id="rId30"/>
        </w:object>
      </w:r>
    </w:p>
    <w:p w14:paraId="75DC51CB" w14:textId="4EEC0A65" w:rsidR="0087284F" w:rsidRPr="003327F9" w:rsidRDefault="0087284F" w:rsidP="003A43DE">
      <w:pPr>
        <w:spacing w:line="360" w:lineRule="auto"/>
        <w:rPr>
          <w:rFonts w:ascii="Times New Roman" w:hAnsi="Times New Roman" w:cs="Times New Roman"/>
          <w:bCs/>
          <w:lang w:val="en-GB"/>
        </w:rPr>
      </w:pPr>
      <w:r w:rsidRPr="003327F9">
        <w:rPr>
          <w:rFonts w:ascii="Times New Roman" w:hAnsi="Times New Roman" w:cs="Times New Roman"/>
          <w:bCs/>
          <w:lang w:val="en-GB"/>
        </w:rPr>
        <w:t xml:space="preserve">Figure 7. Concentration of </w:t>
      </w:r>
      <w:r w:rsidR="001A05C9" w:rsidRPr="001A05C9">
        <w:rPr>
          <w:rFonts w:ascii="Times New Roman" w:hAnsi="Times New Roman" w:cs="Times New Roman"/>
          <w:bCs/>
          <w:i/>
          <w:lang w:val="en-GB"/>
        </w:rPr>
        <w:t>E. coli</w:t>
      </w:r>
      <w:r w:rsidRPr="003327F9">
        <w:rPr>
          <w:rFonts w:ascii="Times New Roman" w:hAnsi="Times New Roman" w:cs="Times New Roman"/>
          <w:bCs/>
          <w:lang w:val="en-GB"/>
        </w:rPr>
        <w:t xml:space="preserve">, </w:t>
      </w:r>
      <w:r w:rsidRPr="003327F9">
        <w:rPr>
          <w:rFonts w:ascii="Times New Roman" w:hAnsi="Times New Roman" w:cs="Times New Roman"/>
          <w:bCs/>
          <w:i/>
          <w:lang w:val="en-GB"/>
        </w:rPr>
        <w:t>Enterococcus faecalis</w:t>
      </w:r>
      <w:r w:rsidRPr="003327F9">
        <w:rPr>
          <w:rFonts w:ascii="Times New Roman" w:hAnsi="Times New Roman" w:cs="Times New Roman"/>
          <w:bCs/>
          <w:lang w:val="en-GB"/>
        </w:rPr>
        <w:t xml:space="preserve"> and </w:t>
      </w:r>
      <w:r w:rsidRPr="003327F9">
        <w:rPr>
          <w:rFonts w:ascii="Times New Roman" w:hAnsi="Times New Roman" w:cs="Times New Roman"/>
          <w:bCs/>
          <w:i/>
          <w:lang w:val="en-GB"/>
        </w:rPr>
        <w:t>C.</w:t>
      </w:r>
      <w:r w:rsidR="001A05C9">
        <w:rPr>
          <w:rFonts w:ascii="Times New Roman" w:hAnsi="Times New Roman" w:cs="Times New Roman"/>
          <w:bCs/>
          <w:i/>
          <w:lang w:val="en-GB"/>
        </w:rPr>
        <w:t xml:space="preserve"> </w:t>
      </w:r>
      <w:r w:rsidRPr="003327F9">
        <w:rPr>
          <w:rFonts w:ascii="Times New Roman" w:hAnsi="Times New Roman" w:cs="Times New Roman"/>
          <w:bCs/>
          <w:i/>
          <w:lang w:val="en-GB"/>
        </w:rPr>
        <w:t>perfringens</w:t>
      </w:r>
      <w:r w:rsidRPr="003327F9">
        <w:rPr>
          <w:rFonts w:ascii="Times New Roman" w:hAnsi="Times New Roman" w:cs="Times New Roman"/>
          <w:bCs/>
          <w:lang w:val="en-GB"/>
        </w:rPr>
        <w:t xml:space="preserve"> vs. UV dose (Wh/m</w:t>
      </w:r>
      <w:r w:rsidRPr="003327F9">
        <w:rPr>
          <w:rFonts w:ascii="Times New Roman" w:hAnsi="Times New Roman" w:cs="Times New Roman"/>
          <w:bCs/>
          <w:vertAlign w:val="superscript"/>
          <w:lang w:val="en-GB"/>
        </w:rPr>
        <w:t>2</w:t>
      </w:r>
      <w:r w:rsidRPr="003327F9">
        <w:rPr>
          <w:rFonts w:ascii="Times New Roman" w:hAnsi="Times New Roman" w:cs="Times New Roman"/>
          <w:bCs/>
          <w:lang w:val="en-GB"/>
        </w:rPr>
        <w:t>) during the experiments.</w:t>
      </w:r>
    </w:p>
    <w:p w14:paraId="203AC34C" w14:textId="77777777" w:rsidR="0087284F" w:rsidRPr="003327F9" w:rsidRDefault="0087284F" w:rsidP="003A43DE">
      <w:pPr>
        <w:spacing w:line="360" w:lineRule="auto"/>
        <w:rPr>
          <w:rFonts w:ascii="Times New Roman" w:hAnsi="Times New Roman" w:cs="Times New Roman"/>
          <w:bCs/>
          <w:lang w:val="en-GB"/>
        </w:rPr>
      </w:pPr>
    </w:p>
    <w:p w14:paraId="0962F97A" w14:textId="64EA6007" w:rsidR="0087284F" w:rsidRPr="003327F9" w:rsidRDefault="0087284F" w:rsidP="00CB4D81">
      <w:pPr>
        <w:spacing w:line="360" w:lineRule="auto"/>
        <w:ind w:firstLine="708"/>
        <w:jc w:val="both"/>
        <w:rPr>
          <w:rFonts w:ascii="Times New Roman" w:hAnsi="Times New Roman" w:cs="Times New Roman"/>
          <w:bCs/>
          <w:lang w:val="en-GB"/>
        </w:rPr>
      </w:pPr>
      <w:r w:rsidRPr="003327F9">
        <w:rPr>
          <w:rFonts w:ascii="Times New Roman" w:hAnsi="Times New Roman" w:cs="Times New Roman"/>
          <w:bCs/>
          <w:lang w:val="en-GB"/>
        </w:rPr>
        <w:t>Figure 8 shows each bacteria vs. UV dose for all the experiments so the effect of climatic conditions and water temperature is more clearly observed. The inactivation constant k</w:t>
      </w:r>
      <w:r w:rsidRPr="003327F9">
        <w:rPr>
          <w:rFonts w:ascii="Times New Roman" w:hAnsi="Times New Roman" w:cs="Times New Roman"/>
          <w:bCs/>
          <w:vertAlign w:val="subscript"/>
          <w:lang w:val="en-GB"/>
        </w:rPr>
        <w:t>UV</w:t>
      </w:r>
      <w:r w:rsidRPr="003327F9">
        <w:rPr>
          <w:rFonts w:ascii="Times New Roman" w:hAnsi="Times New Roman" w:cs="Times New Roman"/>
          <w:bCs/>
          <w:lang w:val="en-GB"/>
        </w:rPr>
        <w:t xml:space="preserve"> has also been calculated for each experiment and bacteria to analyse the inactivation kinetics (Table 6). Following a first-order decay model, log N = -k</w:t>
      </w:r>
      <w:r w:rsidRPr="003327F9">
        <w:rPr>
          <w:rFonts w:ascii="Times New Roman" w:hAnsi="Times New Roman" w:cs="Times New Roman"/>
          <w:bCs/>
          <w:vertAlign w:val="subscript"/>
          <w:lang w:val="en-GB"/>
        </w:rPr>
        <w:t>UV</w:t>
      </w:r>
      <w:r w:rsidRPr="003327F9">
        <w:rPr>
          <w:rFonts w:ascii="Times New Roman" w:hAnsi="Times New Roman" w:cs="Times New Roman"/>
          <w:bCs/>
          <w:lang w:val="en-GB"/>
        </w:rPr>
        <w:t>·UV</w:t>
      </w:r>
      <w:r w:rsidRPr="003327F9">
        <w:rPr>
          <w:rFonts w:ascii="Times New Roman" w:hAnsi="Times New Roman" w:cs="Times New Roman"/>
          <w:bCs/>
          <w:vertAlign w:val="subscript"/>
          <w:lang w:val="en-GB"/>
        </w:rPr>
        <w:t>dose</w:t>
      </w:r>
      <w:r w:rsidRPr="003327F9">
        <w:rPr>
          <w:rFonts w:ascii="Times New Roman" w:hAnsi="Times New Roman" w:cs="Times New Roman"/>
          <w:bCs/>
          <w:lang w:val="en-GB"/>
        </w:rPr>
        <w:t>, where N is the bacteria concentration, k</w:t>
      </w:r>
      <w:r w:rsidRPr="003327F9">
        <w:rPr>
          <w:rFonts w:ascii="Times New Roman" w:hAnsi="Times New Roman" w:cs="Times New Roman"/>
          <w:bCs/>
          <w:vertAlign w:val="subscript"/>
          <w:lang w:val="en-GB"/>
        </w:rPr>
        <w:t>UV</w:t>
      </w:r>
      <w:r w:rsidRPr="003327F9">
        <w:rPr>
          <w:rFonts w:ascii="Times New Roman" w:hAnsi="Times New Roman" w:cs="Times New Roman"/>
          <w:bCs/>
          <w:lang w:val="en-GB"/>
        </w:rPr>
        <w:t xml:space="preserve"> is the inactivation constant and UV</w:t>
      </w:r>
      <w:r w:rsidRPr="003327F9">
        <w:rPr>
          <w:rFonts w:ascii="Times New Roman" w:hAnsi="Times New Roman" w:cs="Times New Roman"/>
          <w:bCs/>
          <w:vertAlign w:val="subscript"/>
          <w:lang w:val="en-GB"/>
        </w:rPr>
        <w:t>dose</w:t>
      </w:r>
      <w:r w:rsidRPr="003327F9">
        <w:rPr>
          <w:rFonts w:ascii="Times New Roman" w:hAnsi="Times New Roman" w:cs="Times New Roman"/>
          <w:bCs/>
          <w:lang w:val="en-GB"/>
        </w:rPr>
        <w:t xml:space="preserve"> is the cumulative UV radiation (Wh/m</w:t>
      </w:r>
      <w:r w:rsidRPr="003327F9">
        <w:rPr>
          <w:rFonts w:ascii="Times New Roman" w:hAnsi="Times New Roman" w:cs="Times New Roman"/>
          <w:bCs/>
          <w:vertAlign w:val="superscript"/>
          <w:lang w:val="en-GB"/>
        </w:rPr>
        <w:t>2</w:t>
      </w:r>
      <w:r w:rsidRPr="003327F9">
        <w:rPr>
          <w:rFonts w:ascii="Times New Roman" w:hAnsi="Times New Roman" w:cs="Times New Roman"/>
          <w:bCs/>
          <w:lang w:val="en-GB"/>
        </w:rPr>
        <w:t xml:space="preserve">); the inactivation rate for </w:t>
      </w:r>
      <w:r w:rsidR="001A05C9" w:rsidRPr="001A05C9">
        <w:rPr>
          <w:rFonts w:ascii="Times New Roman" w:hAnsi="Times New Roman" w:cs="Times New Roman"/>
          <w:bCs/>
          <w:i/>
          <w:lang w:val="en-GB"/>
        </w:rPr>
        <w:t>E. coli</w:t>
      </w:r>
      <w:r w:rsidRPr="003327F9">
        <w:rPr>
          <w:rFonts w:ascii="Times New Roman" w:hAnsi="Times New Roman" w:cs="Times New Roman"/>
          <w:bCs/>
          <w:lang w:val="en-GB"/>
        </w:rPr>
        <w:t xml:space="preserve"> reached a maximum of -0.04158 </w:t>
      </w:r>
      <w:r w:rsidR="001A05C9" w:rsidRPr="001A05C9">
        <w:rPr>
          <w:rFonts w:ascii="Times New Roman" w:hAnsi="Times New Roman" w:cs="Times New Roman"/>
          <w:bCs/>
          <w:lang w:val="en-GB"/>
        </w:rPr>
        <w:t>in the</w:t>
      </w:r>
      <w:r w:rsidRPr="003327F9">
        <w:rPr>
          <w:rFonts w:ascii="Times New Roman" w:hAnsi="Times New Roman" w:cs="Times New Roman"/>
          <w:bCs/>
          <w:lang w:val="en-GB"/>
        </w:rPr>
        <w:t xml:space="preserve"> summer experiment, probably due to the synergistic effect of </w:t>
      </w:r>
      <w:r w:rsidR="00F01A9B" w:rsidRPr="003327F9">
        <w:rPr>
          <w:rFonts w:ascii="Times New Roman" w:hAnsi="Times New Roman" w:cs="Times New Roman"/>
          <w:bCs/>
          <w:lang w:val="en-GB"/>
        </w:rPr>
        <w:t xml:space="preserve">water </w:t>
      </w:r>
      <w:r w:rsidRPr="003327F9">
        <w:rPr>
          <w:rFonts w:ascii="Times New Roman" w:hAnsi="Times New Roman" w:cs="Times New Roman"/>
          <w:bCs/>
          <w:lang w:val="en-GB"/>
        </w:rPr>
        <w:t>temperature (&gt; 45 ºC)</w:t>
      </w:r>
      <w:r w:rsidR="00F01A9B" w:rsidRPr="003327F9">
        <w:rPr>
          <w:rFonts w:ascii="Times New Roman" w:hAnsi="Times New Roman" w:cs="Times New Roman"/>
          <w:bCs/>
          <w:lang w:val="en-GB"/>
        </w:rPr>
        <w:t xml:space="preserve"> and UV irradiation</w:t>
      </w:r>
      <w:r w:rsidRPr="003327F9">
        <w:rPr>
          <w:rFonts w:ascii="Times New Roman" w:hAnsi="Times New Roman" w:cs="Times New Roman"/>
          <w:bCs/>
          <w:lang w:val="en-GB"/>
        </w:rPr>
        <w:t xml:space="preserve">, vs. the lower values in the rest of the seasons. For </w:t>
      </w:r>
      <w:r w:rsidRPr="003327F9">
        <w:rPr>
          <w:rFonts w:ascii="Times New Roman" w:hAnsi="Times New Roman" w:cs="Times New Roman"/>
          <w:bCs/>
          <w:i/>
          <w:lang w:val="en-GB"/>
        </w:rPr>
        <w:t xml:space="preserve">Enterococcus </w:t>
      </w:r>
      <w:r w:rsidRPr="003327F9">
        <w:rPr>
          <w:rFonts w:ascii="Times New Roman" w:hAnsi="Times New Roman" w:cs="Times New Roman"/>
          <w:i/>
          <w:lang w:val="en-GB"/>
        </w:rPr>
        <w:t>faecalis</w:t>
      </w:r>
      <w:r w:rsidRPr="003327F9">
        <w:rPr>
          <w:rFonts w:ascii="Times New Roman" w:hAnsi="Times New Roman" w:cs="Times New Roman"/>
          <w:bCs/>
          <w:lang w:val="en-GB"/>
        </w:rPr>
        <w:t xml:space="preserve">, the inactivation rates followed  the same trend as for </w:t>
      </w:r>
      <w:r w:rsidR="001A05C9" w:rsidRPr="001A05C9">
        <w:rPr>
          <w:rFonts w:ascii="Times New Roman" w:hAnsi="Times New Roman" w:cs="Times New Roman"/>
          <w:bCs/>
          <w:i/>
          <w:lang w:val="en-GB"/>
        </w:rPr>
        <w:t xml:space="preserve">E. </w:t>
      </w:r>
      <w:r w:rsidR="001A05C9" w:rsidRPr="001A05C9">
        <w:rPr>
          <w:rFonts w:ascii="Times New Roman" w:hAnsi="Times New Roman" w:cs="Times New Roman"/>
          <w:bCs/>
          <w:i/>
          <w:lang w:val="en-GB"/>
        </w:rPr>
        <w:lastRenderedPageBreak/>
        <w:t>coli</w:t>
      </w:r>
      <w:r w:rsidRPr="003327F9">
        <w:rPr>
          <w:rFonts w:ascii="Times New Roman" w:hAnsi="Times New Roman" w:cs="Times New Roman"/>
          <w:bCs/>
          <w:lang w:val="en-GB"/>
        </w:rPr>
        <w:t xml:space="preserve">, with the maximum in the summer experiment too although values are generally lower. Finally, </w:t>
      </w:r>
      <w:r w:rsidRPr="003327F9">
        <w:rPr>
          <w:rFonts w:ascii="Times New Roman" w:hAnsi="Times New Roman" w:cs="Times New Roman"/>
          <w:bCs/>
          <w:i/>
          <w:lang w:val="en-GB"/>
        </w:rPr>
        <w:t>Clostridium perfringens</w:t>
      </w:r>
      <w:r w:rsidRPr="003327F9">
        <w:rPr>
          <w:rFonts w:ascii="Times New Roman" w:hAnsi="Times New Roman" w:cs="Times New Roman"/>
          <w:bCs/>
          <w:lang w:val="en-GB"/>
        </w:rPr>
        <w:t xml:space="preserve"> was the bacteria</w:t>
      </w:r>
      <w:r w:rsidR="00A609FF">
        <w:rPr>
          <w:rFonts w:ascii="Times New Roman" w:hAnsi="Times New Roman" w:cs="Times New Roman"/>
          <w:bCs/>
          <w:lang w:val="en-GB"/>
        </w:rPr>
        <w:t xml:space="preserve"> less affected by the UV irradiation and temperature</w:t>
      </w:r>
      <w:r w:rsidRPr="003327F9">
        <w:rPr>
          <w:rFonts w:ascii="Times New Roman" w:hAnsi="Times New Roman" w:cs="Times New Roman"/>
          <w:bCs/>
          <w:lang w:val="en-GB"/>
        </w:rPr>
        <w:t xml:space="preserve">, not showing any synergistic effect with water temperatures over 45 ºC, as the inactivation rates are practically the same over the year (actually slightly lower in the spring and summer experiments). </w:t>
      </w:r>
    </w:p>
    <w:p w14:paraId="35098002" w14:textId="77777777" w:rsidR="0087284F" w:rsidRPr="003327F9" w:rsidRDefault="0087284F" w:rsidP="00B32E7F">
      <w:pPr>
        <w:spacing w:line="360" w:lineRule="auto"/>
        <w:ind w:firstLine="708"/>
        <w:rPr>
          <w:rFonts w:ascii="Times New Roman" w:hAnsi="Times New Roman" w:cs="Times New Roman"/>
          <w:bCs/>
          <w:color w:val="0070C0"/>
          <w:lang w:val="en-GB"/>
        </w:rPr>
      </w:pPr>
    </w:p>
    <w:p w14:paraId="48809987" w14:textId="68A97BCD" w:rsidR="0087284F" w:rsidRPr="003327F9" w:rsidRDefault="0087284F" w:rsidP="00407F56">
      <w:pPr>
        <w:spacing w:line="360" w:lineRule="auto"/>
        <w:jc w:val="both"/>
        <w:rPr>
          <w:rFonts w:ascii="Times New Roman" w:hAnsi="Times New Roman" w:cs="Times New Roman"/>
          <w:bCs/>
          <w:color w:val="0070C0"/>
          <w:lang w:val="en-GB"/>
        </w:rPr>
      </w:pPr>
      <w:r w:rsidRPr="003327F9">
        <w:rPr>
          <w:rFonts w:ascii="Times New Roman" w:hAnsi="Times New Roman" w:cs="Times New Roman"/>
          <w:u w:val="single"/>
          <w:lang w:val="en-GB"/>
        </w:rPr>
        <w:t>Table 6</w:t>
      </w:r>
      <w:r w:rsidRPr="003327F9">
        <w:rPr>
          <w:rFonts w:ascii="Times New Roman" w:hAnsi="Times New Roman" w:cs="Times New Roman"/>
          <w:lang w:val="en-GB"/>
        </w:rPr>
        <w:t xml:space="preserve">. Inactivation rates of the three bacteria studied over the seasons. </w:t>
      </w:r>
      <w:r w:rsidR="001A05C9" w:rsidRPr="001A05C9">
        <w:rPr>
          <w:rFonts w:ascii="Times New Roman" w:hAnsi="Times New Roman" w:cs="Times New Roman"/>
          <w:i/>
          <w:lang w:val="en-GB"/>
        </w:rPr>
        <w:t>E. coli</w:t>
      </w:r>
      <w:r w:rsidRPr="003327F9">
        <w:rPr>
          <w:rFonts w:ascii="Times New Roman" w:hAnsi="Times New Roman" w:cs="Times New Roman"/>
          <w:lang w:val="en-GB"/>
        </w:rPr>
        <w:t xml:space="preserve"> and </w:t>
      </w:r>
      <w:r w:rsidRPr="003327F9">
        <w:rPr>
          <w:rFonts w:ascii="Times New Roman" w:hAnsi="Times New Roman" w:cs="Times New Roman"/>
          <w:i/>
          <w:lang w:val="en-GB"/>
        </w:rPr>
        <w:t xml:space="preserve">Enterococcus faecalis </w:t>
      </w:r>
      <w:r w:rsidRPr="003327F9">
        <w:rPr>
          <w:rFonts w:ascii="Times New Roman" w:hAnsi="Times New Roman" w:cs="Times New Roman"/>
          <w:lang w:val="en-GB"/>
        </w:rPr>
        <w:t xml:space="preserve">show higher inactivation rates in summer due to the synergistic effect of temperature </w:t>
      </w:r>
      <w:r w:rsidR="001A05C9" w:rsidRPr="001A05C9">
        <w:rPr>
          <w:rFonts w:ascii="Times New Roman" w:hAnsi="Times New Roman" w:cs="Times New Roman"/>
          <w:lang w:val="en-GB"/>
        </w:rPr>
        <w:t>(&gt;</w:t>
      </w:r>
      <w:r w:rsidRPr="003327F9">
        <w:rPr>
          <w:rFonts w:ascii="Times New Roman" w:hAnsi="Times New Roman" w:cs="Times New Roman"/>
          <w:lang w:val="en-GB"/>
        </w:rPr>
        <w:t xml:space="preserve"> 45 ºC) vs. </w:t>
      </w:r>
      <w:r w:rsidRPr="003327F9">
        <w:rPr>
          <w:rFonts w:ascii="Times New Roman" w:hAnsi="Times New Roman" w:cs="Times New Roman"/>
          <w:i/>
          <w:lang w:val="en-GB"/>
        </w:rPr>
        <w:t>Clostridium perfringens</w:t>
      </w:r>
      <w:r w:rsidRPr="003327F9">
        <w:rPr>
          <w:rFonts w:ascii="Times New Roman" w:hAnsi="Times New Roman" w:cs="Times New Roman"/>
          <w:lang w:val="en-GB"/>
        </w:rPr>
        <w:t xml:space="preserve"> that does not follow this trend.</w:t>
      </w:r>
    </w:p>
    <w:tbl>
      <w:tblPr>
        <w:tblW w:w="9145" w:type="dxa"/>
        <w:tblCellMar>
          <w:left w:w="70" w:type="dxa"/>
          <w:right w:w="70" w:type="dxa"/>
        </w:tblCellMar>
        <w:tblLook w:val="04A0" w:firstRow="1" w:lastRow="0" w:firstColumn="1" w:lastColumn="0" w:noHBand="0" w:noVBand="1"/>
      </w:tblPr>
      <w:tblGrid>
        <w:gridCol w:w="1306"/>
        <w:gridCol w:w="1445"/>
        <w:gridCol w:w="1168"/>
        <w:gridCol w:w="1363"/>
        <w:gridCol w:w="1250"/>
        <w:gridCol w:w="1363"/>
        <w:gridCol w:w="1250"/>
      </w:tblGrid>
      <w:tr w:rsidR="0087284F" w:rsidRPr="002E39F2" w14:paraId="48D52B86" w14:textId="77777777" w:rsidTr="008C590D">
        <w:trPr>
          <w:trHeight w:val="282"/>
        </w:trPr>
        <w:tc>
          <w:tcPr>
            <w:tcW w:w="13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8EB0DB" w14:textId="77777777" w:rsidR="0087284F" w:rsidRPr="003327F9" w:rsidRDefault="0087284F" w:rsidP="000A3AD8">
            <w:pPr>
              <w:spacing w:after="0" w:line="240" w:lineRule="auto"/>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 </w:t>
            </w:r>
          </w:p>
        </w:tc>
        <w:tc>
          <w:tcPr>
            <w:tcW w:w="2613" w:type="dxa"/>
            <w:gridSpan w:val="2"/>
            <w:tcBorders>
              <w:top w:val="single" w:sz="4" w:space="0" w:color="auto"/>
              <w:left w:val="nil"/>
              <w:bottom w:val="single" w:sz="4" w:space="0" w:color="auto"/>
              <w:right w:val="single" w:sz="4" w:space="0" w:color="000000"/>
            </w:tcBorders>
            <w:shd w:val="clear" w:color="000000" w:fill="DDEBF7"/>
            <w:noWrap/>
            <w:vAlign w:val="bottom"/>
            <w:hideMark/>
          </w:tcPr>
          <w:p w14:paraId="652368BF" w14:textId="48FF4A4E" w:rsidR="0087284F" w:rsidRPr="003327F9" w:rsidRDefault="001A05C9" w:rsidP="000A3AD8">
            <w:pPr>
              <w:spacing w:after="0" w:line="240" w:lineRule="auto"/>
              <w:jc w:val="center"/>
              <w:rPr>
                <w:rFonts w:ascii="Times New Roman" w:eastAsia="Times New Roman" w:hAnsi="Times New Roman" w:cs="Times New Roman"/>
                <w:i/>
                <w:color w:val="000000"/>
                <w:sz w:val="20"/>
                <w:lang w:val="en-GB" w:eastAsia="es-ES"/>
              </w:rPr>
            </w:pPr>
            <w:r w:rsidRPr="001A05C9">
              <w:rPr>
                <w:rFonts w:ascii="Times New Roman" w:eastAsia="Times New Roman" w:hAnsi="Times New Roman" w:cs="Times New Roman"/>
                <w:i/>
                <w:color w:val="000000"/>
                <w:sz w:val="20"/>
                <w:lang w:val="en-GB" w:eastAsia="es-ES"/>
              </w:rPr>
              <w:t>E. coli</w:t>
            </w:r>
          </w:p>
        </w:tc>
        <w:tc>
          <w:tcPr>
            <w:tcW w:w="2613" w:type="dxa"/>
            <w:gridSpan w:val="2"/>
            <w:tcBorders>
              <w:top w:val="single" w:sz="4" w:space="0" w:color="auto"/>
              <w:left w:val="nil"/>
              <w:bottom w:val="single" w:sz="4" w:space="0" w:color="auto"/>
              <w:right w:val="single" w:sz="4" w:space="0" w:color="000000"/>
            </w:tcBorders>
            <w:shd w:val="clear" w:color="000000" w:fill="DDEBF7"/>
            <w:noWrap/>
            <w:vAlign w:val="bottom"/>
            <w:hideMark/>
          </w:tcPr>
          <w:p w14:paraId="1A764127" w14:textId="77777777" w:rsidR="0087284F" w:rsidRPr="003327F9" w:rsidRDefault="0087284F" w:rsidP="000A3AD8">
            <w:pPr>
              <w:spacing w:after="0" w:line="240" w:lineRule="auto"/>
              <w:jc w:val="center"/>
              <w:rPr>
                <w:rFonts w:ascii="Times New Roman" w:eastAsia="Times New Roman" w:hAnsi="Times New Roman" w:cs="Times New Roman"/>
                <w:i/>
                <w:color w:val="000000"/>
                <w:sz w:val="20"/>
                <w:lang w:val="en-GB" w:eastAsia="es-ES"/>
              </w:rPr>
            </w:pPr>
            <w:r w:rsidRPr="003327F9">
              <w:rPr>
                <w:rFonts w:ascii="Times New Roman" w:eastAsia="Times New Roman" w:hAnsi="Times New Roman" w:cs="Times New Roman"/>
                <w:i/>
                <w:color w:val="000000"/>
                <w:sz w:val="20"/>
                <w:lang w:val="en-GB" w:eastAsia="es-ES"/>
              </w:rPr>
              <w:t xml:space="preserve">Enterococcus </w:t>
            </w:r>
            <w:r w:rsidRPr="003327F9">
              <w:rPr>
                <w:rFonts w:ascii="Times New Roman" w:hAnsi="Times New Roman" w:cs="Times New Roman"/>
                <w:i/>
                <w:sz w:val="20"/>
                <w:lang w:val="en-GB"/>
              </w:rPr>
              <w:t>faecalis</w:t>
            </w:r>
          </w:p>
        </w:tc>
        <w:tc>
          <w:tcPr>
            <w:tcW w:w="2613" w:type="dxa"/>
            <w:gridSpan w:val="2"/>
            <w:tcBorders>
              <w:top w:val="single" w:sz="4" w:space="0" w:color="auto"/>
              <w:left w:val="nil"/>
              <w:bottom w:val="single" w:sz="4" w:space="0" w:color="auto"/>
              <w:right w:val="single" w:sz="4" w:space="0" w:color="000000"/>
            </w:tcBorders>
            <w:shd w:val="clear" w:color="000000" w:fill="DDEBF7"/>
            <w:noWrap/>
            <w:vAlign w:val="bottom"/>
            <w:hideMark/>
          </w:tcPr>
          <w:p w14:paraId="45AE3FDF" w14:textId="77777777" w:rsidR="0087284F" w:rsidRPr="003327F9" w:rsidRDefault="0087284F" w:rsidP="000A3AD8">
            <w:pPr>
              <w:spacing w:after="0" w:line="240" w:lineRule="auto"/>
              <w:jc w:val="center"/>
              <w:rPr>
                <w:rFonts w:ascii="Times New Roman" w:eastAsia="Times New Roman" w:hAnsi="Times New Roman" w:cs="Times New Roman"/>
                <w:i/>
                <w:color w:val="000000"/>
                <w:sz w:val="20"/>
                <w:lang w:val="en-GB" w:eastAsia="es-ES"/>
              </w:rPr>
            </w:pPr>
            <w:r w:rsidRPr="003327F9">
              <w:rPr>
                <w:rFonts w:ascii="Times New Roman" w:eastAsia="Times New Roman" w:hAnsi="Times New Roman" w:cs="Times New Roman"/>
                <w:i/>
                <w:color w:val="000000"/>
                <w:sz w:val="20"/>
                <w:lang w:val="en-GB" w:eastAsia="es-ES"/>
              </w:rPr>
              <w:t>Clostridium perfringens</w:t>
            </w:r>
          </w:p>
        </w:tc>
      </w:tr>
      <w:tr w:rsidR="0087284F" w:rsidRPr="002E39F2" w14:paraId="787E5214" w14:textId="77777777" w:rsidTr="008C590D">
        <w:trPr>
          <w:trHeight w:val="324"/>
        </w:trPr>
        <w:tc>
          <w:tcPr>
            <w:tcW w:w="1306" w:type="dxa"/>
            <w:tcBorders>
              <w:top w:val="nil"/>
              <w:left w:val="single" w:sz="4" w:space="0" w:color="auto"/>
              <w:bottom w:val="single" w:sz="4" w:space="0" w:color="auto"/>
              <w:right w:val="single" w:sz="4" w:space="0" w:color="auto"/>
            </w:tcBorders>
            <w:shd w:val="clear" w:color="000000" w:fill="DDEBF7"/>
            <w:noWrap/>
            <w:vAlign w:val="bottom"/>
            <w:hideMark/>
          </w:tcPr>
          <w:p w14:paraId="34F38188" w14:textId="77777777" w:rsidR="0087284F" w:rsidRPr="003327F9" w:rsidRDefault="0087284F" w:rsidP="000A3AD8">
            <w:pPr>
              <w:spacing w:after="0" w:line="240" w:lineRule="auto"/>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Date</w:t>
            </w:r>
          </w:p>
        </w:tc>
        <w:tc>
          <w:tcPr>
            <w:tcW w:w="1445" w:type="dxa"/>
            <w:tcBorders>
              <w:top w:val="nil"/>
              <w:left w:val="nil"/>
              <w:bottom w:val="single" w:sz="4" w:space="0" w:color="auto"/>
              <w:right w:val="single" w:sz="4" w:space="0" w:color="auto"/>
            </w:tcBorders>
            <w:shd w:val="clear" w:color="auto" w:fill="auto"/>
            <w:noWrap/>
            <w:vAlign w:val="bottom"/>
            <w:hideMark/>
          </w:tcPr>
          <w:p w14:paraId="7CBD0DAD" w14:textId="77777777" w:rsidR="0087284F" w:rsidRPr="003327F9" w:rsidRDefault="0087284F" w:rsidP="000A3AD8">
            <w:pPr>
              <w:spacing w:after="0" w:line="240" w:lineRule="auto"/>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k</w:t>
            </w:r>
          </w:p>
        </w:tc>
        <w:tc>
          <w:tcPr>
            <w:tcW w:w="1168" w:type="dxa"/>
            <w:tcBorders>
              <w:top w:val="nil"/>
              <w:left w:val="nil"/>
              <w:bottom w:val="single" w:sz="4" w:space="0" w:color="auto"/>
              <w:right w:val="single" w:sz="4" w:space="0" w:color="auto"/>
            </w:tcBorders>
            <w:shd w:val="clear" w:color="auto" w:fill="auto"/>
            <w:noWrap/>
            <w:vAlign w:val="bottom"/>
            <w:hideMark/>
          </w:tcPr>
          <w:p w14:paraId="7BC2ACCA" w14:textId="77777777" w:rsidR="0087284F" w:rsidRPr="003327F9" w:rsidRDefault="0087284F" w:rsidP="000A3AD8">
            <w:pPr>
              <w:spacing w:after="0" w:line="240" w:lineRule="auto"/>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R</w:t>
            </w:r>
            <w:r w:rsidRPr="003327F9">
              <w:rPr>
                <w:rFonts w:ascii="Times New Roman" w:eastAsia="Times New Roman" w:hAnsi="Times New Roman" w:cs="Times New Roman"/>
                <w:color w:val="000000"/>
                <w:sz w:val="20"/>
                <w:vertAlign w:val="superscript"/>
                <w:lang w:val="en-GB" w:eastAsia="es-ES"/>
              </w:rPr>
              <w:t>2</w:t>
            </w:r>
          </w:p>
        </w:tc>
        <w:tc>
          <w:tcPr>
            <w:tcW w:w="1363" w:type="dxa"/>
            <w:tcBorders>
              <w:top w:val="nil"/>
              <w:left w:val="nil"/>
              <w:bottom w:val="single" w:sz="4" w:space="0" w:color="auto"/>
              <w:right w:val="single" w:sz="4" w:space="0" w:color="auto"/>
            </w:tcBorders>
            <w:shd w:val="clear" w:color="auto" w:fill="auto"/>
            <w:noWrap/>
            <w:vAlign w:val="bottom"/>
            <w:hideMark/>
          </w:tcPr>
          <w:p w14:paraId="766BC6D4" w14:textId="77777777" w:rsidR="0087284F" w:rsidRPr="003327F9" w:rsidRDefault="0087284F" w:rsidP="000A3AD8">
            <w:pPr>
              <w:spacing w:after="0" w:line="240" w:lineRule="auto"/>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k</w:t>
            </w:r>
          </w:p>
        </w:tc>
        <w:tc>
          <w:tcPr>
            <w:tcW w:w="1250" w:type="dxa"/>
            <w:tcBorders>
              <w:top w:val="nil"/>
              <w:left w:val="nil"/>
              <w:bottom w:val="single" w:sz="4" w:space="0" w:color="auto"/>
              <w:right w:val="single" w:sz="4" w:space="0" w:color="auto"/>
            </w:tcBorders>
            <w:shd w:val="clear" w:color="auto" w:fill="auto"/>
            <w:noWrap/>
            <w:vAlign w:val="bottom"/>
            <w:hideMark/>
          </w:tcPr>
          <w:p w14:paraId="1FB7A030" w14:textId="77777777" w:rsidR="0087284F" w:rsidRPr="003327F9" w:rsidRDefault="0087284F" w:rsidP="000A3AD8">
            <w:pPr>
              <w:spacing w:after="0" w:line="240" w:lineRule="auto"/>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R</w:t>
            </w:r>
            <w:r w:rsidRPr="003327F9">
              <w:rPr>
                <w:rFonts w:ascii="Times New Roman" w:eastAsia="Times New Roman" w:hAnsi="Times New Roman" w:cs="Times New Roman"/>
                <w:color w:val="000000"/>
                <w:sz w:val="20"/>
                <w:vertAlign w:val="superscript"/>
                <w:lang w:val="en-GB" w:eastAsia="es-ES"/>
              </w:rPr>
              <w:t>2</w:t>
            </w:r>
          </w:p>
        </w:tc>
        <w:tc>
          <w:tcPr>
            <w:tcW w:w="1363" w:type="dxa"/>
            <w:tcBorders>
              <w:top w:val="nil"/>
              <w:left w:val="nil"/>
              <w:bottom w:val="single" w:sz="4" w:space="0" w:color="auto"/>
              <w:right w:val="single" w:sz="4" w:space="0" w:color="auto"/>
            </w:tcBorders>
            <w:shd w:val="clear" w:color="auto" w:fill="auto"/>
            <w:noWrap/>
            <w:vAlign w:val="bottom"/>
            <w:hideMark/>
          </w:tcPr>
          <w:p w14:paraId="62891DF0" w14:textId="77777777" w:rsidR="0087284F" w:rsidRPr="003327F9" w:rsidRDefault="0087284F" w:rsidP="000A3AD8">
            <w:pPr>
              <w:spacing w:after="0" w:line="240" w:lineRule="auto"/>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k</w:t>
            </w:r>
          </w:p>
        </w:tc>
        <w:tc>
          <w:tcPr>
            <w:tcW w:w="1250" w:type="dxa"/>
            <w:tcBorders>
              <w:top w:val="nil"/>
              <w:left w:val="nil"/>
              <w:bottom w:val="single" w:sz="4" w:space="0" w:color="auto"/>
              <w:right w:val="single" w:sz="4" w:space="0" w:color="auto"/>
            </w:tcBorders>
            <w:shd w:val="clear" w:color="auto" w:fill="auto"/>
            <w:noWrap/>
            <w:vAlign w:val="bottom"/>
            <w:hideMark/>
          </w:tcPr>
          <w:p w14:paraId="414E6B7C" w14:textId="77777777" w:rsidR="0087284F" w:rsidRPr="003327F9" w:rsidRDefault="0087284F" w:rsidP="000A3AD8">
            <w:pPr>
              <w:spacing w:after="0" w:line="240" w:lineRule="auto"/>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R</w:t>
            </w:r>
            <w:r w:rsidRPr="003327F9">
              <w:rPr>
                <w:rFonts w:ascii="Times New Roman" w:eastAsia="Times New Roman" w:hAnsi="Times New Roman" w:cs="Times New Roman"/>
                <w:color w:val="000000"/>
                <w:sz w:val="20"/>
                <w:vertAlign w:val="superscript"/>
                <w:lang w:val="en-GB" w:eastAsia="es-ES"/>
              </w:rPr>
              <w:t>2</w:t>
            </w:r>
          </w:p>
        </w:tc>
      </w:tr>
      <w:tr w:rsidR="0087284F" w:rsidRPr="002E39F2" w14:paraId="25E45D61" w14:textId="77777777" w:rsidTr="008C590D">
        <w:trPr>
          <w:trHeight w:val="282"/>
        </w:trPr>
        <w:tc>
          <w:tcPr>
            <w:tcW w:w="1306" w:type="dxa"/>
            <w:tcBorders>
              <w:top w:val="nil"/>
              <w:left w:val="single" w:sz="4" w:space="0" w:color="auto"/>
              <w:bottom w:val="single" w:sz="4" w:space="0" w:color="auto"/>
              <w:right w:val="single" w:sz="4" w:space="0" w:color="auto"/>
            </w:tcBorders>
            <w:shd w:val="clear" w:color="auto" w:fill="auto"/>
            <w:noWrap/>
            <w:vAlign w:val="bottom"/>
            <w:hideMark/>
          </w:tcPr>
          <w:p w14:paraId="211FC7E6"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10/12/2019</w:t>
            </w:r>
          </w:p>
        </w:tc>
        <w:tc>
          <w:tcPr>
            <w:tcW w:w="1445" w:type="dxa"/>
            <w:tcBorders>
              <w:top w:val="nil"/>
              <w:left w:val="nil"/>
              <w:bottom w:val="single" w:sz="4" w:space="0" w:color="auto"/>
              <w:right w:val="single" w:sz="4" w:space="0" w:color="auto"/>
            </w:tcBorders>
            <w:shd w:val="clear" w:color="auto" w:fill="auto"/>
            <w:noWrap/>
            <w:vAlign w:val="bottom"/>
            <w:hideMark/>
          </w:tcPr>
          <w:p w14:paraId="5B447521"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-0.01546</w:t>
            </w:r>
          </w:p>
        </w:tc>
        <w:tc>
          <w:tcPr>
            <w:tcW w:w="1168" w:type="dxa"/>
            <w:tcBorders>
              <w:top w:val="nil"/>
              <w:left w:val="nil"/>
              <w:bottom w:val="single" w:sz="4" w:space="0" w:color="auto"/>
              <w:right w:val="single" w:sz="4" w:space="0" w:color="auto"/>
            </w:tcBorders>
            <w:shd w:val="clear" w:color="auto" w:fill="auto"/>
            <w:noWrap/>
            <w:vAlign w:val="bottom"/>
            <w:hideMark/>
          </w:tcPr>
          <w:p w14:paraId="6C4E6421"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0.99648</w:t>
            </w:r>
          </w:p>
        </w:tc>
        <w:tc>
          <w:tcPr>
            <w:tcW w:w="1363" w:type="dxa"/>
            <w:tcBorders>
              <w:top w:val="nil"/>
              <w:left w:val="nil"/>
              <w:bottom w:val="single" w:sz="4" w:space="0" w:color="auto"/>
              <w:right w:val="single" w:sz="4" w:space="0" w:color="auto"/>
            </w:tcBorders>
            <w:shd w:val="clear" w:color="auto" w:fill="auto"/>
            <w:noWrap/>
            <w:vAlign w:val="bottom"/>
            <w:hideMark/>
          </w:tcPr>
          <w:p w14:paraId="16642A78"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-0.01767</w:t>
            </w:r>
          </w:p>
        </w:tc>
        <w:tc>
          <w:tcPr>
            <w:tcW w:w="1250" w:type="dxa"/>
            <w:tcBorders>
              <w:top w:val="nil"/>
              <w:left w:val="nil"/>
              <w:bottom w:val="single" w:sz="4" w:space="0" w:color="auto"/>
              <w:right w:val="single" w:sz="4" w:space="0" w:color="auto"/>
            </w:tcBorders>
            <w:shd w:val="clear" w:color="auto" w:fill="auto"/>
            <w:noWrap/>
            <w:vAlign w:val="bottom"/>
            <w:hideMark/>
          </w:tcPr>
          <w:p w14:paraId="1BBE0767"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0.99912</w:t>
            </w:r>
          </w:p>
        </w:tc>
        <w:tc>
          <w:tcPr>
            <w:tcW w:w="1363" w:type="dxa"/>
            <w:tcBorders>
              <w:top w:val="nil"/>
              <w:left w:val="nil"/>
              <w:bottom w:val="single" w:sz="4" w:space="0" w:color="auto"/>
              <w:right w:val="single" w:sz="4" w:space="0" w:color="auto"/>
            </w:tcBorders>
            <w:shd w:val="clear" w:color="auto" w:fill="auto"/>
            <w:noWrap/>
            <w:vAlign w:val="bottom"/>
            <w:hideMark/>
          </w:tcPr>
          <w:p w14:paraId="642EAAAB"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-0.01122</w:t>
            </w:r>
          </w:p>
        </w:tc>
        <w:tc>
          <w:tcPr>
            <w:tcW w:w="1250" w:type="dxa"/>
            <w:tcBorders>
              <w:top w:val="nil"/>
              <w:left w:val="nil"/>
              <w:bottom w:val="single" w:sz="4" w:space="0" w:color="auto"/>
              <w:right w:val="single" w:sz="4" w:space="0" w:color="auto"/>
            </w:tcBorders>
            <w:shd w:val="clear" w:color="auto" w:fill="auto"/>
            <w:noWrap/>
            <w:vAlign w:val="bottom"/>
            <w:hideMark/>
          </w:tcPr>
          <w:p w14:paraId="6D56616C"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0.99956</w:t>
            </w:r>
          </w:p>
        </w:tc>
      </w:tr>
      <w:tr w:rsidR="0087284F" w:rsidRPr="002E39F2" w14:paraId="3650636C" w14:textId="77777777" w:rsidTr="008C590D">
        <w:trPr>
          <w:trHeight w:val="282"/>
        </w:trPr>
        <w:tc>
          <w:tcPr>
            <w:tcW w:w="1306" w:type="dxa"/>
            <w:tcBorders>
              <w:top w:val="nil"/>
              <w:left w:val="single" w:sz="4" w:space="0" w:color="auto"/>
              <w:bottom w:val="single" w:sz="4" w:space="0" w:color="auto"/>
              <w:right w:val="single" w:sz="4" w:space="0" w:color="auto"/>
            </w:tcBorders>
            <w:shd w:val="clear" w:color="auto" w:fill="auto"/>
            <w:noWrap/>
            <w:vAlign w:val="bottom"/>
            <w:hideMark/>
          </w:tcPr>
          <w:p w14:paraId="44DF1081"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24/02/2020</w:t>
            </w:r>
          </w:p>
        </w:tc>
        <w:tc>
          <w:tcPr>
            <w:tcW w:w="1445" w:type="dxa"/>
            <w:tcBorders>
              <w:top w:val="nil"/>
              <w:left w:val="nil"/>
              <w:bottom w:val="single" w:sz="4" w:space="0" w:color="auto"/>
              <w:right w:val="single" w:sz="4" w:space="0" w:color="auto"/>
            </w:tcBorders>
            <w:shd w:val="clear" w:color="auto" w:fill="auto"/>
            <w:noWrap/>
            <w:vAlign w:val="bottom"/>
            <w:hideMark/>
          </w:tcPr>
          <w:p w14:paraId="3C88FC88"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-0.02587</w:t>
            </w:r>
          </w:p>
        </w:tc>
        <w:tc>
          <w:tcPr>
            <w:tcW w:w="1168" w:type="dxa"/>
            <w:tcBorders>
              <w:top w:val="nil"/>
              <w:left w:val="nil"/>
              <w:bottom w:val="single" w:sz="4" w:space="0" w:color="auto"/>
              <w:right w:val="single" w:sz="4" w:space="0" w:color="auto"/>
            </w:tcBorders>
            <w:shd w:val="clear" w:color="auto" w:fill="auto"/>
            <w:noWrap/>
            <w:vAlign w:val="bottom"/>
            <w:hideMark/>
          </w:tcPr>
          <w:p w14:paraId="6E4CB4CF"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0.99443</w:t>
            </w:r>
          </w:p>
        </w:tc>
        <w:tc>
          <w:tcPr>
            <w:tcW w:w="1363" w:type="dxa"/>
            <w:tcBorders>
              <w:top w:val="nil"/>
              <w:left w:val="nil"/>
              <w:bottom w:val="single" w:sz="4" w:space="0" w:color="auto"/>
              <w:right w:val="single" w:sz="4" w:space="0" w:color="auto"/>
            </w:tcBorders>
            <w:shd w:val="clear" w:color="auto" w:fill="auto"/>
            <w:noWrap/>
            <w:vAlign w:val="bottom"/>
            <w:hideMark/>
          </w:tcPr>
          <w:p w14:paraId="0FC16D60"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-0.01334</w:t>
            </w:r>
          </w:p>
        </w:tc>
        <w:tc>
          <w:tcPr>
            <w:tcW w:w="1250" w:type="dxa"/>
            <w:tcBorders>
              <w:top w:val="nil"/>
              <w:left w:val="nil"/>
              <w:bottom w:val="single" w:sz="4" w:space="0" w:color="auto"/>
              <w:right w:val="single" w:sz="4" w:space="0" w:color="auto"/>
            </w:tcBorders>
            <w:shd w:val="clear" w:color="auto" w:fill="auto"/>
            <w:noWrap/>
            <w:vAlign w:val="bottom"/>
            <w:hideMark/>
          </w:tcPr>
          <w:p w14:paraId="0A8DBF3D"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0.99805</w:t>
            </w:r>
          </w:p>
        </w:tc>
        <w:tc>
          <w:tcPr>
            <w:tcW w:w="1363" w:type="dxa"/>
            <w:tcBorders>
              <w:top w:val="nil"/>
              <w:left w:val="nil"/>
              <w:bottom w:val="single" w:sz="4" w:space="0" w:color="auto"/>
              <w:right w:val="single" w:sz="4" w:space="0" w:color="auto"/>
            </w:tcBorders>
            <w:shd w:val="clear" w:color="auto" w:fill="auto"/>
            <w:noWrap/>
            <w:vAlign w:val="bottom"/>
            <w:hideMark/>
          </w:tcPr>
          <w:p w14:paraId="7AEE45F2"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-0.0113</w:t>
            </w:r>
          </w:p>
        </w:tc>
        <w:tc>
          <w:tcPr>
            <w:tcW w:w="1250" w:type="dxa"/>
            <w:tcBorders>
              <w:top w:val="nil"/>
              <w:left w:val="nil"/>
              <w:bottom w:val="single" w:sz="4" w:space="0" w:color="auto"/>
              <w:right w:val="single" w:sz="4" w:space="0" w:color="auto"/>
            </w:tcBorders>
            <w:shd w:val="clear" w:color="auto" w:fill="auto"/>
            <w:noWrap/>
            <w:vAlign w:val="bottom"/>
            <w:hideMark/>
          </w:tcPr>
          <w:p w14:paraId="21FE5D5C"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0.99846</w:t>
            </w:r>
          </w:p>
        </w:tc>
      </w:tr>
      <w:tr w:rsidR="0087284F" w:rsidRPr="002E39F2" w14:paraId="77735649" w14:textId="77777777" w:rsidTr="008C590D">
        <w:trPr>
          <w:trHeight w:val="282"/>
        </w:trPr>
        <w:tc>
          <w:tcPr>
            <w:tcW w:w="1306" w:type="dxa"/>
            <w:tcBorders>
              <w:top w:val="nil"/>
              <w:left w:val="single" w:sz="4" w:space="0" w:color="auto"/>
              <w:bottom w:val="single" w:sz="4" w:space="0" w:color="auto"/>
              <w:right w:val="single" w:sz="4" w:space="0" w:color="auto"/>
            </w:tcBorders>
            <w:shd w:val="clear" w:color="auto" w:fill="auto"/>
            <w:noWrap/>
            <w:vAlign w:val="bottom"/>
            <w:hideMark/>
          </w:tcPr>
          <w:p w14:paraId="4502E746"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11/06/2020</w:t>
            </w:r>
          </w:p>
        </w:tc>
        <w:tc>
          <w:tcPr>
            <w:tcW w:w="1445" w:type="dxa"/>
            <w:tcBorders>
              <w:top w:val="nil"/>
              <w:left w:val="nil"/>
              <w:bottom w:val="single" w:sz="4" w:space="0" w:color="auto"/>
              <w:right w:val="single" w:sz="4" w:space="0" w:color="auto"/>
            </w:tcBorders>
            <w:shd w:val="clear" w:color="auto" w:fill="auto"/>
            <w:noWrap/>
            <w:vAlign w:val="bottom"/>
            <w:hideMark/>
          </w:tcPr>
          <w:p w14:paraId="1B6F3562"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-0.02245</w:t>
            </w:r>
          </w:p>
        </w:tc>
        <w:tc>
          <w:tcPr>
            <w:tcW w:w="1168" w:type="dxa"/>
            <w:tcBorders>
              <w:top w:val="nil"/>
              <w:left w:val="nil"/>
              <w:bottom w:val="single" w:sz="4" w:space="0" w:color="auto"/>
              <w:right w:val="single" w:sz="4" w:space="0" w:color="auto"/>
            </w:tcBorders>
            <w:shd w:val="clear" w:color="auto" w:fill="auto"/>
            <w:noWrap/>
            <w:vAlign w:val="bottom"/>
            <w:hideMark/>
          </w:tcPr>
          <w:p w14:paraId="145FB8FC"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0.99527</w:t>
            </w:r>
          </w:p>
        </w:tc>
        <w:tc>
          <w:tcPr>
            <w:tcW w:w="1363" w:type="dxa"/>
            <w:tcBorders>
              <w:top w:val="nil"/>
              <w:left w:val="nil"/>
              <w:bottom w:val="single" w:sz="4" w:space="0" w:color="auto"/>
              <w:right w:val="single" w:sz="4" w:space="0" w:color="auto"/>
            </w:tcBorders>
            <w:shd w:val="clear" w:color="auto" w:fill="auto"/>
            <w:noWrap/>
            <w:vAlign w:val="bottom"/>
            <w:hideMark/>
          </w:tcPr>
          <w:p w14:paraId="374860DB"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-0.01231</w:t>
            </w:r>
          </w:p>
        </w:tc>
        <w:tc>
          <w:tcPr>
            <w:tcW w:w="1250" w:type="dxa"/>
            <w:tcBorders>
              <w:top w:val="nil"/>
              <w:left w:val="nil"/>
              <w:bottom w:val="single" w:sz="4" w:space="0" w:color="auto"/>
              <w:right w:val="single" w:sz="4" w:space="0" w:color="auto"/>
            </w:tcBorders>
            <w:shd w:val="clear" w:color="auto" w:fill="auto"/>
            <w:noWrap/>
            <w:vAlign w:val="bottom"/>
            <w:hideMark/>
          </w:tcPr>
          <w:p w14:paraId="6EB88C12"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0.99741</w:t>
            </w:r>
          </w:p>
        </w:tc>
        <w:tc>
          <w:tcPr>
            <w:tcW w:w="1363" w:type="dxa"/>
            <w:tcBorders>
              <w:top w:val="nil"/>
              <w:left w:val="nil"/>
              <w:bottom w:val="single" w:sz="4" w:space="0" w:color="auto"/>
              <w:right w:val="single" w:sz="4" w:space="0" w:color="auto"/>
            </w:tcBorders>
            <w:shd w:val="clear" w:color="auto" w:fill="auto"/>
            <w:noWrap/>
            <w:vAlign w:val="bottom"/>
            <w:hideMark/>
          </w:tcPr>
          <w:p w14:paraId="38E27890"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-0.00657</w:t>
            </w:r>
          </w:p>
        </w:tc>
        <w:tc>
          <w:tcPr>
            <w:tcW w:w="1250" w:type="dxa"/>
            <w:tcBorders>
              <w:top w:val="nil"/>
              <w:left w:val="nil"/>
              <w:bottom w:val="single" w:sz="4" w:space="0" w:color="auto"/>
              <w:right w:val="single" w:sz="4" w:space="0" w:color="auto"/>
            </w:tcBorders>
            <w:shd w:val="clear" w:color="auto" w:fill="auto"/>
            <w:noWrap/>
            <w:vAlign w:val="bottom"/>
            <w:hideMark/>
          </w:tcPr>
          <w:p w14:paraId="6338070D"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0.99993</w:t>
            </w:r>
          </w:p>
        </w:tc>
      </w:tr>
      <w:tr w:rsidR="0087284F" w:rsidRPr="002E39F2" w14:paraId="20C1E386" w14:textId="77777777" w:rsidTr="008C590D">
        <w:trPr>
          <w:trHeight w:val="282"/>
        </w:trPr>
        <w:tc>
          <w:tcPr>
            <w:tcW w:w="1306" w:type="dxa"/>
            <w:tcBorders>
              <w:top w:val="nil"/>
              <w:left w:val="single" w:sz="4" w:space="0" w:color="auto"/>
              <w:bottom w:val="single" w:sz="4" w:space="0" w:color="auto"/>
              <w:right w:val="single" w:sz="4" w:space="0" w:color="auto"/>
            </w:tcBorders>
            <w:shd w:val="clear" w:color="auto" w:fill="auto"/>
            <w:noWrap/>
            <w:vAlign w:val="bottom"/>
            <w:hideMark/>
          </w:tcPr>
          <w:p w14:paraId="1EC2232F"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15/07/2020</w:t>
            </w:r>
          </w:p>
        </w:tc>
        <w:tc>
          <w:tcPr>
            <w:tcW w:w="1445" w:type="dxa"/>
            <w:tcBorders>
              <w:top w:val="nil"/>
              <w:left w:val="nil"/>
              <w:bottom w:val="single" w:sz="4" w:space="0" w:color="auto"/>
              <w:right w:val="single" w:sz="4" w:space="0" w:color="auto"/>
            </w:tcBorders>
            <w:shd w:val="clear" w:color="auto" w:fill="auto"/>
            <w:noWrap/>
            <w:vAlign w:val="bottom"/>
            <w:hideMark/>
          </w:tcPr>
          <w:p w14:paraId="18CC94DF"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-0.041581</w:t>
            </w:r>
          </w:p>
        </w:tc>
        <w:tc>
          <w:tcPr>
            <w:tcW w:w="1168" w:type="dxa"/>
            <w:tcBorders>
              <w:top w:val="nil"/>
              <w:left w:val="nil"/>
              <w:bottom w:val="single" w:sz="4" w:space="0" w:color="auto"/>
              <w:right w:val="single" w:sz="4" w:space="0" w:color="auto"/>
            </w:tcBorders>
            <w:shd w:val="clear" w:color="auto" w:fill="auto"/>
            <w:noWrap/>
            <w:vAlign w:val="bottom"/>
            <w:hideMark/>
          </w:tcPr>
          <w:p w14:paraId="7B77FDD5"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0.98003</w:t>
            </w:r>
          </w:p>
        </w:tc>
        <w:tc>
          <w:tcPr>
            <w:tcW w:w="1363" w:type="dxa"/>
            <w:tcBorders>
              <w:top w:val="nil"/>
              <w:left w:val="nil"/>
              <w:bottom w:val="single" w:sz="4" w:space="0" w:color="auto"/>
              <w:right w:val="single" w:sz="4" w:space="0" w:color="auto"/>
            </w:tcBorders>
            <w:shd w:val="clear" w:color="auto" w:fill="auto"/>
            <w:noWrap/>
            <w:vAlign w:val="bottom"/>
            <w:hideMark/>
          </w:tcPr>
          <w:p w14:paraId="4551D7E1"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-0.02417</w:t>
            </w:r>
          </w:p>
        </w:tc>
        <w:tc>
          <w:tcPr>
            <w:tcW w:w="1250" w:type="dxa"/>
            <w:tcBorders>
              <w:top w:val="nil"/>
              <w:left w:val="nil"/>
              <w:bottom w:val="single" w:sz="4" w:space="0" w:color="auto"/>
              <w:right w:val="single" w:sz="4" w:space="0" w:color="auto"/>
            </w:tcBorders>
            <w:shd w:val="clear" w:color="auto" w:fill="auto"/>
            <w:noWrap/>
            <w:vAlign w:val="bottom"/>
            <w:hideMark/>
          </w:tcPr>
          <w:p w14:paraId="6FD3A42F"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0.99756</w:t>
            </w:r>
          </w:p>
        </w:tc>
        <w:tc>
          <w:tcPr>
            <w:tcW w:w="1363" w:type="dxa"/>
            <w:tcBorders>
              <w:top w:val="nil"/>
              <w:left w:val="nil"/>
              <w:bottom w:val="single" w:sz="4" w:space="0" w:color="auto"/>
              <w:right w:val="single" w:sz="4" w:space="0" w:color="auto"/>
            </w:tcBorders>
            <w:shd w:val="clear" w:color="auto" w:fill="auto"/>
            <w:noWrap/>
            <w:vAlign w:val="bottom"/>
            <w:hideMark/>
          </w:tcPr>
          <w:p w14:paraId="254E89ED"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-0.00588</w:t>
            </w:r>
          </w:p>
        </w:tc>
        <w:tc>
          <w:tcPr>
            <w:tcW w:w="1250" w:type="dxa"/>
            <w:tcBorders>
              <w:top w:val="nil"/>
              <w:left w:val="nil"/>
              <w:bottom w:val="single" w:sz="4" w:space="0" w:color="auto"/>
              <w:right w:val="single" w:sz="4" w:space="0" w:color="auto"/>
            </w:tcBorders>
            <w:shd w:val="clear" w:color="auto" w:fill="auto"/>
            <w:noWrap/>
            <w:vAlign w:val="bottom"/>
            <w:hideMark/>
          </w:tcPr>
          <w:p w14:paraId="510DFD79" w14:textId="77777777" w:rsidR="0087284F" w:rsidRPr="003327F9" w:rsidRDefault="0087284F" w:rsidP="000A3AD8">
            <w:pPr>
              <w:spacing w:after="0" w:line="240" w:lineRule="auto"/>
              <w:jc w:val="right"/>
              <w:rPr>
                <w:rFonts w:ascii="Times New Roman" w:eastAsia="Times New Roman" w:hAnsi="Times New Roman" w:cs="Times New Roman"/>
                <w:color w:val="000000"/>
                <w:sz w:val="20"/>
                <w:lang w:val="en-GB" w:eastAsia="es-ES"/>
              </w:rPr>
            </w:pPr>
            <w:r w:rsidRPr="003327F9">
              <w:rPr>
                <w:rFonts w:ascii="Times New Roman" w:eastAsia="Times New Roman" w:hAnsi="Times New Roman" w:cs="Times New Roman"/>
                <w:color w:val="000000"/>
                <w:sz w:val="20"/>
                <w:lang w:val="en-GB" w:eastAsia="es-ES"/>
              </w:rPr>
              <w:t>0.99954</w:t>
            </w:r>
          </w:p>
        </w:tc>
      </w:tr>
    </w:tbl>
    <w:p w14:paraId="494259FB" w14:textId="7471FEF7" w:rsidR="0087284F" w:rsidRPr="003327F9" w:rsidRDefault="0087284F" w:rsidP="007D1964">
      <w:pPr>
        <w:spacing w:line="360" w:lineRule="auto"/>
        <w:rPr>
          <w:rFonts w:ascii="Times New Roman" w:hAnsi="Times New Roman" w:cs="Times New Roman"/>
          <w:bCs/>
          <w:color w:val="0070C0"/>
          <w:lang w:val="en-GB"/>
        </w:rPr>
      </w:pPr>
    </w:p>
    <w:p w14:paraId="544F363A" w14:textId="47249E0E" w:rsidR="00FB12BB" w:rsidRPr="003327F9" w:rsidRDefault="00FB12BB" w:rsidP="003327F9">
      <w:pPr>
        <w:spacing w:line="360" w:lineRule="auto"/>
        <w:ind w:firstLine="708"/>
        <w:jc w:val="both"/>
        <w:rPr>
          <w:rFonts w:ascii="Times New Roman" w:hAnsi="Times New Roman" w:cs="Times New Roman"/>
          <w:bCs/>
          <w:color w:val="0070C0"/>
          <w:lang w:val="en-GB"/>
        </w:rPr>
      </w:pPr>
      <w:r w:rsidRPr="003327F9">
        <w:rPr>
          <w:rFonts w:ascii="Times New Roman" w:hAnsi="Times New Roman" w:cs="Times New Roman"/>
          <w:bCs/>
          <w:color w:val="0070C0"/>
          <w:lang w:val="en-GB"/>
        </w:rPr>
        <w:t xml:space="preserve">It is observed that </w:t>
      </w:r>
      <w:r w:rsidR="00AE7789" w:rsidRPr="003327F9">
        <w:rPr>
          <w:rFonts w:ascii="Times New Roman" w:hAnsi="Times New Roman" w:cs="Times New Roman"/>
          <w:bCs/>
          <w:color w:val="0070C0"/>
          <w:lang w:val="en-GB"/>
        </w:rPr>
        <w:t xml:space="preserve">inactivation rates for </w:t>
      </w:r>
      <w:r w:rsidR="001A05C9" w:rsidRPr="001A05C9">
        <w:rPr>
          <w:rFonts w:ascii="Times New Roman" w:hAnsi="Times New Roman" w:cs="Times New Roman"/>
          <w:bCs/>
          <w:i/>
          <w:color w:val="0070C0"/>
          <w:lang w:val="en-GB"/>
        </w:rPr>
        <w:t>E. coli</w:t>
      </w:r>
      <w:r w:rsidR="00AE7789" w:rsidRPr="003327F9">
        <w:rPr>
          <w:rFonts w:ascii="Times New Roman" w:hAnsi="Times New Roman" w:cs="Times New Roman"/>
          <w:bCs/>
          <w:color w:val="0070C0"/>
          <w:lang w:val="en-GB"/>
        </w:rPr>
        <w:t xml:space="preserve"> are in general higher than for </w:t>
      </w:r>
      <w:r w:rsidR="00AE7789" w:rsidRPr="003327F9">
        <w:rPr>
          <w:rFonts w:ascii="Times New Roman" w:hAnsi="Times New Roman" w:cs="Times New Roman"/>
          <w:bCs/>
          <w:i/>
          <w:color w:val="0070C0"/>
          <w:lang w:val="en-GB"/>
        </w:rPr>
        <w:t>Enterococcus faecalis</w:t>
      </w:r>
      <w:r w:rsidR="00AE7789" w:rsidRPr="003327F9">
        <w:rPr>
          <w:rFonts w:ascii="Times New Roman" w:hAnsi="Times New Roman" w:cs="Times New Roman"/>
          <w:bCs/>
          <w:color w:val="0070C0"/>
          <w:lang w:val="en-GB"/>
        </w:rPr>
        <w:t xml:space="preserve"> and </w:t>
      </w:r>
      <w:r w:rsidR="00AE7789" w:rsidRPr="003327F9">
        <w:rPr>
          <w:rFonts w:ascii="Times New Roman" w:hAnsi="Times New Roman" w:cs="Times New Roman"/>
          <w:bCs/>
          <w:i/>
          <w:color w:val="0070C0"/>
          <w:lang w:val="en-GB"/>
        </w:rPr>
        <w:t>Clostridium perfringens</w:t>
      </w:r>
      <w:r w:rsidR="00AE7789" w:rsidRPr="003327F9">
        <w:rPr>
          <w:rFonts w:ascii="Times New Roman" w:hAnsi="Times New Roman" w:cs="Times New Roman"/>
          <w:bCs/>
          <w:color w:val="0070C0"/>
          <w:lang w:val="en-GB"/>
        </w:rPr>
        <w:t xml:space="preserve">, only in the autumn experiment the inactivation rate for </w:t>
      </w:r>
      <w:r w:rsidR="00AE7789" w:rsidRPr="003327F9">
        <w:rPr>
          <w:rFonts w:ascii="Times New Roman" w:hAnsi="Times New Roman" w:cs="Times New Roman"/>
          <w:bCs/>
          <w:i/>
          <w:color w:val="0070C0"/>
          <w:lang w:val="en-GB"/>
        </w:rPr>
        <w:t>Enterococcus faecalis</w:t>
      </w:r>
      <w:r w:rsidR="00AE7789" w:rsidRPr="003327F9">
        <w:rPr>
          <w:rFonts w:ascii="Times New Roman" w:hAnsi="Times New Roman" w:cs="Times New Roman"/>
          <w:bCs/>
          <w:color w:val="0070C0"/>
          <w:lang w:val="en-GB"/>
        </w:rPr>
        <w:t xml:space="preserve"> is slightly superior (-0.01757 vs. -0.01546), so </w:t>
      </w:r>
      <w:r w:rsidR="001A05C9" w:rsidRPr="001A05C9">
        <w:rPr>
          <w:rFonts w:ascii="Times New Roman" w:hAnsi="Times New Roman" w:cs="Times New Roman"/>
          <w:bCs/>
          <w:i/>
          <w:color w:val="0070C0"/>
          <w:lang w:val="en-GB"/>
        </w:rPr>
        <w:t>E. coli</w:t>
      </w:r>
      <w:r w:rsidR="00AE7789" w:rsidRPr="003327F9">
        <w:rPr>
          <w:rFonts w:ascii="Times New Roman" w:hAnsi="Times New Roman" w:cs="Times New Roman"/>
          <w:bCs/>
          <w:color w:val="0070C0"/>
          <w:lang w:val="en-GB"/>
        </w:rPr>
        <w:t xml:space="preserve"> is more sensitive to solar radiation than the other two bacteria. On the other hand, </w:t>
      </w:r>
      <w:r w:rsidR="00AE7789" w:rsidRPr="003327F9">
        <w:rPr>
          <w:rFonts w:ascii="Times New Roman" w:hAnsi="Times New Roman" w:cs="Times New Roman"/>
          <w:bCs/>
          <w:i/>
          <w:color w:val="0070C0"/>
          <w:lang w:val="en-GB"/>
        </w:rPr>
        <w:t>Clostridium perfringens</w:t>
      </w:r>
      <w:r w:rsidR="00AE7789" w:rsidRPr="003327F9">
        <w:rPr>
          <w:rFonts w:ascii="Times New Roman" w:hAnsi="Times New Roman" w:cs="Times New Roman"/>
          <w:bCs/>
          <w:color w:val="0070C0"/>
          <w:lang w:val="en-GB"/>
        </w:rPr>
        <w:t xml:space="preserve"> exhibits always lower inactivation rates in comparison with the other two bacteria, therefore reaching always lower inactivation levels when exposed to the solar irradiation.</w:t>
      </w:r>
    </w:p>
    <w:p w14:paraId="4515A85E" w14:textId="77777777" w:rsidR="00FB12BB" w:rsidRPr="003327F9" w:rsidRDefault="00FB12BB" w:rsidP="007D1964">
      <w:pPr>
        <w:spacing w:line="360" w:lineRule="auto"/>
        <w:rPr>
          <w:rFonts w:ascii="Times New Roman" w:hAnsi="Times New Roman" w:cs="Times New Roman"/>
          <w:bCs/>
          <w:color w:val="0070C0"/>
          <w:lang w:val="en-GB"/>
        </w:rPr>
      </w:pPr>
    </w:p>
    <w:p w14:paraId="1182C4E8" w14:textId="04D25C38" w:rsidR="0087284F" w:rsidRPr="003327F9" w:rsidRDefault="0087284F" w:rsidP="00920CFE">
      <w:pPr>
        <w:spacing w:line="360" w:lineRule="auto"/>
        <w:jc w:val="center"/>
        <w:rPr>
          <w:noProof/>
          <w:lang w:val="en-GB" w:eastAsia="es-ES"/>
        </w:rPr>
      </w:pPr>
    </w:p>
    <w:p w14:paraId="507260CB" w14:textId="40FF5881" w:rsidR="00A26035" w:rsidRPr="003327F9" w:rsidRDefault="00A26035" w:rsidP="00920CFE">
      <w:pPr>
        <w:spacing w:line="360" w:lineRule="auto"/>
        <w:jc w:val="center"/>
        <w:rPr>
          <w:noProof/>
          <w:lang w:val="en-GB" w:eastAsia="es-ES"/>
        </w:rPr>
      </w:pPr>
      <w:r w:rsidRPr="001142CD">
        <w:rPr>
          <w:noProof/>
          <w:lang w:eastAsia="es-ES"/>
        </w:rPr>
        <w:lastRenderedPageBreak/>
        <w:drawing>
          <wp:inline distT="0" distB="0" distL="0" distR="0" wp14:anchorId="0F4FD8C2" wp14:editId="1E5AB22B">
            <wp:extent cx="3677920" cy="2818130"/>
            <wp:effectExtent l="0" t="0" r="0" b="127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5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77920" cy="2818130"/>
                    </a:xfrm>
                    <a:prstGeom prst="rect">
                      <a:avLst/>
                    </a:prstGeom>
                    <a:noFill/>
                    <a:ln>
                      <a:noFill/>
                    </a:ln>
                  </pic:spPr>
                </pic:pic>
              </a:graphicData>
            </a:graphic>
          </wp:inline>
        </w:drawing>
      </w:r>
    </w:p>
    <w:p w14:paraId="60065621" w14:textId="77777777" w:rsidR="000279DC" w:rsidRPr="003327F9" w:rsidRDefault="000279DC" w:rsidP="00920CFE">
      <w:pPr>
        <w:spacing w:line="360" w:lineRule="auto"/>
        <w:jc w:val="center"/>
        <w:rPr>
          <w:rFonts w:ascii="Times New Roman" w:hAnsi="Times New Roman" w:cs="Times New Roman"/>
          <w:bCs/>
          <w:color w:val="0070C0"/>
          <w:lang w:val="en-GB"/>
        </w:rPr>
      </w:pPr>
    </w:p>
    <w:p w14:paraId="60C8C023" w14:textId="77777777" w:rsidR="0087284F" w:rsidRPr="003327F9" w:rsidRDefault="0087284F" w:rsidP="00C462AB">
      <w:pPr>
        <w:spacing w:line="360" w:lineRule="auto"/>
        <w:rPr>
          <w:rFonts w:ascii="Times New Roman" w:hAnsi="Times New Roman" w:cs="Times New Roman"/>
          <w:bCs/>
          <w:color w:val="0070C0"/>
          <w:lang w:val="en-GB"/>
        </w:rPr>
      </w:pPr>
    </w:p>
    <w:p w14:paraId="107FDFFA" w14:textId="121B7B99" w:rsidR="0087284F" w:rsidRPr="003327F9" w:rsidRDefault="0087284F" w:rsidP="00920CFE">
      <w:pPr>
        <w:spacing w:line="360" w:lineRule="auto"/>
        <w:jc w:val="center"/>
        <w:rPr>
          <w:noProof/>
          <w:lang w:val="en-GB" w:eastAsia="es-ES"/>
        </w:rPr>
      </w:pPr>
    </w:p>
    <w:p w14:paraId="78495C5B" w14:textId="522C437A" w:rsidR="000279DC" w:rsidRPr="003327F9" w:rsidRDefault="000279DC" w:rsidP="00920CFE">
      <w:pPr>
        <w:spacing w:line="360" w:lineRule="auto"/>
        <w:jc w:val="center"/>
        <w:rPr>
          <w:rFonts w:ascii="Times New Roman" w:hAnsi="Times New Roman" w:cs="Times New Roman"/>
          <w:bCs/>
          <w:color w:val="0070C0"/>
          <w:lang w:val="en-GB"/>
        </w:rPr>
      </w:pPr>
      <w:r w:rsidRPr="001142CD">
        <w:rPr>
          <w:rFonts w:ascii="Times New Roman" w:hAnsi="Times New Roman" w:cs="Times New Roman"/>
          <w:bCs/>
          <w:noProof/>
          <w:color w:val="0070C0"/>
          <w:lang w:eastAsia="es-ES"/>
        </w:rPr>
        <w:lastRenderedPageBreak/>
        <w:drawing>
          <wp:inline distT="0" distB="0" distL="0" distR="0" wp14:anchorId="51A958CF" wp14:editId="0BE80C7F">
            <wp:extent cx="3677920" cy="281813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5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77920" cy="2818130"/>
                    </a:xfrm>
                    <a:prstGeom prst="rect">
                      <a:avLst/>
                    </a:prstGeom>
                    <a:noFill/>
                    <a:ln>
                      <a:noFill/>
                    </a:ln>
                  </pic:spPr>
                </pic:pic>
              </a:graphicData>
            </a:graphic>
          </wp:inline>
        </w:drawing>
      </w:r>
    </w:p>
    <w:p w14:paraId="14C02475" w14:textId="77777777" w:rsidR="0087284F" w:rsidRPr="003327F9" w:rsidRDefault="0087284F" w:rsidP="00C462AB">
      <w:pPr>
        <w:spacing w:line="360" w:lineRule="auto"/>
        <w:rPr>
          <w:rFonts w:ascii="Times New Roman" w:hAnsi="Times New Roman" w:cs="Times New Roman"/>
          <w:bCs/>
          <w:color w:val="0070C0"/>
          <w:lang w:val="en-GB"/>
        </w:rPr>
      </w:pPr>
    </w:p>
    <w:p w14:paraId="2A435D8B" w14:textId="5B9F51FC" w:rsidR="0087284F" w:rsidRPr="003327F9" w:rsidRDefault="0087284F" w:rsidP="00920CFE">
      <w:pPr>
        <w:spacing w:line="360" w:lineRule="auto"/>
        <w:jc w:val="center"/>
        <w:rPr>
          <w:noProof/>
          <w:lang w:val="en-GB" w:eastAsia="es-ES"/>
        </w:rPr>
      </w:pPr>
    </w:p>
    <w:p w14:paraId="04C5DD81" w14:textId="44632697" w:rsidR="00A26035" w:rsidRPr="003327F9" w:rsidRDefault="00A26035" w:rsidP="00920CFE">
      <w:pPr>
        <w:spacing w:line="360" w:lineRule="auto"/>
        <w:jc w:val="center"/>
        <w:rPr>
          <w:rFonts w:ascii="Times New Roman" w:hAnsi="Times New Roman" w:cs="Times New Roman"/>
          <w:bCs/>
          <w:color w:val="0070C0"/>
          <w:lang w:val="en-GB"/>
        </w:rPr>
      </w:pPr>
      <w:r w:rsidRPr="001142CD">
        <w:rPr>
          <w:rFonts w:ascii="Times New Roman" w:hAnsi="Times New Roman" w:cs="Times New Roman"/>
          <w:bCs/>
          <w:noProof/>
          <w:color w:val="0070C0"/>
          <w:lang w:eastAsia="es-ES"/>
        </w:rPr>
        <w:lastRenderedPageBreak/>
        <w:drawing>
          <wp:inline distT="0" distB="0" distL="0" distR="0" wp14:anchorId="39FD3A9D" wp14:editId="1AAC4C82">
            <wp:extent cx="3677920" cy="281813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5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77920" cy="2818130"/>
                    </a:xfrm>
                    <a:prstGeom prst="rect">
                      <a:avLst/>
                    </a:prstGeom>
                    <a:noFill/>
                    <a:ln>
                      <a:noFill/>
                    </a:ln>
                  </pic:spPr>
                </pic:pic>
              </a:graphicData>
            </a:graphic>
          </wp:inline>
        </w:drawing>
      </w:r>
    </w:p>
    <w:p w14:paraId="75686A72" w14:textId="22C58B1A" w:rsidR="0087284F" w:rsidRPr="003327F9" w:rsidRDefault="0087284F" w:rsidP="00A20688">
      <w:pPr>
        <w:spacing w:line="360" w:lineRule="auto"/>
        <w:jc w:val="both"/>
        <w:rPr>
          <w:rFonts w:ascii="Times New Roman" w:hAnsi="Times New Roman" w:cs="Times New Roman"/>
          <w:bCs/>
          <w:lang w:val="en-GB"/>
        </w:rPr>
      </w:pPr>
      <w:r w:rsidRPr="003327F9">
        <w:rPr>
          <w:rFonts w:ascii="Times New Roman" w:hAnsi="Times New Roman" w:cs="Times New Roman"/>
          <w:bCs/>
          <w:lang w:val="en-GB"/>
        </w:rPr>
        <w:t xml:space="preserve">Figure 8. Concentration of </w:t>
      </w:r>
      <w:r w:rsidR="001A05C9" w:rsidRPr="001A05C9">
        <w:rPr>
          <w:rFonts w:ascii="Times New Roman" w:hAnsi="Times New Roman" w:cs="Times New Roman"/>
          <w:bCs/>
          <w:i/>
          <w:lang w:val="en-GB"/>
        </w:rPr>
        <w:t>E. coli</w:t>
      </w:r>
      <w:r w:rsidRPr="003327F9">
        <w:rPr>
          <w:rFonts w:ascii="Times New Roman" w:hAnsi="Times New Roman" w:cs="Times New Roman"/>
          <w:bCs/>
          <w:lang w:val="en-GB"/>
        </w:rPr>
        <w:t xml:space="preserve">, </w:t>
      </w:r>
      <w:r w:rsidRPr="003327F9">
        <w:rPr>
          <w:rFonts w:ascii="Times New Roman" w:hAnsi="Times New Roman" w:cs="Times New Roman"/>
          <w:bCs/>
          <w:i/>
          <w:lang w:val="en-GB"/>
        </w:rPr>
        <w:t>Enterococcus faecalis</w:t>
      </w:r>
      <w:r w:rsidRPr="003327F9">
        <w:rPr>
          <w:rFonts w:ascii="Times New Roman" w:hAnsi="Times New Roman" w:cs="Times New Roman"/>
          <w:bCs/>
          <w:lang w:val="en-GB"/>
        </w:rPr>
        <w:t xml:space="preserve"> and </w:t>
      </w:r>
      <w:r w:rsidRPr="003327F9">
        <w:rPr>
          <w:rFonts w:ascii="Times New Roman" w:hAnsi="Times New Roman" w:cs="Times New Roman"/>
          <w:bCs/>
          <w:i/>
          <w:lang w:val="en-GB"/>
        </w:rPr>
        <w:t>C.</w:t>
      </w:r>
      <w:r w:rsidR="001A05C9">
        <w:rPr>
          <w:rFonts w:ascii="Times New Roman" w:hAnsi="Times New Roman" w:cs="Times New Roman"/>
          <w:bCs/>
          <w:i/>
          <w:lang w:val="en-GB"/>
        </w:rPr>
        <w:t xml:space="preserve"> </w:t>
      </w:r>
      <w:r w:rsidRPr="003327F9">
        <w:rPr>
          <w:rFonts w:ascii="Times New Roman" w:hAnsi="Times New Roman" w:cs="Times New Roman"/>
          <w:bCs/>
          <w:i/>
          <w:lang w:val="en-GB"/>
        </w:rPr>
        <w:t>perfringens</w:t>
      </w:r>
      <w:r w:rsidRPr="003327F9">
        <w:rPr>
          <w:rFonts w:ascii="Times New Roman" w:hAnsi="Times New Roman" w:cs="Times New Roman"/>
          <w:bCs/>
          <w:lang w:val="en-GB"/>
        </w:rPr>
        <w:t xml:space="preserve"> vs. UV dose (Wh/m</w:t>
      </w:r>
      <w:r w:rsidRPr="003327F9">
        <w:rPr>
          <w:rFonts w:ascii="Times New Roman" w:hAnsi="Times New Roman" w:cs="Times New Roman"/>
          <w:bCs/>
          <w:vertAlign w:val="superscript"/>
          <w:lang w:val="en-GB"/>
        </w:rPr>
        <w:t>2</w:t>
      </w:r>
      <w:r w:rsidRPr="003327F9">
        <w:rPr>
          <w:rFonts w:ascii="Times New Roman" w:hAnsi="Times New Roman" w:cs="Times New Roman"/>
          <w:bCs/>
          <w:lang w:val="en-GB"/>
        </w:rPr>
        <w:t>) during the experiments, showing each bacteria separately in all seasons to analyse the inactivation under different climatic conditions (UV dose and water temperature).</w:t>
      </w:r>
    </w:p>
    <w:p w14:paraId="41C88629" w14:textId="77777777" w:rsidR="0087284F" w:rsidRPr="003327F9" w:rsidRDefault="0087284F" w:rsidP="00763625">
      <w:pPr>
        <w:spacing w:line="360" w:lineRule="auto"/>
        <w:rPr>
          <w:rFonts w:ascii="Times New Roman" w:hAnsi="Times New Roman" w:cs="Times New Roman"/>
          <w:bCs/>
          <w:color w:val="0070C0"/>
          <w:lang w:val="en-GB"/>
        </w:rPr>
      </w:pPr>
    </w:p>
    <w:p w14:paraId="44CF985A" w14:textId="77777777" w:rsidR="0087284F" w:rsidRPr="003327F9" w:rsidRDefault="0087284F" w:rsidP="00C15C36">
      <w:pPr>
        <w:spacing w:line="360" w:lineRule="auto"/>
        <w:rPr>
          <w:rFonts w:ascii="Times New Roman" w:hAnsi="Times New Roman" w:cs="Times New Roman"/>
          <w:lang w:val="en-GB"/>
        </w:rPr>
      </w:pPr>
      <w:r w:rsidRPr="003327F9">
        <w:rPr>
          <w:rFonts w:ascii="Times New Roman" w:hAnsi="Times New Roman" w:cs="Times New Roman"/>
          <w:lang w:val="en-GB"/>
        </w:rPr>
        <w:t xml:space="preserve">4.3 </w:t>
      </w:r>
      <w:r w:rsidRPr="003327F9">
        <w:rPr>
          <w:rFonts w:ascii="Times New Roman" w:hAnsi="Times New Roman" w:cs="Times New Roman"/>
          <w:u w:val="single"/>
          <w:lang w:val="en-GB"/>
        </w:rPr>
        <w:t>Electrical performance</w:t>
      </w:r>
    </w:p>
    <w:p w14:paraId="6B149D25" w14:textId="0F763033" w:rsidR="0087284F" w:rsidRPr="003327F9" w:rsidRDefault="0087284F" w:rsidP="00F469B8">
      <w:pPr>
        <w:spacing w:line="360" w:lineRule="auto"/>
        <w:ind w:firstLine="708"/>
        <w:jc w:val="both"/>
        <w:rPr>
          <w:rFonts w:ascii="Times New Roman" w:hAnsi="Times New Roman" w:cs="Times New Roman"/>
          <w:color w:val="0070C0"/>
          <w:lang w:val="en-GB"/>
        </w:rPr>
      </w:pPr>
      <w:r w:rsidRPr="003327F9">
        <w:rPr>
          <w:rFonts w:ascii="Times New Roman" w:hAnsi="Times New Roman" w:cs="Times New Roman"/>
          <w:lang w:val="en-GB"/>
        </w:rPr>
        <w:t>Table 7 shows the electrical results of the SolWat PV system and the reference - single PV system. They presented an energy generation of 16.1 Wh and 17.0 Wh in the autumn experiment, 16.8 Wh and 18.2 Wh in winter, 15.1 Wh and 16.3 Wh in spring, and 15.0 Wh and 16.2 Wh in summer. This means that the</w:t>
      </w:r>
      <w:r w:rsidRPr="003327F9">
        <w:rPr>
          <w:rFonts w:ascii="Times New Roman" w:hAnsi="Times New Roman" w:cs="Times New Roman"/>
          <w:color w:val="0070C0"/>
          <w:lang w:val="en-GB"/>
        </w:rPr>
        <w:t xml:space="preserve"> </w:t>
      </w:r>
      <w:r w:rsidRPr="003327F9">
        <w:rPr>
          <w:rFonts w:ascii="Times New Roman" w:hAnsi="Times New Roman" w:cs="Times New Roman"/>
          <w:lang w:val="en-GB"/>
        </w:rPr>
        <w:t xml:space="preserve">energy production losses in SolWat were 5.4% (autumn), 7.3% (winter), 7.1% (spring) and 7.8% (summer) in comparison with the reference photovoltaic module. Fig. 9a shows </w:t>
      </w:r>
      <w:r w:rsidR="001A05C9" w:rsidRPr="001A05C9">
        <w:rPr>
          <w:rFonts w:ascii="Times New Roman" w:hAnsi="Times New Roman" w:cs="Times New Roman"/>
          <w:lang w:val="en-GB"/>
        </w:rPr>
        <w:t>the Pmp</w:t>
      </w:r>
      <w:r w:rsidRPr="003327F9">
        <w:rPr>
          <w:rFonts w:ascii="Times New Roman" w:hAnsi="Times New Roman" w:cs="Times New Roman"/>
          <w:lang w:val="en-GB"/>
        </w:rPr>
        <w:t xml:space="preserve"> (W) in the SolWat PV module and compares it with the Pmp in the reference one for the summer experiment as an example. The difference in the production of the photovoltaic modules is due to several factors: a) slight differences in their initial efficiency from manufacturing: 7.5% SolWat and 7.8% reference PV module, with the SolWat module at STC already at a 3.9% less efficient than the reference module, b) solar radiation losses in the SolWat module due to the water reactor on top, which causes radiation losses that translate into lower electrical current, and c) differences in the temperature of the PV modules, in this case being a positive effect that the SolWat module is cooled and has lower module temperatures, which generate higher electrical voltage values.</w:t>
      </w:r>
    </w:p>
    <w:p w14:paraId="10DD763A" w14:textId="77777777" w:rsidR="0087284F" w:rsidRPr="003327F9" w:rsidRDefault="0087284F" w:rsidP="006C1A90">
      <w:pPr>
        <w:spacing w:line="360" w:lineRule="auto"/>
        <w:jc w:val="both"/>
        <w:rPr>
          <w:rFonts w:ascii="Times New Roman" w:hAnsi="Times New Roman" w:cs="Times New Roman"/>
          <w:highlight w:val="yellow"/>
          <w:u w:val="single"/>
          <w:lang w:val="en-GB"/>
        </w:rPr>
      </w:pPr>
    </w:p>
    <w:p w14:paraId="1B0D4432" w14:textId="77777777" w:rsidR="0087284F" w:rsidRPr="003327F9" w:rsidRDefault="0087284F" w:rsidP="006C1A90">
      <w:pPr>
        <w:spacing w:line="360" w:lineRule="auto"/>
        <w:jc w:val="both"/>
        <w:rPr>
          <w:rFonts w:ascii="Times New Roman" w:hAnsi="Times New Roman" w:cs="Times New Roman"/>
          <w:lang w:val="en-GB"/>
        </w:rPr>
      </w:pPr>
      <w:r w:rsidRPr="003327F9">
        <w:rPr>
          <w:rFonts w:ascii="Times New Roman" w:hAnsi="Times New Roman" w:cs="Times New Roman"/>
          <w:u w:val="single"/>
          <w:lang w:val="en-GB"/>
        </w:rPr>
        <w:t>Table 7</w:t>
      </w:r>
      <w:r w:rsidRPr="003327F9">
        <w:rPr>
          <w:rFonts w:ascii="Times New Roman" w:hAnsi="Times New Roman" w:cs="Times New Roman"/>
          <w:lang w:val="en-GB"/>
        </w:rPr>
        <w:t>. Electrical results of the SolWat PV module and the reference PV module after 4 h of sun exposure in autumn (10/12/19), winter (24/02/20), spring (11/06/20) and summer tests (15/07/20) conducted in Linares (Spain).</w:t>
      </w:r>
    </w:p>
    <w:tbl>
      <w:tblPr>
        <w:tblStyle w:val="Tablaconcuadrcula"/>
        <w:tblW w:w="9322" w:type="dxa"/>
        <w:tblLayout w:type="fixed"/>
        <w:tblLook w:val="04A0" w:firstRow="1" w:lastRow="0" w:firstColumn="1" w:lastColumn="0" w:noHBand="0" w:noVBand="1"/>
      </w:tblPr>
      <w:tblGrid>
        <w:gridCol w:w="2689"/>
        <w:gridCol w:w="963"/>
        <w:gridCol w:w="1134"/>
        <w:gridCol w:w="1134"/>
        <w:gridCol w:w="1134"/>
        <w:gridCol w:w="1134"/>
        <w:gridCol w:w="1134"/>
      </w:tblGrid>
      <w:tr w:rsidR="0087284F" w:rsidRPr="002E39F2" w14:paraId="4CB7AB30" w14:textId="77777777" w:rsidTr="003A43DE">
        <w:tc>
          <w:tcPr>
            <w:tcW w:w="4786" w:type="dxa"/>
            <w:gridSpan w:val="3"/>
          </w:tcPr>
          <w:p w14:paraId="66FE03AF" w14:textId="77777777" w:rsidR="0087284F" w:rsidRPr="003327F9" w:rsidRDefault="0087284F" w:rsidP="00846563">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lastRenderedPageBreak/>
              <w:t>Experiment (date and season)</w:t>
            </w:r>
          </w:p>
        </w:tc>
        <w:tc>
          <w:tcPr>
            <w:tcW w:w="1134" w:type="dxa"/>
            <w:shd w:val="clear" w:color="auto" w:fill="C5E0B3" w:themeFill="accent6" w:themeFillTint="66"/>
          </w:tcPr>
          <w:p w14:paraId="39E04264" w14:textId="77777777" w:rsidR="0087284F" w:rsidRPr="003327F9" w:rsidRDefault="0087284F" w:rsidP="00846563">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(10/12/19)   Autumn</w:t>
            </w:r>
          </w:p>
        </w:tc>
        <w:tc>
          <w:tcPr>
            <w:tcW w:w="1134" w:type="dxa"/>
            <w:shd w:val="clear" w:color="auto" w:fill="C5E0B3" w:themeFill="accent6" w:themeFillTint="66"/>
          </w:tcPr>
          <w:p w14:paraId="6B5FCCCB" w14:textId="77777777" w:rsidR="0087284F" w:rsidRPr="003327F9" w:rsidRDefault="0087284F" w:rsidP="00846563">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(24/02/20) Winter</w:t>
            </w:r>
          </w:p>
        </w:tc>
        <w:tc>
          <w:tcPr>
            <w:tcW w:w="1134" w:type="dxa"/>
            <w:shd w:val="clear" w:color="auto" w:fill="C5E0B3" w:themeFill="accent6" w:themeFillTint="66"/>
          </w:tcPr>
          <w:p w14:paraId="5540791D" w14:textId="77777777" w:rsidR="0087284F" w:rsidRPr="003327F9" w:rsidRDefault="0087284F" w:rsidP="00846563">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(11/06/20) Spring</w:t>
            </w:r>
          </w:p>
        </w:tc>
        <w:tc>
          <w:tcPr>
            <w:tcW w:w="1134" w:type="dxa"/>
            <w:shd w:val="clear" w:color="auto" w:fill="C5E0B3" w:themeFill="accent6" w:themeFillTint="66"/>
          </w:tcPr>
          <w:p w14:paraId="257320A2" w14:textId="77777777" w:rsidR="0087284F" w:rsidRPr="003327F9" w:rsidRDefault="0087284F" w:rsidP="00846563">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(15/07/20) Summer</w:t>
            </w:r>
          </w:p>
        </w:tc>
      </w:tr>
      <w:tr w:rsidR="0087284F" w:rsidRPr="002E39F2" w14:paraId="6466BDFE" w14:textId="77777777" w:rsidTr="00654AE7">
        <w:tc>
          <w:tcPr>
            <w:tcW w:w="2689" w:type="dxa"/>
            <w:vMerge w:val="restart"/>
            <w:shd w:val="clear" w:color="auto" w:fill="C5E0B3" w:themeFill="accent6" w:themeFillTint="66"/>
          </w:tcPr>
          <w:p w14:paraId="3D2F1D17" w14:textId="77777777" w:rsidR="0087284F" w:rsidRPr="003327F9" w:rsidRDefault="0087284F" w:rsidP="00B84B4B">
            <w:pPr>
              <w:spacing w:line="360" w:lineRule="auto"/>
              <w:rPr>
                <w:rFonts w:ascii="Times New Roman" w:hAnsi="Times New Roman" w:cs="Times New Roman"/>
                <w:sz w:val="20"/>
                <w:highlight w:val="yellow"/>
                <w:lang w:val="en-GB"/>
              </w:rPr>
            </w:pPr>
            <w:r w:rsidRPr="003327F9">
              <w:rPr>
                <w:rFonts w:ascii="Times New Roman" w:hAnsi="Times New Roman" w:cs="Times New Roman"/>
                <w:sz w:val="20"/>
                <w:lang w:val="en-GB"/>
              </w:rPr>
              <w:t>Global irradiance (W/m</w:t>
            </w:r>
            <w:r w:rsidRPr="003327F9">
              <w:rPr>
                <w:rFonts w:ascii="Times New Roman" w:hAnsi="Times New Roman" w:cs="Times New Roman"/>
                <w:sz w:val="20"/>
                <w:vertAlign w:val="superscript"/>
                <w:lang w:val="en-GB"/>
              </w:rPr>
              <w:t>2</w:t>
            </w:r>
            <w:r w:rsidRPr="003327F9">
              <w:rPr>
                <w:rFonts w:ascii="Times New Roman" w:hAnsi="Times New Roman" w:cs="Times New Roman"/>
                <w:sz w:val="20"/>
                <w:lang w:val="en-GB"/>
              </w:rPr>
              <w:t xml:space="preserve">) </w:t>
            </w:r>
          </w:p>
        </w:tc>
        <w:tc>
          <w:tcPr>
            <w:tcW w:w="2097" w:type="dxa"/>
            <w:gridSpan w:val="2"/>
          </w:tcPr>
          <w:p w14:paraId="537BCE3A" w14:textId="77777777" w:rsidR="0087284F" w:rsidRPr="003327F9" w:rsidRDefault="0087284F" w:rsidP="007C182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Average</w:t>
            </w:r>
          </w:p>
        </w:tc>
        <w:tc>
          <w:tcPr>
            <w:tcW w:w="1134" w:type="dxa"/>
          </w:tcPr>
          <w:p w14:paraId="4FA35CDD" w14:textId="77777777" w:rsidR="0087284F" w:rsidRPr="003327F9" w:rsidRDefault="0087284F" w:rsidP="007C182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896</w:t>
            </w:r>
          </w:p>
        </w:tc>
        <w:tc>
          <w:tcPr>
            <w:tcW w:w="1134" w:type="dxa"/>
          </w:tcPr>
          <w:p w14:paraId="492E634D" w14:textId="77777777" w:rsidR="0087284F" w:rsidRPr="003327F9" w:rsidRDefault="0087284F" w:rsidP="007C182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1007</w:t>
            </w:r>
          </w:p>
        </w:tc>
        <w:tc>
          <w:tcPr>
            <w:tcW w:w="1134" w:type="dxa"/>
          </w:tcPr>
          <w:p w14:paraId="13A452B9" w14:textId="77777777" w:rsidR="0087284F" w:rsidRPr="003327F9" w:rsidRDefault="0087284F" w:rsidP="007C182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902</w:t>
            </w:r>
          </w:p>
        </w:tc>
        <w:tc>
          <w:tcPr>
            <w:tcW w:w="1134" w:type="dxa"/>
          </w:tcPr>
          <w:p w14:paraId="22063D34" w14:textId="77777777" w:rsidR="0087284F" w:rsidRPr="003327F9" w:rsidRDefault="0087284F" w:rsidP="007C182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920</w:t>
            </w:r>
          </w:p>
        </w:tc>
      </w:tr>
      <w:tr w:rsidR="0087284F" w:rsidRPr="002E39F2" w14:paraId="0D7FE8E6" w14:textId="77777777" w:rsidTr="00654AE7">
        <w:tc>
          <w:tcPr>
            <w:tcW w:w="2689" w:type="dxa"/>
            <w:vMerge/>
            <w:shd w:val="clear" w:color="auto" w:fill="C5E0B3" w:themeFill="accent6" w:themeFillTint="66"/>
          </w:tcPr>
          <w:p w14:paraId="5493ABC3" w14:textId="77777777" w:rsidR="0087284F" w:rsidRPr="003327F9" w:rsidRDefault="0087284F" w:rsidP="00B84B4B">
            <w:pPr>
              <w:spacing w:line="360" w:lineRule="auto"/>
              <w:rPr>
                <w:rFonts w:ascii="Times New Roman" w:hAnsi="Times New Roman" w:cs="Times New Roman"/>
                <w:sz w:val="20"/>
                <w:lang w:val="en-GB"/>
              </w:rPr>
            </w:pPr>
          </w:p>
        </w:tc>
        <w:tc>
          <w:tcPr>
            <w:tcW w:w="2097" w:type="dxa"/>
            <w:gridSpan w:val="2"/>
          </w:tcPr>
          <w:p w14:paraId="403146A9" w14:textId="77777777" w:rsidR="0087284F" w:rsidRPr="003327F9" w:rsidRDefault="0087284F" w:rsidP="00B84B4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Maximum</w:t>
            </w:r>
          </w:p>
        </w:tc>
        <w:tc>
          <w:tcPr>
            <w:tcW w:w="1134" w:type="dxa"/>
          </w:tcPr>
          <w:p w14:paraId="3D708DAC" w14:textId="77777777" w:rsidR="0087284F" w:rsidRPr="003327F9" w:rsidRDefault="0087284F" w:rsidP="00B84B4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960</w:t>
            </w:r>
          </w:p>
        </w:tc>
        <w:tc>
          <w:tcPr>
            <w:tcW w:w="1134" w:type="dxa"/>
          </w:tcPr>
          <w:p w14:paraId="21F7D5E1" w14:textId="77777777" w:rsidR="0087284F" w:rsidRPr="003327F9" w:rsidRDefault="0087284F" w:rsidP="00B84B4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1069</w:t>
            </w:r>
          </w:p>
        </w:tc>
        <w:tc>
          <w:tcPr>
            <w:tcW w:w="1134" w:type="dxa"/>
          </w:tcPr>
          <w:p w14:paraId="3BD4DCC6" w14:textId="77777777" w:rsidR="0087284F" w:rsidRPr="003327F9" w:rsidRDefault="0087284F" w:rsidP="00B84B4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1080</w:t>
            </w:r>
          </w:p>
        </w:tc>
        <w:tc>
          <w:tcPr>
            <w:tcW w:w="1134" w:type="dxa"/>
          </w:tcPr>
          <w:p w14:paraId="70266F12" w14:textId="77777777" w:rsidR="0087284F" w:rsidRPr="003327F9" w:rsidRDefault="0087284F" w:rsidP="00B84B4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977</w:t>
            </w:r>
          </w:p>
        </w:tc>
      </w:tr>
      <w:tr w:rsidR="0087284F" w:rsidRPr="002E39F2" w14:paraId="650E67A4" w14:textId="77777777" w:rsidTr="00654AE7">
        <w:tc>
          <w:tcPr>
            <w:tcW w:w="2689" w:type="dxa"/>
            <w:vMerge w:val="restart"/>
            <w:shd w:val="clear" w:color="auto" w:fill="C5E0B3" w:themeFill="accent6" w:themeFillTint="66"/>
          </w:tcPr>
          <w:p w14:paraId="7F166DA2" w14:textId="77777777" w:rsidR="0087284F" w:rsidRPr="003327F9" w:rsidRDefault="0087284F" w:rsidP="00B84B4B">
            <w:pPr>
              <w:spacing w:line="360" w:lineRule="auto"/>
              <w:rPr>
                <w:rFonts w:ascii="Times New Roman" w:hAnsi="Times New Roman" w:cs="Times New Roman"/>
                <w:sz w:val="20"/>
                <w:highlight w:val="yellow"/>
                <w:lang w:val="en-GB"/>
              </w:rPr>
            </w:pPr>
            <w:r w:rsidRPr="003327F9">
              <w:rPr>
                <w:rFonts w:ascii="Times New Roman" w:hAnsi="Times New Roman" w:cs="Times New Roman"/>
                <w:sz w:val="20"/>
                <w:lang w:val="en-GB"/>
              </w:rPr>
              <w:t xml:space="preserve">Ambient temperature (ºC) </w:t>
            </w:r>
          </w:p>
        </w:tc>
        <w:tc>
          <w:tcPr>
            <w:tcW w:w="2097" w:type="dxa"/>
            <w:gridSpan w:val="2"/>
          </w:tcPr>
          <w:p w14:paraId="1A78D4E4" w14:textId="77777777" w:rsidR="0087284F" w:rsidRPr="003327F9" w:rsidRDefault="0087284F" w:rsidP="00B84B4B">
            <w:pPr>
              <w:spacing w:line="360" w:lineRule="auto"/>
              <w:rPr>
                <w:rFonts w:ascii="Times New Roman" w:hAnsi="Times New Roman" w:cs="Times New Roman"/>
                <w:color w:val="0070C0"/>
                <w:lang w:val="en-GB"/>
              </w:rPr>
            </w:pPr>
            <w:r w:rsidRPr="003327F9">
              <w:rPr>
                <w:rFonts w:ascii="Times New Roman" w:hAnsi="Times New Roman" w:cs="Times New Roman"/>
                <w:sz w:val="20"/>
                <w:lang w:val="en-GB"/>
              </w:rPr>
              <w:t>Average</w:t>
            </w:r>
          </w:p>
        </w:tc>
        <w:tc>
          <w:tcPr>
            <w:tcW w:w="1134" w:type="dxa"/>
          </w:tcPr>
          <w:p w14:paraId="288BFE2E" w14:textId="77777777" w:rsidR="0087284F" w:rsidRPr="003327F9" w:rsidRDefault="0087284F" w:rsidP="00B84B4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16</w:t>
            </w:r>
          </w:p>
        </w:tc>
        <w:tc>
          <w:tcPr>
            <w:tcW w:w="1134" w:type="dxa"/>
          </w:tcPr>
          <w:p w14:paraId="1DA2EBE7" w14:textId="77777777" w:rsidR="0087284F" w:rsidRPr="003327F9" w:rsidRDefault="0087284F" w:rsidP="00B84B4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21</w:t>
            </w:r>
          </w:p>
        </w:tc>
        <w:tc>
          <w:tcPr>
            <w:tcW w:w="1134" w:type="dxa"/>
          </w:tcPr>
          <w:p w14:paraId="0E40B172" w14:textId="77777777" w:rsidR="0087284F" w:rsidRPr="003327F9" w:rsidRDefault="0087284F" w:rsidP="00B84B4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24</w:t>
            </w:r>
          </w:p>
        </w:tc>
        <w:tc>
          <w:tcPr>
            <w:tcW w:w="1134" w:type="dxa"/>
          </w:tcPr>
          <w:p w14:paraId="62E4228D" w14:textId="77777777" w:rsidR="0087284F" w:rsidRPr="003327F9" w:rsidRDefault="0087284F" w:rsidP="00B84B4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34</w:t>
            </w:r>
          </w:p>
        </w:tc>
      </w:tr>
      <w:tr w:rsidR="0087284F" w:rsidRPr="002E39F2" w14:paraId="663053E3" w14:textId="77777777" w:rsidTr="00654AE7">
        <w:tc>
          <w:tcPr>
            <w:tcW w:w="2689" w:type="dxa"/>
            <w:vMerge/>
            <w:shd w:val="clear" w:color="auto" w:fill="C5E0B3" w:themeFill="accent6" w:themeFillTint="66"/>
          </w:tcPr>
          <w:p w14:paraId="74AAF869" w14:textId="77777777" w:rsidR="0087284F" w:rsidRPr="003327F9" w:rsidRDefault="0087284F" w:rsidP="00B84B4B">
            <w:pPr>
              <w:spacing w:line="360" w:lineRule="auto"/>
              <w:rPr>
                <w:rFonts w:ascii="Times New Roman" w:hAnsi="Times New Roman" w:cs="Times New Roman"/>
                <w:color w:val="0070C0"/>
                <w:lang w:val="en-GB"/>
              </w:rPr>
            </w:pPr>
          </w:p>
        </w:tc>
        <w:tc>
          <w:tcPr>
            <w:tcW w:w="2097" w:type="dxa"/>
            <w:gridSpan w:val="2"/>
          </w:tcPr>
          <w:p w14:paraId="5E08BB52" w14:textId="77777777" w:rsidR="0087284F" w:rsidRPr="003327F9" w:rsidRDefault="0087284F" w:rsidP="00B84B4B">
            <w:pPr>
              <w:spacing w:line="360" w:lineRule="auto"/>
              <w:rPr>
                <w:rFonts w:ascii="Times New Roman" w:hAnsi="Times New Roman" w:cs="Times New Roman"/>
                <w:color w:val="0070C0"/>
                <w:lang w:val="en-GB"/>
              </w:rPr>
            </w:pPr>
            <w:r w:rsidRPr="003327F9">
              <w:rPr>
                <w:rFonts w:ascii="Times New Roman" w:hAnsi="Times New Roman" w:cs="Times New Roman"/>
                <w:sz w:val="20"/>
                <w:lang w:val="en-GB"/>
              </w:rPr>
              <w:t>Maximum</w:t>
            </w:r>
          </w:p>
        </w:tc>
        <w:tc>
          <w:tcPr>
            <w:tcW w:w="1134" w:type="dxa"/>
          </w:tcPr>
          <w:p w14:paraId="10071747" w14:textId="77777777" w:rsidR="0087284F" w:rsidRPr="003327F9" w:rsidRDefault="0087284F" w:rsidP="00B84B4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18.9</w:t>
            </w:r>
          </w:p>
        </w:tc>
        <w:tc>
          <w:tcPr>
            <w:tcW w:w="1134" w:type="dxa"/>
          </w:tcPr>
          <w:p w14:paraId="7B14B423" w14:textId="77777777" w:rsidR="0087284F" w:rsidRPr="003327F9" w:rsidRDefault="0087284F" w:rsidP="00B84B4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24.9</w:t>
            </w:r>
          </w:p>
        </w:tc>
        <w:tc>
          <w:tcPr>
            <w:tcW w:w="1134" w:type="dxa"/>
          </w:tcPr>
          <w:p w14:paraId="644FAF81" w14:textId="77777777" w:rsidR="0087284F" w:rsidRPr="003327F9" w:rsidRDefault="0087284F" w:rsidP="00B84B4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26.6</w:t>
            </w:r>
          </w:p>
        </w:tc>
        <w:tc>
          <w:tcPr>
            <w:tcW w:w="1134" w:type="dxa"/>
          </w:tcPr>
          <w:p w14:paraId="600CCD64" w14:textId="77777777" w:rsidR="0087284F" w:rsidRPr="003327F9" w:rsidRDefault="0087284F" w:rsidP="00B84B4B">
            <w:pPr>
              <w:spacing w:line="360" w:lineRule="auto"/>
              <w:rPr>
                <w:rFonts w:ascii="Times New Roman" w:hAnsi="Times New Roman" w:cs="Times New Roman"/>
                <w:sz w:val="20"/>
                <w:lang w:val="en-GB"/>
              </w:rPr>
            </w:pPr>
            <w:r w:rsidRPr="003327F9">
              <w:rPr>
                <w:rFonts w:ascii="Times New Roman" w:hAnsi="Times New Roman" w:cs="Times New Roman"/>
                <w:sz w:val="20"/>
                <w:lang w:val="en-GB"/>
              </w:rPr>
              <w:t>37.9</w:t>
            </w:r>
          </w:p>
        </w:tc>
      </w:tr>
      <w:tr w:rsidR="0087284F" w:rsidRPr="002E39F2" w14:paraId="15B07F17" w14:textId="77777777" w:rsidTr="00654AE7">
        <w:tc>
          <w:tcPr>
            <w:tcW w:w="2689" w:type="dxa"/>
            <w:vMerge w:val="restart"/>
            <w:shd w:val="clear" w:color="auto" w:fill="C5E0B3" w:themeFill="accent6" w:themeFillTint="66"/>
          </w:tcPr>
          <w:p w14:paraId="670F0E25" w14:textId="77777777" w:rsidR="0087284F" w:rsidRPr="003327F9" w:rsidRDefault="0087284F" w:rsidP="005E0606">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Generated Energy (Wh)</w:t>
            </w:r>
          </w:p>
        </w:tc>
        <w:tc>
          <w:tcPr>
            <w:tcW w:w="2097" w:type="dxa"/>
            <w:gridSpan w:val="2"/>
          </w:tcPr>
          <w:p w14:paraId="479E83BF" w14:textId="77777777" w:rsidR="0087284F" w:rsidRPr="003327F9" w:rsidRDefault="0087284F" w:rsidP="00A72270">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SolWat PV system</w:t>
            </w:r>
          </w:p>
        </w:tc>
        <w:tc>
          <w:tcPr>
            <w:tcW w:w="1134" w:type="dxa"/>
          </w:tcPr>
          <w:p w14:paraId="27311C37" w14:textId="77777777" w:rsidR="0087284F" w:rsidRPr="003327F9" w:rsidRDefault="0087284F" w:rsidP="005E0606">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16.1</w:t>
            </w:r>
          </w:p>
        </w:tc>
        <w:tc>
          <w:tcPr>
            <w:tcW w:w="1134" w:type="dxa"/>
          </w:tcPr>
          <w:p w14:paraId="22143E0D" w14:textId="77777777" w:rsidR="0087284F" w:rsidRPr="003327F9" w:rsidRDefault="0087284F" w:rsidP="00A72270">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16.8</w:t>
            </w:r>
          </w:p>
        </w:tc>
        <w:tc>
          <w:tcPr>
            <w:tcW w:w="1134" w:type="dxa"/>
          </w:tcPr>
          <w:p w14:paraId="7D9D4AEA" w14:textId="77777777" w:rsidR="0087284F" w:rsidRPr="003327F9" w:rsidRDefault="0087284F" w:rsidP="00BC1BA4">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15.1</w:t>
            </w:r>
          </w:p>
        </w:tc>
        <w:tc>
          <w:tcPr>
            <w:tcW w:w="1134" w:type="dxa"/>
          </w:tcPr>
          <w:p w14:paraId="164FFD2E" w14:textId="77777777" w:rsidR="0087284F" w:rsidRPr="003327F9" w:rsidRDefault="0087284F" w:rsidP="00A72270">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15.0</w:t>
            </w:r>
          </w:p>
        </w:tc>
      </w:tr>
      <w:tr w:rsidR="0087284F" w:rsidRPr="002E39F2" w14:paraId="2B91AC7F" w14:textId="77777777" w:rsidTr="00654AE7">
        <w:tc>
          <w:tcPr>
            <w:tcW w:w="2689" w:type="dxa"/>
            <w:vMerge/>
            <w:shd w:val="clear" w:color="auto" w:fill="C5E0B3" w:themeFill="accent6" w:themeFillTint="66"/>
          </w:tcPr>
          <w:p w14:paraId="2F0863BB" w14:textId="77777777" w:rsidR="0087284F" w:rsidRPr="003327F9" w:rsidRDefault="0087284F" w:rsidP="00A72270">
            <w:pPr>
              <w:spacing w:after="160" w:line="360" w:lineRule="auto"/>
              <w:rPr>
                <w:rFonts w:ascii="Times New Roman" w:hAnsi="Times New Roman" w:cs="Times New Roman"/>
                <w:sz w:val="20"/>
                <w:lang w:val="en-GB"/>
              </w:rPr>
            </w:pPr>
          </w:p>
        </w:tc>
        <w:tc>
          <w:tcPr>
            <w:tcW w:w="2097" w:type="dxa"/>
            <w:gridSpan w:val="2"/>
          </w:tcPr>
          <w:p w14:paraId="6FE6D69F" w14:textId="77777777" w:rsidR="0087284F" w:rsidRPr="003327F9" w:rsidRDefault="0087284F" w:rsidP="00A72270">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Single PV system</w:t>
            </w:r>
          </w:p>
        </w:tc>
        <w:tc>
          <w:tcPr>
            <w:tcW w:w="1134" w:type="dxa"/>
          </w:tcPr>
          <w:p w14:paraId="05C47BDD" w14:textId="77777777" w:rsidR="0087284F" w:rsidRPr="003327F9" w:rsidRDefault="0087284F" w:rsidP="00A72270">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17.0</w:t>
            </w:r>
          </w:p>
        </w:tc>
        <w:tc>
          <w:tcPr>
            <w:tcW w:w="1134" w:type="dxa"/>
          </w:tcPr>
          <w:p w14:paraId="5DD0888D" w14:textId="77777777" w:rsidR="0087284F" w:rsidRPr="003327F9" w:rsidRDefault="0087284F" w:rsidP="00A72270">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18.2</w:t>
            </w:r>
          </w:p>
        </w:tc>
        <w:tc>
          <w:tcPr>
            <w:tcW w:w="1134" w:type="dxa"/>
          </w:tcPr>
          <w:p w14:paraId="24137D10" w14:textId="77777777" w:rsidR="0087284F" w:rsidRPr="003327F9" w:rsidRDefault="0087284F" w:rsidP="00BC1BA4">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16.3</w:t>
            </w:r>
          </w:p>
        </w:tc>
        <w:tc>
          <w:tcPr>
            <w:tcW w:w="1134" w:type="dxa"/>
          </w:tcPr>
          <w:p w14:paraId="1AB1A19C" w14:textId="77777777" w:rsidR="0087284F" w:rsidRPr="003327F9" w:rsidRDefault="0087284F" w:rsidP="00A72270">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16.2</w:t>
            </w:r>
          </w:p>
        </w:tc>
      </w:tr>
      <w:tr w:rsidR="0087284F" w:rsidRPr="002E39F2" w14:paraId="07083C55" w14:textId="77777777" w:rsidTr="00654AE7">
        <w:tc>
          <w:tcPr>
            <w:tcW w:w="2689" w:type="dxa"/>
            <w:shd w:val="clear" w:color="auto" w:fill="C5E0B3" w:themeFill="accent6" w:themeFillTint="66"/>
          </w:tcPr>
          <w:p w14:paraId="0E936147" w14:textId="77777777" w:rsidR="0087284F" w:rsidRPr="003327F9" w:rsidRDefault="0087284F" w:rsidP="00720011">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SolWat energy losses vs. the single PV system (%)</w:t>
            </w:r>
          </w:p>
        </w:tc>
        <w:tc>
          <w:tcPr>
            <w:tcW w:w="2097" w:type="dxa"/>
            <w:gridSpan w:val="2"/>
          </w:tcPr>
          <w:p w14:paraId="47078BCD" w14:textId="77777777" w:rsidR="0087284F" w:rsidRPr="003327F9" w:rsidRDefault="0087284F" w:rsidP="00720011">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SolWat Energy/Single PV Energy</w:t>
            </w:r>
          </w:p>
        </w:tc>
        <w:tc>
          <w:tcPr>
            <w:tcW w:w="1134" w:type="dxa"/>
          </w:tcPr>
          <w:p w14:paraId="078B1B5B" w14:textId="77777777" w:rsidR="0087284F" w:rsidRPr="003327F9" w:rsidRDefault="0087284F" w:rsidP="00A72270">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5.4</w:t>
            </w:r>
          </w:p>
        </w:tc>
        <w:tc>
          <w:tcPr>
            <w:tcW w:w="1134" w:type="dxa"/>
          </w:tcPr>
          <w:p w14:paraId="7EA52A67" w14:textId="77777777" w:rsidR="0087284F" w:rsidRPr="003327F9" w:rsidRDefault="0087284F" w:rsidP="00720011">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7.3</w:t>
            </w:r>
          </w:p>
        </w:tc>
        <w:tc>
          <w:tcPr>
            <w:tcW w:w="1134" w:type="dxa"/>
          </w:tcPr>
          <w:p w14:paraId="2158A20A" w14:textId="77777777" w:rsidR="0087284F" w:rsidRPr="003327F9" w:rsidRDefault="0087284F" w:rsidP="00720011">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7.1</w:t>
            </w:r>
          </w:p>
        </w:tc>
        <w:tc>
          <w:tcPr>
            <w:tcW w:w="1134" w:type="dxa"/>
          </w:tcPr>
          <w:p w14:paraId="604D0D68" w14:textId="77777777" w:rsidR="0087284F" w:rsidRPr="003327F9" w:rsidRDefault="0087284F" w:rsidP="00720011">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7.8</w:t>
            </w:r>
          </w:p>
        </w:tc>
      </w:tr>
      <w:tr w:rsidR="0087284F" w:rsidRPr="002E39F2" w14:paraId="55BF3A39" w14:textId="77777777" w:rsidTr="00654AE7">
        <w:tc>
          <w:tcPr>
            <w:tcW w:w="2689" w:type="dxa"/>
            <w:vMerge w:val="restart"/>
            <w:shd w:val="clear" w:color="auto" w:fill="C5E0B3" w:themeFill="accent6" w:themeFillTint="66"/>
          </w:tcPr>
          <w:p w14:paraId="61FF2B6B"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Single PV module temperature (ºC)</w:t>
            </w:r>
          </w:p>
        </w:tc>
        <w:tc>
          <w:tcPr>
            <w:tcW w:w="2097" w:type="dxa"/>
            <w:gridSpan w:val="2"/>
          </w:tcPr>
          <w:p w14:paraId="15319DF6"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Average</w:t>
            </w:r>
          </w:p>
        </w:tc>
        <w:tc>
          <w:tcPr>
            <w:tcW w:w="1134" w:type="dxa"/>
          </w:tcPr>
          <w:p w14:paraId="2B85A409"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32.6</w:t>
            </w:r>
          </w:p>
        </w:tc>
        <w:tc>
          <w:tcPr>
            <w:tcW w:w="1134" w:type="dxa"/>
          </w:tcPr>
          <w:p w14:paraId="40F2B38D"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48.3</w:t>
            </w:r>
          </w:p>
        </w:tc>
        <w:tc>
          <w:tcPr>
            <w:tcW w:w="1134" w:type="dxa"/>
          </w:tcPr>
          <w:p w14:paraId="39DF1099"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37.6</w:t>
            </w:r>
          </w:p>
        </w:tc>
        <w:tc>
          <w:tcPr>
            <w:tcW w:w="1134" w:type="dxa"/>
          </w:tcPr>
          <w:p w14:paraId="3D8C9865"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50.3</w:t>
            </w:r>
          </w:p>
        </w:tc>
      </w:tr>
      <w:tr w:rsidR="0087284F" w:rsidRPr="002E39F2" w14:paraId="387CCAB8" w14:textId="77777777" w:rsidTr="00654AE7">
        <w:tc>
          <w:tcPr>
            <w:tcW w:w="2689" w:type="dxa"/>
            <w:vMerge/>
            <w:shd w:val="clear" w:color="auto" w:fill="C5E0B3" w:themeFill="accent6" w:themeFillTint="66"/>
          </w:tcPr>
          <w:p w14:paraId="24298D40" w14:textId="77777777" w:rsidR="0087284F" w:rsidRPr="003327F9" w:rsidRDefault="0087284F" w:rsidP="004812D9">
            <w:pPr>
              <w:spacing w:line="360" w:lineRule="auto"/>
              <w:rPr>
                <w:rFonts w:ascii="Times New Roman" w:hAnsi="Times New Roman" w:cs="Times New Roman"/>
                <w:sz w:val="20"/>
                <w:lang w:val="en-GB"/>
              </w:rPr>
            </w:pPr>
          </w:p>
        </w:tc>
        <w:tc>
          <w:tcPr>
            <w:tcW w:w="2097" w:type="dxa"/>
            <w:gridSpan w:val="2"/>
          </w:tcPr>
          <w:p w14:paraId="691CA358"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Maximum</w:t>
            </w:r>
          </w:p>
        </w:tc>
        <w:tc>
          <w:tcPr>
            <w:tcW w:w="1134" w:type="dxa"/>
          </w:tcPr>
          <w:p w14:paraId="0AB351AC"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39.9</w:t>
            </w:r>
          </w:p>
        </w:tc>
        <w:tc>
          <w:tcPr>
            <w:tcW w:w="1134" w:type="dxa"/>
          </w:tcPr>
          <w:p w14:paraId="1C50D9C6"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56.6</w:t>
            </w:r>
          </w:p>
        </w:tc>
        <w:tc>
          <w:tcPr>
            <w:tcW w:w="1134" w:type="dxa"/>
          </w:tcPr>
          <w:p w14:paraId="64BF53CC"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41.1</w:t>
            </w:r>
          </w:p>
        </w:tc>
        <w:tc>
          <w:tcPr>
            <w:tcW w:w="1134" w:type="dxa"/>
          </w:tcPr>
          <w:p w14:paraId="1AFEB545"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61.9</w:t>
            </w:r>
          </w:p>
        </w:tc>
      </w:tr>
      <w:tr w:rsidR="0087284F" w:rsidRPr="002E39F2" w14:paraId="4DD056A7" w14:textId="77777777" w:rsidTr="00654AE7">
        <w:tc>
          <w:tcPr>
            <w:tcW w:w="2689" w:type="dxa"/>
            <w:vMerge w:val="restart"/>
            <w:shd w:val="clear" w:color="auto" w:fill="C5E0B3" w:themeFill="accent6" w:themeFillTint="66"/>
          </w:tcPr>
          <w:p w14:paraId="2679C698"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SolWat PV module temperature (ºC)</w:t>
            </w:r>
          </w:p>
        </w:tc>
        <w:tc>
          <w:tcPr>
            <w:tcW w:w="2097" w:type="dxa"/>
            <w:gridSpan w:val="2"/>
          </w:tcPr>
          <w:p w14:paraId="28C46F37"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Average</w:t>
            </w:r>
          </w:p>
        </w:tc>
        <w:tc>
          <w:tcPr>
            <w:tcW w:w="1134" w:type="dxa"/>
          </w:tcPr>
          <w:p w14:paraId="12EB5B16"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30.7</w:t>
            </w:r>
          </w:p>
        </w:tc>
        <w:tc>
          <w:tcPr>
            <w:tcW w:w="1134" w:type="dxa"/>
          </w:tcPr>
          <w:p w14:paraId="6A12271E"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40.5</w:t>
            </w:r>
          </w:p>
        </w:tc>
        <w:tc>
          <w:tcPr>
            <w:tcW w:w="1134" w:type="dxa"/>
          </w:tcPr>
          <w:p w14:paraId="557398B7"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35.3</w:t>
            </w:r>
          </w:p>
        </w:tc>
        <w:tc>
          <w:tcPr>
            <w:tcW w:w="1134" w:type="dxa"/>
          </w:tcPr>
          <w:p w14:paraId="4EB6971F"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48.7</w:t>
            </w:r>
          </w:p>
        </w:tc>
      </w:tr>
      <w:tr w:rsidR="0087284F" w:rsidRPr="002E39F2" w14:paraId="42048513" w14:textId="77777777" w:rsidTr="00654AE7">
        <w:tc>
          <w:tcPr>
            <w:tcW w:w="2689" w:type="dxa"/>
            <w:vMerge/>
            <w:shd w:val="clear" w:color="auto" w:fill="C5E0B3" w:themeFill="accent6" w:themeFillTint="66"/>
          </w:tcPr>
          <w:p w14:paraId="4C992F11" w14:textId="77777777" w:rsidR="0087284F" w:rsidRPr="003327F9" w:rsidRDefault="0087284F" w:rsidP="004812D9">
            <w:pPr>
              <w:spacing w:line="360" w:lineRule="auto"/>
              <w:rPr>
                <w:rFonts w:ascii="Times New Roman" w:hAnsi="Times New Roman" w:cs="Times New Roman"/>
                <w:sz w:val="20"/>
                <w:lang w:val="en-GB"/>
              </w:rPr>
            </w:pPr>
          </w:p>
        </w:tc>
        <w:tc>
          <w:tcPr>
            <w:tcW w:w="2097" w:type="dxa"/>
            <w:gridSpan w:val="2"/>
          </w:tcPr>
          <w:p w14:paraId="2BAF7652"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Maximum</w:t>
            </w:r>
          </w:p>
        </w:tc>
        <w:tc>
          <w:tcPr>
            <w:tcW w:w="1134" w:type="dxa"/>
          </w:tcPr>
          <w:p w14:paraId="055AE4C9"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37.5</w:t>
            </w:r>
          </w:p>
        </w:tc>
        <w:tc>
          <w:tcPr>
            <w:tcW w:w="1134" w:type="dxa"/>
          </w:tcPr>
          <w:p w14:paraId="0B07A0F4"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46.8</w:t>
            </w:r>
          </w:p>
        </w:tc>
        <w:tc>
          <w:tcPr>
            <w:tcW w:w="1134" w:type="dxa"/>
          </w:tcPr>
          <w:p w14:paraId="3EB67161"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38.5</w:t>
            </w:r>
          </w:p>
        </w:tc>
        <w:tc>
          <w:tcPr>
            <w:tcW w:w="1134" w:type="dxa"/>
          </w:tcPr>
          <w:p w14:paraId="78286DAD"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55.3</w:t>
            </w:r>
          </w:p>
        </w:tc>
      </w:tr>
      <w:tr w:rsidR="0087284F" w:rsidRPr="002E39F2" w14:paraId="6B8AE7C7" w14:textId="77777777" w:rsidTr="00654AE7">
        <w:tc>
          <w:tcPr>
            <w:tcW w:w="2689" w:type="dxa"/>
            <w:shd w:val="clear" w:color="auto" w:fill="C5E0B3" w:themeFill="accent6" w:themeFillTint="66"/>
          </w:tcPr>
          <w:p w14:paraId="4272143A"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Temperature difference between the SolWat PV module and the Single PV module (T</w:t>
            </w:r>
            <w:r w:rsidRPr="003327F9">
              <w:rPr>
                <w:rFonts w:ascii="Times New Roman" w:hAnsi="Times New Roman" w:cs="Times New Roman"/>
                <w:sz w:val="20"/>
                <w:vertAlign w:val="subscript"/>
                <w:lang w:val="en-GB"/>
              </w:rPr>
              <w:t>SolWat</w:t>
            </w:r>
            <w:r w:rsidRPr="003327F9">
              <w:rPr>
                <w:rFonts w:ascii="Times New Roman" w:hAnsi="Times New Roman" w:cs="Times New Roman"/>
                <w:sz w:val="20"/>
                <w:lang w:val="en-GB"/>
              </w:rPr>
              <w:t xml:space="preserve"> – T</w:t>
            </w:r>
            <w:r w:rsidRPr="003327F9">
              <w:rPr>
                <w:rFonts w:ascii="Times New Roman" w:hAnsi="Times New Roman" w:cs="Times New Roman"/>
                <w:sz w:val="20"/>
                <w:vertAlign w:val="subscript"/>
                <w:lang w:val="en-GB"/>
              </w:rPr>
              <w:t>Single</w:t>
            </w:r>
            <w:r w:rsidRPr="003327F9">
              <w:rPr>
                <w:rFonts w:ascii="Times New Roman" w:hAnsi="Times New Roman" w:cs="Times New Roman"/>
                <w:sz w:val="20"/>
                <w:lang w:val="en-GB"/>
              </w:rPr>
              <w:t>)  (ºC) –  Degrees that the SolWat PV module is cooler than the single PV system</w:t>
            </w:r>
          </w:p>
        </w:tc>
        <w:tc>
          <w:tcPr>
            <w:tcW w:w="2097" w:type="dxa"/>
            <w:gridSpan w:val="2"/>
          </w:tcPr>
          <w:p w14:paraId="2D7EC53F"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Average</w:t>
            </w:r>
          </w:p>
        </w:tc>
        <w:tc>
          <w:tcPr>
            <w:tcW w:w="1134" w:type="dxa"/>
          </w:tcPr>
          <w:p w14:paraId="7361C2FF"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-1.9</w:t>
            </w:r>
          </w:p>
        </w:tc>
        <w:tc>
          <w:tcPr>
            <w:tcW w:w="1134" w:type="dxa"/>
          </w:tcPr>
          <w:p w14:paraId="0882AAEC"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-7.8</w:t>
            </w:r>
          </w:p>
        </w:tc>
        <w:tc>
          <w:tcPr>
            <w:tcW w:w="1134" w:type="dxa"/>
          </w:tcPr>
          <w:p w14:paraId="17E3E3FF"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-2.3</w:t>
            </w:r>
          </w:p>
        </w:tc>
        <w:tc>
          <w:tcPr>
            <w:tcW w:w="1134" w:type="dxa"/>
          </w:tcPr>
          <w:p w14:paraId="1CAE7353" w14:textId="77777777" w:rsidR="0087284F" w:rsidRPr="003327F9" w:rsidRDefault="0087284F" w:rsidP="004812D9">
            <w:pPr>
              <w:spacing w:line="360" w:lineRule="auto"/>
              <w:rPr>
                <w:rFonts w:ascii="Times New Roman" w:hAnsi="Times New Roman" w:cs="Times New Roman"/>
                <w:sz w:val="20"/>
                <w:lang w:val="en-GB"/>
              </w:rPr>
            </w:pPr>
            <w:r w:rsidRPr="003327F9">
              <w:rPr>
                <w:rFonts w:ascii="Times New Roman" w:hAnsi="Times New Roman" w:cs="Times New Roman"/>
                <w:sz w:val="20"/>
                <w:lang w:val="en-GB"/>
              </w:rPr>
              <w:t>-1.6</w:t>
            </w:r>
          </w:p>
        </w:tc>
      </w:tr>
      <w:tr w:rsidR="0087284F" w:rsidRPr="002E39F2" w14:paraId="398F0F83" w14:textId="77777777" w:rsidTr="00654AE7">
        <w:tc>
          <w:tcPr>
            <w:tcW w:w="2689" w:type="dxa"/>
            <w:vMerge w:val="restart"/>
            <w:shd w:val="clear" w:color="auto" w:fill="C5E0B3" w:themeFill="accent6" w:themeFillTint="66"/>
          </w:tcPr>
          <w:p w14:paraId="4AEAB913"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Isc (A)</w:t>
            </w:r>
          </w:p>
        </w:tc>
        <w:tc>
          <w:tcPr>
            <w:tcW w:w="963" w:type="dxa"/>
            <w:vMerge w:val="restart"/>
          </w:tcPr>
          <w:p w14:paraId="29CAEA71"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SolWat PV system</w:t>
            </w:r>
          </w:p>
        </w:tc>
        <w:tc>
          <w:tcPr>
            <w:tcW w:w="1134" w:type="dxa"/>
          </w:tcPr>
          <w:p w14:paraId="6890B10A"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Average</w:t>
            </w:r>
          </w:p>
        </w:tc>
        <w:tc>
          <w:tcPr>
            <w:tcW w:w="1134" w:type="dxa"/>
          </w:tcPr>
          <w:p w14:paraId="11E4AB1F" w14:textId="77777777" w:rsidR="0087284F" w:rsidRPr="003327F9" w:rsidRDefault="0087284F" w:rsidP="00CF1F0F">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0.25</w:t>
            </w:r>
          </w:p>
        </w:tc>
        <w:tc>
          <w:tcPr>
            <w:tcW w:w="1134" w:type="dxa"/>
          </w:tcPr>
          <w:p w14:paraId="0C85799D" w14:textId="77777777" w:rsidR="0087284F" w:rsidRPr="003327F9" w:rsidRDefault="0087284F" w:rsidP="00CF1F0F">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0.27</w:t>
            </w:r>
          </w:p>
        </w:tc>
        <w:tc>
          <w:tcPr>
            <w:tcW w:w="1134" w:type="dxa"/>
          </w:tcPr>
          <w:p w14:paraId="77973C19"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0.20</w:t>
            </w:r>
          </w:p>
        </w:tc>
        <w:tc>
          <w:tcPr>
            <w:tcW w:w="1134" w:type="dxa"/>
          </w:tcPr>
          <w:p w14:paraId="7FE97088"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0.25</w:t>
            </w:r>
          </w:p>
        </w:tc>
      </w:tr>
      <w:tr w:rsidR="0087284F" w:rsidRPr="002E39F2" w14:paraId="7C03021D" w14:textId="77777777" w:rsidTr="00654AE7">
        <w:tc>
          <w:tcPr>
            <w:tcW w:w="2689" w:type="dxa"/>
            <w:vMerge/>
            <w:shd w:val="clear" w:color="auto" w:fill="C5E0B3" w:themeFill="accent6" w:themeFillTint="66"/>
          </w:tcPr>
          <w:p w14:paraId="4052E30A" w14:textId="77777777" w:rsidR="0087284F" w:rsidRPr="003327F9" w:rsidRDefault="0087284F" w:rsidP="004812D9">
            <w:pPr>
              <w:spacing w:after="160" w:line="360" w:lineRule="auto"/>
              <w:rPr>
                <w:rFonts w:ascii="Times New Roman" w:hAnsi="Times New Roman" w:cs="Times New Roman"/>
                <w:sz w:val="20"/>
                <w:lang w:val="en-GB"/>
              </w:rPr>
            </w:pPr>
          </w:p>
        </w:tc>
        <w:tc>
          <w:tcPr>
            <w:tcW w:w="963" w:type="dxa"/>
            <w:vMerge/>
          </w:tcPr>
          <w:p w14:paraId="46DCD74A" w14:textId="77777777" w:rsidR="0087284F" w:rsidRPr="003327F9" w:rsidRDefault="0087284F" w:rsidP="004812D9">
            <w:pPr>
              <w:spacing w:after="160" w:line="360" w:lineRule="auto"/>
              <w:rPr>
                <w:rFonts w:ascii="Times New Roman" w:hAnsi="Times New Roman" w:cs="Times New Roman"/>
                <w:sz w:val="20"/>
                <w:lang w:val="en-GB"/>
              </w:rPr>
            </w:pPr>
          </w:p>
        </w:tc>
        <w:tc>
          <w:tcPr>
            <w:tcW w:w="1134" w:type="dxa"/>
          </w:tcPr>
          <w:p w14:paraId="213C17DD"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Maximum</w:t>
            </w:r>
          </w:p>
        </w:tc>
        <w:tc>
          <w:tcPr>
            <w:tcW w:w="1134" w:type="dxa"/>
          </w:tcPr>
          <w:p w14:paraId="196C34EE"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0.27</w:t>
            </w:r>
          </w:p>
        </w:tc>
        <w:tc>
          <w:tcPr>
            <w:tcW w:w="1134" w:type="dxa"/>
          </w:tcPr>
          <w:p w14:paraId="6737586A"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0.28</w:t>
            </w:r>
          </w:p>
        </w:tc>
        <w:tc>
          <w:tcPr>
            <w:tcW w:w="1134" w:type="dxa"/>
          </w:tcPr>
          <w:p w14:paraId="5147BF10"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0.29</w:t>
            </w:r>
          </w:p>
        </w:tc>
        <w:tc>
          <w:tcPr>
            <w:tcW w:w="1134" w:type="dxa"/>
          </w:tcPr>
          <w:p w14:paraId="48799983"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0.26</w:t>
            </w:r>
          </w:p>
        </w:tc>
      </w:tr>
      <w:tr w:rsidR="0087284F" w:rsidRPr="002E39F2" w14:paraId="57D8365F" w14:textId="77777777" w:rsidTr="00654AE7">
        <w:tc>
          <w:tcPr>
            <w:tcW w:w="2689" w:type="dxa"/>
            <w:vMerge/>
            <w:shd w:val="clear" w:color="auto" w:fill="C5E0B3" w:themeFill="accent6" w:themeFillTint="66"/>
          </w:tcPr>
          <w:p w14:paraId="1A751656" w14:textId="77777777" w:rsidR="0087284F" w:rsidRPr="003327F9" w:rsidRDefault="0087284F" w:rsidP="004812D9">
            <w:pPr>
              <w:spacing w:after="160" w:line="360" w:lineRule="auto"/>
              <w:rPr>
                <w:rFonts w:ascii="Times New Roman" w:hAnsi="Times New Roman" w:cs="Times New Roman"/>
                <w:sz w:val="20"/>
                <w:lang w:val="en-GB"/>
              </w:rPr>
            </w:pPr>
          </w:p>
        </w:tc>
        <w:tc>
          <w:tcPr>
            <w:tcW w:w="963" w:type="dxa"/>
            <w:vMerge w:val="restart"/>
          </w:tcPr>
          <w:p w14:paraId="18E6A834"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Single PV system</w:t>
            </w:r>
          </w:p>
        </w:tc>
        <w:tc>
          <w:tcPr>
            <w:tcW w:w="1134" w:type="dxa"/>
          </w:tcPr>
          <w:p w14:paraId="63CF86E4"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Average</w:t>
            </w:r>
          </w:p>
        </w:tc>
        <w:tc>
          <w:tcPr>
            <w:tcW w:w="1134" w:type="dxa"/>
          </w:tcPr>
          <w:p w14:paraId="2B76B4EB"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0.26</w:t>
            </w:r>
          </w:p>
        </w:tc>
        <w:tc>
          <w:tcPr>
            <w:tcW w:w="1134" w:type="dxa"/>
          </w:tcPr>
          <w:p w14:paraId="040757EB"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0.30</w:t>
            </w:r>
          </w:p>
        </w:tc>
        <w:tc>
          <w:tcPr>
            <w:tcW w:w="1134" w:type="dxa"/>
          </w:tcPr>
          <w:p w14:paraId="28C47CDB"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0.22</w:t>
            </w:r>
          </w:p>
        </w:tc>
        <w:tc>
          <w:tcPr>
            <w:tcW w:w="1134" w:type="dxa"/>
          </w:tcPr>
          <w:p w14:paraId="14F6B707"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0.27</w:t>
            </w:r>
          </w:p>
        </w:tc>
      </w:tr>
      <w:tr w:rsidR="0087284F" w:rsidRPr="002E39F2" w14:paraId="5811731A" w14:textId="77777777" w:rsidTr="00654AE7">
        <w:tc>
          <w:tcPr>
            <w:tcW w:w="2689" w:type="dxa"/>
            <w:vMerge/>
            <w:shd w:val="clear" w:color="auto" w:fill="C5E0B3" w:themeFill="accent6" w:themeFillTint="66"/>
          </w:tcPr>
          <w:p w14:paraId="1CAAC882" w14:textId="77777777" w:rsidR="0087284F" w:rsidRPr="003327F9" w:rsidRDefault="0087284F" w:rsidP="004812D9">
            <w:pPr>
              <w:spacing w:after="160" w:line="360" w:lineRule="auto"/>
              <w:rPr>
                <w:rFonts w:ascii="Times New Roman" w:hAnsi="Times New Roman" w:cs="Times New Roman"/>
                <w:sz w:val="20"/>
                <w:lang w:val="en-GB"/>
              </w:rPr>
            </w:pPr>
          </w:p>
        </w:tc>
        <w:tc>
          <w:tcPr>
            <w:tcW w:w="963" w:type="dxa"/>
            <w:vMerge/>
          </w:tcPr>
          <w:p w14:paraId="5EDAEF94" w14:textId="77777777" w:rsidR="0087284F" w:rsidRPr="003327F9" w:rsidRDefault="0087284F" w:rsidP="004812D9">
            <w:pPr>
              <w:spacing w:after="160" w:line="360" w:lineRule="auto"/>
              <w:rPr>
                <w:rFonts w:ascii="Times New Roman" w:hAnsi="Times New Roman" w:cs="Times New Roman"/>
                <w:sz w:val="20"/>
                <w:lang w:val="en-GB"/>
              </w:rPr>
            </w:pPr>
          </w:p>
        </w:tc>
        <w:tc>
          <w:tcPr>
            <w:tcW w:w="1134" w:type="dxa"/>
          </w:tcPr>
          <w:p w14:paraId="1025DE21"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Maximum</w:t>
            </w:r>
          </w:p>
        </w:tc>
        <w:tc>
          <w:tcPr>
            <w:tcW w:w="1134" w:type="dxa"/>
          </w:tcPr>
          <w:p w14:paraId="17C757E8"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0.28</w:t>
            </w:r>
          </w:p>
        </w:tc>
        <w:tc>
          <w:tcPr>
            <w:tcW w:w="1134" w:type="dxa"/>
          </w:tcPr>
          <w:p w14:paraId="5584106F"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0.32</w:t>
            </w:r>
          </w:p>
        </w:tc>
        <w:tc>
          <w:tcPr>
            <w:tcW w:w="1134" w:type="dxa"/>
          </w:tcPr>
          <w:p w14:paraId="46775228"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0.30</w:t>
            </w:r>
          </w:p>
        </w:tc>
        <w:tc>
          <w:tcPr>
            <w:tcW w:w="1134" w:type="dxa"/>
          </w:tcPr>
          <w:p w14:paraId="6A97AE95"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0.29</w:t>
            </w:r>
          </w:p>
        </w:tc>
      </w:tr>
      <w:tr w:rsidR="0087284F" w:rsidRPr="002E39F2" w14:paraId="5F955B37" w14:textId="77777777" w:rsidTr="00654AE7">
        <w:tc>
          <w:tcPr>
            <w:tcW w:w="2689" w:type="dxa"/>
            <w:shd w:val="clear" w:color="auto" w:fill="C5E0B3" w:themeFill="accent6" w:themeFillTint="66"/>
          </w:tcPr>
          <w:p w14:paraId="307998A5" w14:textId="77777777" w:rsidR="0087284F" w:rsidRPr="003327F9" w:rsidRDefault="0087284F" w:rsidP="00CF1F0F">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SolWat Isc losses (vs. the single PV system – Equivalent to radiation losses (%)</w:t>
            </w:r>
          </w:p>
        </w:tc>
        <w:tc>
          <w:tcPr>
            <w:tcW w:w="2097" w:type="dxa"/>
            <w:gridSpan w:val="2"/>
          </w:tcPr>
          <w:p w14:paraId="43E1B082" w14:textId="77777777" w:rsidR="0087284F" w:rsidRPr="003327F9" w:rsidRDefault="0087284F" w:rsidP="00CF1F0F">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Isc SolWat/Isc Single, Average</w:t>
            </w:r>
          </w:p>
        </w:tc>
        <w:tc>
          <w:tcPr>
            <w:tcW w:w="1134" w:type="dxa"/>
          </w:tcPr>
          <w:p w14:paraId="443D3867" w14:textId="77777777" w:rsidR="0087284F" w:rsidRPr="003327F9" w:rsidRDefault="0087284F" w:rsidP="00CF1F0F">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5.0</w:t>
            </w:r>
          </w:p>
        </w:tc>
        <w:tc>
          <w:tcPr>
            <w:tcW w:w="1134" w:type="dxa"/>
          </w:tcPr>
          <w:p w14:paraId="7BA9A4B3" w14:textId="77777777" w:rsidR="0087284F" w:rsidRPr="003327F9" w:rsidRDefault="0087284F" w:rsidP="004812D9">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10</w:t>
            </w:r>
          </w:p>
        </w:tc>
        <w:tc>
          <w:tcPr>
            <w:tcW w:w="1134" w:type="dxa"/>
          </w:tcPr>
          <w:p w14:paraId="36206CB3" w14:textId="77777777" w:rsidR="0087284F" w:rsidRPr="003327F9" w:rsidRDefault="0087284F" w:rsidP="00CF1F0F">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6.7</w:t>
            </w:r>
          </w:p>
        </w:tc>
        <w:tc>
          <w:tcPr>
            <w:tcW w:w="1134" w:type="dxa"/>
          </w:tcPr>
          <w:p w14:paraId="14F6EAAB" w14:textId="77777777" w:rsidR="0087284F" w:rsidRPr="003327F9" w:rsidRDefault="0087284F" w:rsidP="00CF1F0F">
            <w:pPr>
              <w:spacing w:after="160" w:line="360" w:lineRule="auto"/>
              <w:rPr>
                <w:rFonts w:ascii="Times New Roman" w:hAnsi="Times New Roman" w:cs="Times New Roman"/>
                <w:sz w:val="20"/>
                <w:lang w:val="en-GB"/>
              </w:rPr>
            </w:pPr>
            <w:r w:rsidRPr="003327F9">
              <w:rPr>
                <w:rFonts w:ascii="Times New Roman" w:hAnsi="Times New Roman" w:cs="Times New Roman"/>
                <w:sz w:val="20"/>
                <w:lang w:val="en-GB"/>
              </w:rPr>
              <w:t>9.4</w:t>
            </w:r>
          </w:p>
        </w:tc>
      </w:tr>
    </w:tbl>
    <w:p w14:paraId="7FD9368D" w14:textId="77777777" w:rsidR="0087284F" w:rsidRPr="003327F9" w:rsidRDefault="0087284F" w:rsidP="003A43DE">
      <w:pPr>
        <w:spacing w:line="360" w:lineRule="auto"/>
        <w:rPr>
          <w:rFonts w:ascii="Times New Roman" w:hAnsi="Times New Roman" w:cs="Times New Roman"/>
          <w:color w:val="0070C0"/>
          <w:lang w:val="en-GB"/>
        </w:rPr>
      </w:pPr>
    </w:p>
    <w:p w14:paraId="4B0EBCCD" w14:textId="77777777" w:rsidR="0087284F" w:rsidRPr="003327F9" w:rsidRDefault="0087284F" w:rsidP="003A43DE">
      <w:pPr>
        <w:spacing w:line="360" w:lineRule="auto"/>
        <w:rPr>
          <w:rFonts w:ascii="Times New Roman" w:hAnsi="Times New Roman" w:cs="Times New Roman"/>
          <w:color w:val="0070C0"/>
          <w:lang w:val="en-GB"/>
        </w:rPr>
      </w:pPr>
    </w:p>
    <w:p w14:paraId="0F6DEECD" w14:textId="77777777" w:rsidR="0087284F" w:rsidRPr="003327F9" w:rsidRDefault="0087284F" w:rsidP="00F105ED">
      <w:pPr>
        <w:spacing w:line="360" w:lineRule="auto"/>
        <w:jc w:val="center"/>
        <w:rPr>
          <w:rFonts w:ascii="Times New Roman" w:hAnsi="Times New Roman" w:cs="Times New Roman"/>
          <w:color w:val="0070C0"/>
          <w:lang w:val="en-GB"/>
        </w:rPr>
      </w:pPr>
      <w:r w:rsidRPr="007B06FC">
        <w:rPr>
          <w:noProof/>
          <w:lang w:val="en-GB" w:eastAsia="es-ES"/>
        </w:rPr>
        <w:object w:dxaOrig="4628" w:dyaOrig="3549" w14:anchorId="096AF124">
          <v:shape id="_x0000_i1038" type="#_x0000_t75" style="width:295.5pt;height:230.25pt" o:ole="">
            <v:imagedata r:id="rId34" o:title=""/>
          </v:shape>
          <o:OLEObject Type="Embed" ProgID="Origin95.Graph" ShapeID="_x0000_i1038" DrawAspect="Content" ObjectID="_1685793706" r:id="rId35"/>
        </w:object>
      </w:r>
    </w:p>
    <w:p w14:paraId="076ED849" w14:textId="77777777" w:rsidR="0087284F" w:rsidRPr="003327F9" w:rsidRDefault="0087284F" w:rsidP="00F105ED">
      <w:pPr>
        <w:spacing w:line="360" w:lineRule="auto"/>
        <w:jc w:val="center"/>
        <w:rPr>
          <w:rFonts w:ascii="Times New Roman" w:hAnsi="Times New Roman" w:cs="Times New Roman"/>
          <w:lang w:val="en-GB"/>
        </w:rPr>
      </w:pPr>
      <w:r w:rsidRPr="003327F9">
        <w:rPr>
          <w:rFonts w:ascii="Times New Roman" w:hAnsi="Times New Roman" w:cs="Times New Roman"/>
          <w:lang w:val="en-GB"/>
        </w:rPr>
        <w:t>(a)</w:t>
      </w:r>
    </w:p>
    <w:p w14:paraId="426C29A2" w14:textId="77777777" w:rsidR="0087284F" w:rsidRPr="003327F9" w:rsidRDefault="0087284F" w:rsidP="00F105ED">
      <w:pPr>
        <w:spacing w:line="360" w:lineRule="auto"/>
        <w:jc w:val="center"/>
        <w:rPr>
          <w:rFonts w:ascii="Times New Roman" w:hAnsi="Times New Roman" w:cs="Times New Roman"/>
          <w:lang w:val="en-GB"/>
        </w:rPr>
      </w:pPr>
      <w:r w:rsidRPr="007B06FC">
        <w:rPr>
          <w:noProof/>
          <w:lang w:val="en-GB" w:eastAsia="es-ES"/>
        </w:rPr>
        <w:object w:dxaOrig="4628" w:dyaOrig="3549" w14:anchorId="66B19EE2">
          <v:shape id="_x0000_i1039" type="#_x0000_t75" style="width:4in;height:3in" o:ole="">
            <v:imagedata r:id="rId36" o:title=""/>
          </v:shape>
          <o:OLEObject Type="Embed" ProgID="Origin95.Graph" ShapeID="_x0000_i1039" DrawAspect="Content" ObjectID="_1685793707" r:id="rId37"/>
        </w:object>
      </w:r>
    </w:p>
    <w:p w14:paraId="4A85FFC5" w14:textId="77777777" w:rsidR="0087284F" w:rsidRPr="003327F9" w:rsidRDefault="0087284F" w:rsidP="00F105ED">
      <w:pPr>
        <w:spacing w:line="360" w:lineRule="auto"/>
        <w:jc w:val="center"/>
        <w:rPr>
          <w:rFonts w:ascii="Times New Roman" w:hAnsi="Times New Roman" w:cs="Times New Roman"/>
          <w:lang w:val="en-GB"/>
        </w:rPr>
      </w:pPr>
      <w:r w:rsidRPr="003327F9">
        <w:rPr>
          <w:rFonts w:ascii="Times New Roman" w:hAnsi="Times New Roman" w:cs="Times New Roman"/>
          <w:lang w:val="en-GB"/>
        </w:rPr>
        <w:t>(b)</w:t>
      </w:r>
    </w:p>
    <w:p w14:paraId="11B21331" w14:textId="77777777" w:rsidR="0087284F" w:rsidRPr="003327F9" w:rsidRDefault="0087284F" w:rsidP="00886D74">
      <w:pPr>
        <w:spacing w:line="360" w:lineRule="auto"/>
        <w:jc w:val="both"/>
        <w:rPr>
          <w:rFonts w:ascii="Times New Roman" w:hAnsi="Times New Roman" w:cs="Times New Roman"/>
          <w:bCs/>
          <w:lang w:val="en-GB"/>
        </w:rPr>
      </w:pPr>
      <w:r w:rsidRPr="003327F9">
        <w:rPr>
          <w:rFonts w:ascii="Times New Roman" w:hAnsi="Times New Roman" w:cs="Times New Roman"/>
          <w:bCs/>
          <w:lang w:val="en-GB"/>
        </w:rPr>
        <w:t>Figure 9. a) Comparison of the Pmp (W) in SolWat and the reference single photovoltaic module during the summer experiment (15/07/20) for the 4 h solar exposure, showing the total losses on energy production. Maximum values of main meteorological parameters are indicated, b) Comparison of the Isc (A) in SolWat and the reference single photovoltaic module during the summer experiments showing the solar radiation losses produced by the water reactor on top of the PV module (SolWat system).</w:t>
      </w:r>
    </w:p>
    <w:p w14:paraId="7797047B" w14:textId="77777777" w:rsidR="0087284F" w:rsidRPr="003327F9" w:rsidRDefault="0087284F" w:rsidP="00886D74">
      <w:pPr>
        <w:spacing w:line="360" w:lineRule="auto"/>
        <w:jc w:val="both"/>
        <w:rPr>
          <w:rFonts w:ascii="Times New Roman" w:hAnsi="Times New Roman" w:cs="Times New Roman"/>
          <w:bCs/>
          <w:lang w:val="en-GB"/>
        </w:rPr>
      </w:pPr>
    </w:p>
    <w:p w14:paraId="7793E009" w14:textId="3716182D" w:rsidR="0087284F" w:rsidRPr="003327F9" w:rsidRDefault="0087284F" w:rsidP="001872CB">
      <w:pPr>
        <w:spacing w:line="360" w:lineRule="auto"/>
        <w:ind w:firstLine="708"/>
        <w:jc w:val="both"/>
        <w:rPr>
          <w:rFonts w:ascii="Times New Roman" w:hAnsi="Times New Roman" w:cs="Times New Roman"/>
          <w:lang w:val="en-GB"/>
        </w:rPr>
      </w:pPr>
      <w:r w:rsidRPr="003327F9">
        <w:rPr>
          <w:rFonts w:ascii="Times New Roman" w:hAnsi="Times New Roman" w:cs="Times New Roman"/>
          <w:lang w:val="en-GB"/>
        </w:rPr>
        <w:t xml:space="preserve">Regarding solar radiation losses in the SolWat systems, as the current intensity is directly proportional to the received solar radiation, when a water reactor is placed on top of the PV module the </w:t>
      </w:r>
      <w:r w:rsidRPr="003327F9">
        <w:rPr>
          <w:rFonts w:ascii="Times New Roman" w:hAnsi="Times New Roman" w:cs="Times New Roman"/>
          <w:lang w:val="en-GB"/>
        </w:rPr>
        <w:lastRenderedPageBreak/>
        <w:t>water reduces the solar radiation transmission (mainly in the UV and FIR) and therefore the module produces less electrical current than a single PV module without water on top. In addition, the water turbidity leve</w:t>
      </w:r>
      <w:r w:rsidR="001A05C9">
        <w:rPr>
          <w:rFonts w:ascii="Times New Roman" w:hAnsi="Times New Roman" w:cs="Times New Roman"/>
          <w:lang w:val="en-GB"/>
        </w:rPr>
        <w:t>l</w:t>
      </w:r>
      <w:r w:rsidRPr="003327F9">
        <w:rPr>
          <w:rFonts w:ascii="Times New Roman" w:hAnsi="Times New Roman" w:cs="Times New Roman"/>
          <w:lang w:val="en-GB"/>
        </w:rPr>
        <w:t xml:space="preserve">s also </w:t>
      </w:r>
      <w:r w:rsidR="001A05C9" w:rsidRPr="001A05C9">
        <w:rPr>
          <w:rFonts w:ascii="Times New Roman" w:hAnsi="Times New Roman" w:cs="Times New Roman"/>
          <w:lang w:val="en-GB"/>
        </w:rPr>
        <w:t>affect</w:t>
      </w:r>
      <w:r w:rsidRPr="003327F9">
        <w:rPr>
          <w:rFonts w:ascii="Times New Roman" w:hAnsi="Times New Roman" w:cs="Times New Roman"/>
          <w:lang w:val="en-GB"/>
        </w:rPr>
        <w:t xml:space="preserve"> the solar radiation transmission, with higher values reducing the electrical performance due to light scattering in the water reactor. Table 7 also shows the Isc reductions in the SolWat system, which correspond to radiation losses with respect to the single photovoltaic module, reaching average values ​​of 4.8 % (autumn), 10.0 % (winter), 6.7 % (spring) and 9.4% (summer). Turbidity values were: 18.5 NTU (autumn), 14</w:t>
      </w:r>
      <w:r w:rsidR="001142CD">
        <w:rPr>
          <w:rFonts w:ascii="Times New Roman" w:hAnsi="Times New Roman" w:cs="Times New Roman"/>
          <w:lang w:val="en-GB"/>
        </w:rPr>
        <w:t>.0</w:t>
      </w:r>
      <w:r w:rsidRPr="003327F9">
        <w:rPr>
          <w:rFonts w:ascii="Times New Roman" w:hAnsi="Times New Roman" w:cs="Times New Roman"/>
          <w:lang w:val="en-GB"/>
        </w:rPr>
        <w:t xml:space="preserve"> NTU (winter), 9.0 NTU (spring) and 6.</w:t>
      </w:r>
      <w:r w:rsidR="00EE1BC4">
        <w:rPr>
          <w:rFonts w:ascii="Times New Roman" w:hAnsi="Times New Roman" w:cs="Times New Roman"/>
          <w:lang w:val="en-GB"/>
        </w:rPr>
        <w:t>9</w:t>
      </w:r>
      <w:r w:rsidRPr="003327F9">
        <w:rPr>
          <w:rFonts w:ascii="Times New Roman" w:hAnsi="Times New Roman" w:cs="Times New Roman"/>
          <w:lang w:val="en-GB"/>
        </w:rPr>
        <w:t xml:space="preserve"> NTU (summer). Fig. 9b shows the I</w:t>
      </w:r>
      <w:r w:rsidRPr="003327F9">
        <w:rPr>
          <w:rFonts w:ascii="Times New Roman" w:hAnsi="Times New Roman" w:cs="Times New Roman"/>
          <w:vertAlign w:val="subscript"/>
          <w:lang w:val="en-GB"/>
        </w:rPr>
        <w:t>SC</w:t>
      </w:r>
      <w:r w:rsidRPr="003327F9">
        <w:rPr>
          <w:rFonts w:ascii="Times New Roman" w:hAnsi="Times New Roman" w:cs="Times New Roman"/>
          <w:lang w:val="en-GB"/>
        </w:rPr>
        <w:t xml:space="preserve"> current of the SolWat PV module and the single PV module for the summer experiment, where it is observed the lower irradiance received by the SolWat module.</w:t>
      </w:r>
    </w:p>
    <w:p w14:paraId="7F06B51F" w14:textId="77777777" w:rsidR="0087284F" w:rsidRPr="003327F9" w:rsidRDefault="0087284F" w:rsidP="00FF2A89">
      <w:pPr>
        <w:spacing w:line="360" w:lineRule="auto"/>
        <w:ind w:firstLine="708"/>
        <w:jc w:val="both"/>
        <w:rPr>
          <w:rFonts w:ascii="Times New Roman" w:hAnsi="Times New Roman" w:cs="Times New Roman"/>
          <w:lang w:val="en-GB"/>
        </w:rPr>
      </w:pPr>
      <w:r w:rsidRPr="003327F9">
        <w:rPr>
          <w:rFonts w:ascii="Times New Roman" w:hAnsi="Times New Roman" w:cs="Times New Roman"/>
          <w:lang w:val="en-GB"/>
        </w:rPr>
        <w:t xml:space="preserve">On the other hand, the water layer actually reduces the PV module temperature, which has a positive effect on the electricity production as lower operation temperatures increase the PV module output voltage. This means that having the water layer on top has a compensating effect vs. the solar radiation losses in current. As seen experimentally, the average module temperature reached in the single PV system was: 32.6 ºC (autumn); 48.3 °C (winter); 37.6 ºC (spring) and 50.3 ºC (summer), while the SolWat PV system operated at lower temperatures: 30.7 ºC (autumn); 40.5 ºC (winter); 35.3 ºC (spring) and 48.7 ºC (summer). The maximum temperature difference occurred in the winter test with 7.8 ºC less in the PV SolWat module with respect to the reference module, with values of only about 2 ºC less for the rest of experiments. </w:t>
      </w:r>
    </w:p>
    <w:p w14:paraId="3F5F7034" w14:textId="77777777" w:rsidR="0087284F" w:rsidRPr="003327F9" w:rsidRDefault="0087284F" w:rsidP="00886D74">
      <w:pPr>
        <w:spacing w:line="360" w:lineRule="auto"/>
        <w:rPr>
          <w:rFonts w:ascii="Times New Roman" w:hAnsi="Times New Roman" w:cs="Times New Roman"/>
          <w:color w:val="0070C0"/>
          <w:lang w:val="en-GB"/>
        </w:rPr>
      </w:pPr>
    </w:p>
    <w:p w14:paraId="4B60642A" w14:textId="77777777" w:rsidR="0087284F" w:rsidRPr="003327F9" w:rsidRDefault="0087284F" w:rsidP="005D283E">
      <w:pPr>
        <w:pStyle w:val="Prrafodelista"/>
        <w:numPr>
          <w:ilvl w:val="0"/>
          <w:numId w:val="4"/>
        </w:numPr>
        <w:spacing w:line="360" w:lineRule="auto"/>
        <w:rPr>
          <w:rFonts w:ascii="Times New Roman" w:hAnsi="Times New Roman" w:cs="Times New Roman"/>
          <w:b/>
          <w:u w:val="single"/>
          <w:lang w:val="en-GB"/>
        </w:rPr>
      </w:pPr>
      <w:r w:rsidRPr="003327F9">
        <w:rPr>
          <w:rFonts w:ascii="Times New Roman" w:hAnsi="Times New Roman" w:cs="Times New Roman"/>
          <w:b/>
          <w:u w:val="single"/>
          <w:lang w:val="en-GB"/>
        </w:rPr>
        <w:t>Discussion</w:t>
      </w:r>
    </w:p>
    <w:p w14:paraId="4BEF80F7" w14:textId="77777777" w:rsidR="0087284F" w:rsidRPr="003327F9" w:rsidRDefault="0087284F" w:rsidP="005D283E">
      <w:pPr>
        <w:spacing w:line="360" w:lineRule="auto"/>
        <w:ind w:firstLine="360"/>
        <w:jc w:val="both"/>
        <w:rPr>
          <w:rFonts w:ascii="Times New Roman" w:hAnsi="Times New Roman" w:cs="Times New Roman"/>
          <w:color w:val="0070C0"/>
          <w:lang w:val="en-GB"/>
        </w:rPr>
      </w:pPr>
    </w:p>
    <w:p w14:paraId="3E33582D" w14:textId="77777777" w:rsidR="0087284F" w:rsidRPr="003327F9" w:rsidRDefault="0087284F" w:rsidP="002B787A">
      <w:pPr>
        <w:pStyle w:val="Prrafodelista"/>
        <w:numPr>
          <w:ilvl w:val="1"/>
          <w:numId w:val="21"/>
        </w:numPr>
        <w:spacing w:line="360" w:lineRule="auto"/>
        <w:jc w:val="both"/>
        <w:rPr>
          <w:rFonts w:ascii="Times New Roman" w:hAnsi="Times New Roman" w:cs="Times New Roman"/>
          <w:bCs/>
          <w:u w:val="single"/>
          <w:lang w:val="en-GB"/>
        </w:rPr>
      </w:pPr>
      <w:r w:rsidRPr="003327F9">
        <w:rPr>
          <w:rFonts w:ascii="Times New Roman" w:hAnsi="Times New Roman" w:cs="Times New Roman"/>
          <w:bCs/>
          <w:u w:val="single"/>
          <w:lang w:val="en-GB"/>
        </w:rPr>
        <w:t xml:space="preserve">Solar Water Disinfection </w:t>
      </w:r>
    </w:p>
    <w:p w14:paraId="52CA8506" w14:textId="51D8D2DA" w:rsidR="0087284F" w:rsidRPr="003327F9" w:rsidRDefault="0087284F" w:rsidP="007C7736">
      <w:pPr>
        <w:spacing w:line="360" w:lineRule="auto"/>
        <w:ind w:firstLine="360"/>
        <w:jc w:val="both"/>
        <w:rPr>
          <w:rFonts w:ascii="Times New Roman" w:hAnsi="Times New Roman" w:cs="Times New Roman"/>
          <w:bCs/>
          <w:lang w:val="en-GB"/>
        </w:rPr>
      </w:pPr>
      <w:bookmarkStart w:id="1" w:name="_Toc50552148"/>
      <w:bookmarkStart w:id="2" w:name="_Toc50556189"/>
      <w:bookmarkStart w:id="3" w:name="_Toc50916849"/>
      <w:r w:rsidRPr="003327F9">
        <w:rPr>
          <w:rFonts w:ascii="Times New Roman" w:hAnsi="Times New Roman" w:cs="Times New Roman"/>
          <w:lang w:val="en-GB"/>
        </w:rPr>
        <w:t xml:space="preserve">The effluent of a wastewater treatment plant (after secondary treatment) was directly subjected to solar water disinfection with the purpose of obtaining treated water that can be reused according to the different uses established by the Spanish legislation for water reuse: agricultural, industrial, etc. </w:t>
      </w:r>
      <w:r w:rsidR="001A05C9" w:rsidRPr="001A05C9">
        <w:rPr>
          <w:rFonts w:ascii="Times New Roman" w:hAnsi="Times New Roman" w:cs="Times New Roman"/>
          <w:lang w:val="en-GB"/>
        </w:rPr>
        <w:t>Physic</w:t>
      </w:r>
      <w:r w:rsidRPr="003327F9">
        <w:rPr>
          <w:rFonts w:ascii="Times New Roman" w:hAnsi="Times New Roman" w:cs="Times New Roman"/>
          <w:lang w:val="en-GB"/>
        </w:rPr>
        <w:t xml:space="preserve">-chemical parameters were analysed before and after solar disinfection (pH, conductivity, turbidity, </w:t>
      </w:r>
      <w:r w:rsidRPr="003327F9">
        <w:rPr>
          <w:rFonts w:ascii="Times New Roman" w:hAnsi="Times New Roman" w:cs="Times New Roman"/>
          <w:bCs/>
          <w:lang w:val="en-GB"/>
        </w:rPr>
        <w:t>NO</w:t>
      </w:r>
      <w:r w:rsidRPr="003327F9">
        <w:rPr>
          <w:rFonts w:ascii="Times New Roman" w:hAnsi="Times New Roman" w:cs="Times New Roman"/>
          <w:bCs/>
          <w:vertAlign w:val="subscript"/>
          <w:lang w:val="en-GB"/>
        </w:rPr>
        <w:t>3</w:t>
      </w:r>
      <w:r w:rsidRPr="003327F9">
        <w:rPr>
          <w:rFonts w:ascii="Times New Roman" w:hAnsi="Times New Roman" w:cs="Times New Roman"/>
          <w:bCs/>
          <w:vertAlign w:val="superscript"/>
          <w:lang w:val="en-GB"/>
        </w:rPr>
        <w:t>-</w:t>
      </w:r>
      <w:r w:rsidRPr="003327F9">
        <w:rPr>
          <w:rFonts w:ascii="Times New Roman" w:hAnsi="Times New Roman" w:cs="Times New Roman"/>
          <w:bCs/>
          <w:lang w:val="en-GB"/>
        </w:rPr>
        <w:t xml:space="preserve"> and PO</w:t>
      </w:r>
      <w:r w:rsidRPr="003327F9">
        <w:rPr>
          <w:rFonts w:ascii="Times New Roman" w:hAnsi="Times New Roman" w:cs="Times New Roman"/>
          <w:bCs/>
          <w:vertAlign w:val="subscript"/>
          <w:lang w:val="en-GB"/>
        </w:rPr>
        <w:t>4</w:t>
      </w:r>
      <w:r w:rsidRPr="003327F9">
        <w:rPr>
          <w:rFonts w:ascii="Times New Roman" w:hAnsi="Times New Roman" w:cs="Times New Roman"/>
          <w:bCs/>
          <w:vertAlign w:val="superscript"/>
          <w:lang w:val="en-GB"/>
        </w:rPr>
        <w:t>3-</w:t>
      </w:r>
      <w:r w:rsidRPr="003327F9">
        <w:rPr>
          <w:rFonts w:ascii="Times New Roman" w:hAnsi="Times New Roman" w:cs="Times New Roman"/>
          <w:lang w:val="en-GB"/>
        </w:rPr>
        <w:t>) and did not vary significantly, according with previous results from N. Pichel et al.</w:t>
      </w:r>
      <w:r w:rsidRPr="003327F9">
        <w:rPr>
          <w:rFonts w:ascii="Times New Roman" w:hAnsi="Times New Roman" w:cs="Times New Roman"/>
          <w:bCs/>
          <w:lang w:val="en-GB"/>
        </w:rPr>
        <w:t xml:space="preserve"> </w:t>
      </w:r>
      <w:sdt>
        <w:sdtPr>
          <w:rPr>
            <w:rFonts w:ascii="Times New Roman" w:hAnsi="Times New Roman" w:cs="Times New Roman"/>
            <w:bCs/>
            <w:color w:val="000000"/>
            <w:lang w:val="en-GB"/>
          </w:rPr>
          <w:tag w:val="MENDELEY_CITATION_v3_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"/>
          <w:id w:val="1181011282"/>
          <w:placeholder>
            <w:docPart w:val="DefaultPlaceholder_-1854013440"/>
          </w:placeholder>
        </w:sdtPr>
        <w:sdtEndPr>
          <w:rPr>
            <w:rFonts w:asciiTheme="minorHAnsi" w:hAnsiTheme="minorHAnsi" w:cstheme="minorBidi"/>
            <w:bCs w:val="0"/>
          </w:rPr>
        </w:sdtEndPr>
        <w:sdtContent>
          <w:r w:rsidR="00DF6950" w:rsidRPr="00DF6950">
            <w:rPr>
              <w:color w:val="000000"/>
              <w:lang w:val="en-GB"/>
            </w:rPr>
            <w:t>[21,27]</w:t>
          </w:r>
        </w:sdtContent>
      </w:sdt>
      <w:r w:rsidRPr="003327F9">
        <w:rPr>
          <w:rFonts w:ascii="Times New Roman" w:hAnsi="Times New Roman" w:cs="Times New Roman"/>
          <w:bCs/>
          <w:lang w:val="en-GB"/>
        </w:rPr>
        <w:t>.</w:t>
      </w:r>
      <w:r w:rsidRPr="003327F9">
        <w:rPr>
          <w:rFonts w:ascii="Times New Roman" w:hAnsi="Times New Roman" w:cs="Times New Roman"/>
          <w:lang w:val="en-GB"/>
        </w:rPr>
        <w:t xml:space="preserve"> </w:t>
      </w:r>
      <w:bookmarkEnd w:id="1"/>
      <w:bookmarkEnd w:id="2"/>
      <w:bookmarkEnd w:id="3"/>
    </w:p>
    <w:p w14:paraId="3E5E0661" w14:textId="43794BC3" w:rsidR="0087284F" w:rsidRPr="003327F9" w:rsidRDefault="0087284F" w:rsidP="00DD7489">
      <w:pPr>
        <w:spacing w:line="360" w:lineRule="auto"/>
        <w:ind w:firstLine="360"/>
        <w:jc w:val="both"/>
        <w:rPr>
          <w:rFonts w:ascii="Times New Roman" w:hAnsi="Times New Roman" w:cs="Times New Roman"/>
          <w:lang w:val="en-GB"/>
        </w:rPr>
      </w:pPr>
      <w:r w:rsidRPr="003327F9">
        <w:rPr>
          <w:rFonts w:ascii="Times New Roman" w:hAnsi="Times New Roman" w:cs="Times New Roman"/>
          <w:lang w:val="en-GB"/>
        </w:rPr>
        <w:t xml:space="preserve">In this research the water source was directly the Linares wastewater treatment plant effluent vs. previous studies that used natural water (spring and river) </w:t>
      </w:r>
      <w:sdt>
        <w:sdtPr>
          <w:rPr>
            <w:rFonts w:ascii="Times New Roman" w:hAnsi="Times New Roman" w:cs="Times New Roman"/>
            <w:color w:val="000000"/>
            <w:lang w:val="en-GB"/>
          </w:rPr>
          <w:tag w:val="MENDELEY_CITATION_v3_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"/>
          <w:id w:val="744996951"/>
          <w:placeholder>
            <w:docPart w:val="DefaultPlaceholder_-1854013440"/>
          </w:placeholder>
        </w:sdtPr>
        <w:sdtEndPr>
          <w:rPr>
            <w:rFonts w:asciiTheme="minorHAnsi" w:hAnsiTheme="minorHAnsi" w:cstheme="minorBidi"/>
          </w:rPr>
        </w:sdtEndPr>
        <w:sdtContent>
          <w:r w:rsidR="00DF6950" w:rsidRPr="00DF6950">
            <w:rPr>
              <w:color w:val="000000"/>
              <w:lang w:val="en-GB"/>
            </w:rPr>
            <w:t>[27,28]</w:t>
          </w:r>
        </w:sdtContent>
      </w:sdt>
      <w:r w:rsidRPr="003327F9">
        <w:rPr>
          <w:rFonts w:ascii="Times New Roman" w:hAnsi="Times New Roman" w:cs="Times New Roman"/>
          <w:lang w:val="en-GB"/>
        </w:rPr>
        <w:t xml:space="preserve">. In both cases wild strains of </w:t>
      </w:r>
      <w:r w:rsidRPr="003327F9">
        <w:rPr>
          <w:rFonts w:ascii="Times New Roman" w:hAnsi="Times New Roman" w:cs="Times New Roman"/>
          <w:i/>
          <w:lang w:val="en-GB"/>
        </w:rPr>
        <w:t>E.</w:t>
      </w:r>
      <w:r w:rsidR="00F76E38">
        <w:rPr>
          <w:rFonts w:ascii="Times New Roman" w:hAnsi="Times New Roman" w:cs="Times New Roman"/>
          <w:i/>
          <w:lang w:val="en-GB"/>
        </w:rPr>
        <w:t xml:space="preserve"> </w:t>
      </w:r>
      <w:r w:rsidRPr="003327F9">
        <w:rPr>
          <w:rFonts w:ascii="Times New Roman" w:hAnsi="Times New Roman" w:cs="Times New Roman"/>
          <w:i/>
          <w:lang w:val="en-GB"/>
        </w:rPr>
        <w:t>coli</w:t>
      </w:r>
      <w:r w:rsidRPr="003327F9">
        <w:rPr>
          <w:rFonts w:ascii="Times New Roman" w:hAnsi="Times New Roman" w:cs="Times New Roman"/>
          <w:lang w:val="en-GB"/>
        </w:rPr>
        <w:t xml:space="preserve">, </w:t>
      </w:r>
      <w:r w:rsidRPr="003327F9">
        <w:rPr>
          <w:rFonts w:ascii="Times New Roman" w:hAnsi="Times New Roman" w:cs="Times New Roman"/>
          <w:i/>
          <w:lang w:val="en-GB"/>
        </w:rPr>
        <w:t>Enterococcus faecalis</w:t>
      </w:r>
      <w:r w:rsidRPr="003327F9">
        <w:rPr>
          <w:rFonts w:ascii="Times New Roman" w:hAnsi="Times New Roman" w:cs="Times New Roman"/>
          <w:lang w:val="en-GB"/>
        </w:rPr>
        <w:t xml:space="preserve"> and </w:t>
      </w:r>
      <w:r w:rsidRPr="003327F9">
        <w:rPr>
          <w:rFonts w:ascii="Times New Roman" w:hAnsi="Times New Roman" w:cs="Times New Roman"/>
          <w:i/>
          <w:lang w:val="en-GB"/>
        </w:rPr>
        <w:t>C. perfringens</w:t>
      </w:r>
      <w:r w:rsidRPr="003327F9">
        <w:rPr>
          <w:rFonts w:ascii="Times New Roman" w:hAnsi="Times New Roman" w:cs="Times New Roman"/>
          <w:lang w:val="en-GB"/>
        </w:rPr>
        <w:t xml:space="preserve"> were analysed. In this case the initial bacterial concentrations are higher due to the origin of the wastewater, which is the effluent after secondary treatment in the wastewater plant. On the other hand, the selection of an experimental sun exposure of 4 h was based on the demonstration that the </w:t>
      </w:r>
      <w:r w:rsidR="001A05C9" w:rsidRPr="001A05C9">
        <w:rPr>
          <w:rFonts w:ascii="Times New Roman" w:hAnsi="Times New Roman" w:cs="Times New Roman"/>
          <w:lang w:val="en-GB"/>
        </w:rPr>
        <w:t>faecal</w:t>
      </w:r>
      <w:r w:rsidRPr="003327F9">
        <w:rPr>
          <w:rFonts w:ascii="Times New Roman" w:hAnsi="Times New Roman" w:cs="Times New Roman"/>
          <w:lang w:val="en-GB"/>
        </w:rPr>
        <w:t xml:space="preserve"> microbial indicators were completely deactivated </w:t>
      </w:r>
      <w:r w:rsidRPr="003327F9">
        <w:rPr>
          <w:rFonts w:ascii="Times New Roman" w:hAnsi="Times New Roman" w:cs="Times New Roman"/>
          <w:lang w:val="en-GB"/>
        </w:rPr>
        <w:lastRenderedPageBreak/>
        <w:t xml:space="preserve">at 3 h in previous research </w:t>
      </w:r>
      <w:sdt>
        <w:sdtPr>
          <w:rPr>
            <w:rFonts w:ascii="Times New Roman" w:hAnsi="Times New Roman" w:cs="Times New Roman"/>
            <w:color w:val="000000"/>
            <w:lang w:val="en-GB"/>
          </w:rPr>
          <w:tag w:val="MENDELEY_CITATION_v3_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"/>
          <w:id w:val="660583834"/>
          <w:placeholder>
            <w:docPart w:val="DefaultPlaceholder_-1854013440"/>
          </w:placeholder>
        </w:sdtPr>
        <w:sdtEndPr>
          <w:rPr>
            <w:rFonts w:asciiTheme="minorHAnsi" w:hAnsiTheme="minorHAnsi" w:cstheme="minorBidi"/>
          </w:rPr>
        </w:sdtEndPr>
        <w:sdtContent>
          <w:r w:rsidR="00DF6950" w:rsidRPr="00DF6950">
            <w:rPr>
              <w:color w:val="000000"/>
              <w:lang w:val="en-GB"/>
            </w:rPr>
            <w:t>[21]</w:t>
          </w:r>
        </w:sdtContent>
      </w:sdt>
      <w:r w:rsidRPr="003327F9">
        <w:rPr>
          <w:rFonts w:ascii="Times New Roman" w:hAnsi="Times New Roman" w:cs="Times New Roman"/>
          <w:lang w:val="en-GB"/>
        </w:rPr>
        <w:t>, reducing the treatment of conventional SODIS reactors (6 hours) by half.</w:t>
      </w:r>
    </w:p>
    <w:p w14:paraId="382790DA" w14:textId="3BF3C82A" w:rsidR="0087284F" w:rsidRPr="003327F9" w:rsidRDefault="0087284F" w:rsidP="00BA435C">
      <w:pPr>
        <w:spacing w:line="360" w:lineRule="auto"/>
        <w:ind w:firstLine="360"/>
        <w:jc w:val="both"/>
        <w:rPr>
          <w:rFonts w:ascii="Times New Roman" w:hAnsi="Times New Roman" w:cs="Times New Roman"/>
          <w:lang w:val="en-GB"/>
        </w:rPr>
      </w:pPr>
      <w:r w:rsidRPr="003327F9">
        <w:rPr>
          <w:rFonts w:ascii="Times New Roman" w:hAnsi="Times New Roman" w:cs="Times New Roman"/>
          <w:lang w:val="en-GB"/>
        </w:rPr>
        <w:t xml:space="preserve">Results show that solar disinfection was effective in all the seasons of the year under different climatic conditions, but complete inactivation was not achieved. </w:t>
      </w:r>
      <w:r w:rsidRPr="003327F9">
        <w:rPr>
          <w:rFonts w:ascii="Times New Roman" w:hAnsi="Times New Roman" w:cs="Times New Roman"/>
          <w:i/>
          <w:lang w:val="en-GB"/>
        </w:rPr>
        <w:t>C. perfringens</w:t>
      </w:r>
      <w:r w:rsidRPr="003327F9">
        <w:rPr>
          <w:rFonts w:ascii="Times New Roman" w:hAnsi="Times New Roman" w:cs="Times New Roman"/>
          <w:lang w:val="en-GB"/>
        </w:rPr>
        <w:t xml:space="preserve"> was the most resistant bacteria of those analysed, since it showed a lower concentration reduction than the other indicators. Although no complete bacterial inactivation was reached, high reductions in the concentrations of microbial indicators were achieved that allow the use of reclaimed water for different uses. Other studies reached complete bacteria inactivation but no real wastewater effluent was used. For example, Pichel et al. did obtained complete inactivation after 3 h of sun exposure but they were using river samples with less concentration of bacteria, of the order of 10</w:t>
      </w:r>
      <w:r w:rsidRPr="003327F9">
        <w:rPr>
          <w:rFonts w:ascii="Times New Roman" w:hAnsi="Times New Roman" w:cs="Times New Roman"/>
          <w:vertAlign w:val="superscript"/>
          <w:lang w:val="en-GB"/>
        </w:rPr>
        <w:t>2</w:t>
      </w:r>
      <w:r w:rsidRPr="003327F9">
        <w:rPr>
          <w:rFonts w:ascii="Times New Roman" w:hAnsi="Times New Roman" w:cs="Times New Roman"/>
          <w:lang w:val="en-GB"/>
        </w:rPr>
        <w:t xml:space="preserve"> CFU/100 ml vs. our 10</w:t>
      </w:r>
      <w:r w:rsidRPr="003327F9">
        <w:rPr>
          <w:rFonts w:ascii="Times New Roman" w:hAnsi="Times New Roman" w:cs="Times New Roman"/>
          <w:vertAlign w:val="superscript"/>
          <w:lang w:val="en-GB"/>
        </w:rPr>
        <w:t>4</w:t>
      </w:r>
      <w:r w:rsidRPr="003327F9">
        <w:rPr>
          <w:rFonts w:ascii="Times New Roman" w:hAnsi="Times New Roman" w:cs="Times New Roman"/>
          <w:lang w:val="en-GB"/>
        </w:rPr>
        <w:t>-10</w:t>
      </w:r>
      <w:r w:rsidRPr="003327F9">
        <w:rPr>
          <w:rFonts w:ascii="Times New Roman" w:hAnsi="Times New Roman" w:cs="Times New Roman"/>
          <w:vertAlign w:val="superscript"/>
          <w:lang w:val="en-GB"/>
        </w:rPr>
        <w:t>6</w:t>
      </w:r>
      <w:r w:rsidRPr="003327F9">
        <w:rPr>
          <w:rFonts w:ascii="Times New Roman" w:hAnsi="Times New Roman" w:cs="Times New Roman"/>
          <w:lang w:val="en-GB"/>
        </w:rPr>
        <w:t xml:space="preserve"> CFU/100 ml levels  </w:t>
      </w:r>
      <w:sdt>
        <w:sdtPr>
          <w:rPr>
            <w:rFonts w:ascii="Times New Roman" w:hAnsi="Times New Roman" w:cs="Times New Roman"/>
            <w:color w:val="000000"/>
            <w:lang w:val="en-GB"/>
          </w:rPr>
          <w:tag w:val="MENDELEY_CITATION_v3_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"/>
          <w:id w:val="-146203242"/>
          <w:placeholder>
            <w:docPart w:val="DefaultPlaceholder_-1854013440"/>
          </w:placeholder>
        </w:sdtPr>
        <w:sdtEndPr>
          <w:rPr>
            <w:rFonts w:asciiTheme="minorHAnsi" w:hAnsiTheme="minorHAnsi" w:cstheme="minorBidi"/>
          </w:rPr>
        </w:sdtEndPr>
        <w:sdtContent>
          <w:r w:rsidR="00DF6950" w:rsidRPr="00DF6950">
            <w:rPr>
              <w:color w:val="000000"/>
              <w:lang w:val="en-GB"/>
            </w:rPr>
            <w:t>[21]</w:t>
          </w:r>
        </w:sdtContent>
      </w:sdt>
      <w:r w:rsidRPr="003327F9">
        <w:rPr>
          <w:rFonts w:ascii="Times New Roman" w:hAnsi="Times New Roman" w:cs="Times New Roman"/>
          <w:lang w:val="en-GB"/>
        </w:rPr>
        <w:t xml:space="preserve">. The water used in these studies presented also lower turbidity values (3.5 NTU-10.7 NTU in previous works vs. 6.9-18.5 NTU in our study), which improves the penetration of solar radiation and enhances the solar disinfection treatment. On the other hand, S. Giannakis </w:t>
      </w:r>
      <w:sdt>
        <w:sdtPr>
          <w:rPr>
            <w:rFonts w:ascii="Times New Roman" w:hAnsi="Times New Roman" w:cs="Times New Roman"/>
            <w:color w:val="000000"/>
            <w:lang w:val="en-GB"/>
          </w:rPr>
          <w:tag w:val="MENDELEY_CITATION_v3_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"/>
          <w:id w:val="1213845364"/>
          <w:placeholder>
            <w:docPart w:val="DefaultPlaceholder_-1854013440"/>
          </w:placeholder>
        </w:sdtPr>
        <w:sdtEndPr>
          <w:rPr>
            <w:rFonts w:asciiTheme="minorHAnsi" w:hAnsiTheme="minorHAnsi" w:cstheme="minorBidi"/>
          </w:rPr>
        </w:sdtEndPr>
        <w:sdtContent>
          <w:r w:rsidR="00DF6950" w:rsidRPr="00DF6950">
            <w:rPr>
              <w:color w:val="000000"/>
              <w:lang w:val="en-GB"/>
            </w:rPr>
            <w:t>[29]</w:t>
          </w:r>
        </w:sdtContent>
      </w:sdt>
      <w:r w:rsidRPr="003327F9">
        <w:rPr>
          <w:rFonts w:ascii="Times New Roman" w:hAnsi="Times New Roman" w:cs="Times New Roman"/>
          <w:lang w:val="en-GB"/>
        </w:rPr>
        <w:t xml:space="preserve"> also achieved complete inactivation of the </w:t>
      </w:r>
      <w:r w:rsidR="001A05C9" w:rsidRPr="001A05C9">
        <w:rPr>
          <w:rFonts w:ascii="Times New Roman" w:hAnsi="Times New Roman" w:cs="Times New Roman"/>
          <w:lang w:val="en-GB"/>
        </w:rPr>
        <w:t>faecal</w:t>
      </w:r>
      <w:r w:rsidRPr="003327F9">
        <w:rPr>
          <w:rFonts w:ascii="Times New Roman" w:hAnsi="Times New Roman" w:cs="Times New Roman"/>
          <w:lang w:val="en-GB"/>
        </w:rPr>
        <w:t xml:space="preserve"> indicators </w:t>
      </w:r>
      <w:r w:rsidRPr="003327F9">
        <w:rPr>
          <w:rFonts w:ascii="Times New Roman" w:hAnsi="Times New Roman" w:cs="Times New Roman"/>
          <w:i/>
          <w:lang w:val="en-GB"/>
        </w:rPr>
        <w:t>E.</w:t>
      </w:r>
      <w:r w:rsidR="00F76E38">
        <w:rPr>
          <w:rFonts w:ascii="Times New Roman" w:hAnsi="Times New Roman" w:cs="Times New Roman"/>
          <w:i/>
          <w:lang w:val="en-GB"/>
        </w:rPr>
        <w:t xml:space="preserve"> </w:t>
      </w:r>
      <w:r w:rsidRPr="003327F9">
        <w:rPr>
          <w:rFonts w:ascii="Times New Roman" w:hAnsi="Times New Roman" w:cs="Times New Roman"/>
          <w:i/>
          <w:lang w:val="en-GB"/>
        </w:rPr>
        <w:t>coli</w:t>
      </w:r>
      <w:r w:rsidRPr="003327F9">
        <w:rPr>
          <w:rFonts w:ascii="Times New Roman" w:hAnsi="Times New Roman" w:cs="Times New Roman"/>
          <w:lang w:val="en-GB"/>
        </w:rPr>
        <w:t xml:space="preserve"> and total coliforms after 3 h of sun exposure, under high UV levels and water temperatures above 45ºC for more at least 1.5 h, in this case using a </w:t>
      </w:r>
      <w:r w:rsidR="002E39F2" w:rsidRPr="003327F9">
        <w:rPr>
          <w:rFonts w:ascii="Times New Roman" w:hAnsi="Times New Roman" w:cs="Times New Roman"/>
          <w:lang w:val="en-GB"/>
        </w:rPr>
        <w:t>synthetic</w:t>
      </w:r>
      <w:r w:rsidRPr="003327F9">
        <w:rPr>
          <w:rFonts w:ascii="Times New Roman" w:hAnsi="Times New Roman" w:cs="Times New Roman"/>
          <w:lang w:val="en-GB"/>
        </w:rPr>
        <w:t xml:space="preserve"> effluent. </w:t>
      </w:r>
    </w:p>
    <w:p w14:paraId="3D02F758" w14:textId="5B818E8F" w:rsidR="0077062E" w:rsidRPr="003327F9" w:rsidRDefault="0077062E" w:rsidP="00BA435C">
      <w:pPr>
        <w:spacing w:line="360" w:lineRule="auto"/>
        <w:ind w:firstLine="360"/>
        <w:jc w:val="both"/>
        <w:rPr>
          <w:rFonts w:ascii="Times New Roman" w:hAnsi="Times New Roman" w:cs="Times New Roman"/>
          <w:lang w:val="en-GB"/>
        </w:rPr>
      </w:pPr>
      <w:r w:rsidRPr="003327F9">
        <w:rPr>
          <w:rFonts w:ascii="Times New Roman" w:hAnsi="Times New Roman" w:cs="Times New Roman"/>
          <w:color w:val="222222"/>
          <w:shd w:val="clear" w:color="auto" w:fill="FFFFFF"/>
          <w:lang w:val="en-GB"/>
        </w:rPr>
        <w:t xml:space="preserve">Another reason for the different inactivation rates in different seasons is also the irradiation intensity, since it has been reported that the validity of the reciprocity law between light dose and irradiation intensity is challenged, and also in other solar </w:t>
      </w:r>
      <w:r w:rsidR="001A05C9" w:rsidRPr="001A05C9">
        <w:rPr>
          <w:rFonts w:ascii="Times New Roman" w:hAnsi="Times New Roman" w:cs="Times New Roman"/>
          <w:color w:val="222222"/>
          <w:shd w:val="clear" w:color="auto" w:fill="FFFFFF"/>
          <w:lang w:val="en-GB"/>
        </w:rPr>
        <w:t>disinfection</w:t>
      </w:r>
      <w:r w:rsidRPr="003327F9">
        <w:rPr>
          <w:rFonts w:ascii="Times New Roman" w:hAnsi="Times New Roman" w:cs="Times New Roman"/>
          <w:color w:val="222222"/>
          <w:shd w:val="clear" w:color="auto" w:fill="FFFFFF"/>
          <w:lang w:val="en-GB"/>
        </w:rPr>
        <w:t xml:space="preserve"> studies have been reported the different inactivation rates starting the experiment at different times of the same day, so with different starting initial irradiation intensity. For example, Vivar et al. </w:t>
      </w:r>
      <w:sdt>
        <w:sdtPr>
          <w:rPr>
            <w:rFonts w:ascii="Times New Roman" w:hAnsi="Times New Roman" w:cs="Times New Roman"/>
            <w:color w:val="000000"/>
            <w:shd w:val="clear" w:color="auto" w:fill="FFFFFF"/>
            <w:lang w:val="en-GB"/>
          </w:rPr>
          <w:tag w:val="MENDELEY_CITATION_v3_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"/>
          <w:id w:val="-1772539493"/>
          <w:placeholder>
            <w:docPart w:val="DefaultPlaceholder_-1854013440"/>
          </w:placeholder>
        </w:sdtPr>
        <w:sdtEndPr/>
        <w:sdtContent>
          <w:r w:rsidR="00DF6950" w:rsidRPr="00DF6950">
            <w:rPr>
              <w:rFonts w:ascii="Times New Roman" w:hAnsi="Times New Roman" w:cs="Times New Roman"/>
              <w:color w:val="000000"/>
              <w:shd w:val="clear" w:color="auto" w:fill="FFFFFF"/>
              <w:lang w:val="en-GB"/>
            </w:rPr>
            <w:t>[30]</w:t>
          </w:r>
        </w:sdtContent>
      </w:sdt>
      <w:r w:rsidRPr="003327F9">
        <w:rPr>
          <w:rFonts w:ascii="Times New Roman" w:hAnsi="Times New Roman" w:cs="Times New Roman"/>
          <w:color w:val="222222"/>
          <w:shd w:val="clear" w:color="auto" w:fill="FFFFFF"/>
          <w:lang w:val="en-GB"/>
        </w:rPr>
        <w:t>demonstrated that solar disinfection starting with higher irradiation intensities lead to higher inactivation rates for the same UV dose.</w:t>
      </w:r>
    </w:p>
    <w:p w14:paraId="60ECDE53" w14:textId="05A81F90" w:rsidR="0087284F" w:rsidRPr="003327F9" w:rsidRDefault="0087284F" w:rsidP="00BA435C">
      <w:pPr>
        <w:spacing w:line="360" w:lineRule="auto"/>
        <w:ind w:firstLine="360"/>
        <w:jc w:val="both"/>
        <w:rPr>
          <w:rFonts w:ascii="Times New Roman" w:hAnsi="Times New Roman" w:cs="Times New Roman"/>
          <w:lang w:val="en-GB"/>
        </w:rPr>
      </w:pPr>
      <w:r w:rsidRPr="007B06FC">
        <w:rPr>
          <w:rFonts w:ascii="Times New Roman" w:hAnsi="Times New Roman" w:cs="Times New Roman"/>
        </w:rPr>
        <w:t xml:space="preserve">Giannakis et al. </w:t>
      </w:r>
      <w:sdt>
        <w:sdtPr>
          <w:rPr>
            <w:rFonts w:ascii="Times New Roman" w:hAnsi="Times New Roman" w:cs="Times New Roman"/>
            <w:color w:val="000000"/>
            <w:lang w:val="en-GB"/>
          </w:rPr>
          <w:tag w:val="MENDELEY_CITATION_v3_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"/>
          <w:id w:val="-1457798345"/>
          <w:placeholder>
            <w:docPart w:val="DefaultPlaceholder_-1854013440"/>
          </w:placeholder>
        </w:sdtPr>
        <w:sdtEndPr>
          <w:rPr>
            <w:rFonts w:asciiTheme="minorHAnsi" w:hAnsiTheme="minorHAnsi" w:cstheme="minorBidi"/>
          </w:rPr>
        </w:sdtEndPr>
        <w:sdtContent>
          <w:r w:rsidR="00DF6950" w:rsidRPr="003327F9">
            <w:rPr>
              <w:color w:val="000000"/>
              <w:lang w:val="en-GB"/>
            </w:rPr>
            <w:t>[29]</w:t>
          </w:r>
        </w:sdtContent>
      </w:sdt>
      <w:r w:rsidRPr="003327F9">
        <w:rPr>
          <w:rFonts w:ascii="Times New Roman" w:hAnsi="Times New Roman" w:cs="Times New Roman"/>
          <w:lang w:val="en-GB"/>
        </w:rPr>
        <w:t xml:space="preserve">, Vivar et al. </w:t>
      </w:r>
      <w:sdt>
        <w:sdtPr>
          <w:rPr>
            <w:rFonts w:ascii="Times New Roman" w:hAnsi="Times New Roman" w:cs="Times New Roman"/>
            <w:color w:val="000000"/>
            <w:lang w:val="en-GB"/>
          </w:rPr>
          <w:tag w:val="MENDELEY_CITATION_v3_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"/>
          <w:id w:val="1924219735"/>
          <w:placeholder>
            <w:docPart w:val="DefaultPlaceholder_-1854013440"/>
          </w:placeholder>
        </w:sdtPr>
        <w:sdtEndPr>
          <w:rPr>
            <w:rFonts w:asciiTheme="minorHAnsi" w:hAnsiTheme="minorHAnsi" w:cstheme="minorBidi"/>
          </w:rPr>
        </w:sdtEndPr>
        <w:sdtContent>
          <w:r w:rsidR="00DF6950" w:rsidRPr="00DF6950">
            <w:rPr>
              <w:color w:val="000000"/>
              <w:lang w:val="en-GB"/>
            </w:rPr>
            <w:t>[31]</w:t>
          </w:r>
        </w:sdtContent>
      </w:sdt>
      <w:r w:rsidRPr="003327F9">
        <w:rPr>
          <w:rFonts w:ascii="Times New Roman" w:hAnsi="Times New Roman" w:cs="Times New Roman"/>
          <w:lang w:val="en-GB"/>
        </w:rPr>
        <w:t xml:space="preserve"> and N. Pichel et al. </w:t>
      </w:r>
      <w:sdt>
        <w:sdtPr>
          <w:rPr>
            <w:rFonts w:ascii="Times New Roman" w:hAnsi="Times New Roman" w:cs="Times New Roman"/>
            <w:color w:val="000000"/>
            <w:lang w:val="en-GB"/>
          </w:rPr>
          <w:tag w:val="MENDELEY_CITATION_v3_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"/>
          <w:id w:val="-12840950"/>
          <w:placeholder>
            <w:docPart w:val="DefaultPlaceholder_-1854013440"/>
          </w:placeholder>
        </w:sdtPr>
        <w:sdtEndPr>
          <w:rPr>
            <w:rFonts w:asciiTheme="minorHAnsi" w:hAnsiTheme="minorHAnsi" w:cstheme="minorBidi"/>
          </w:rPr>
        </w:sdtEndPr>
        <w:sdtContent>
          <w:r w:rsidR="00DF6950" w:rsidRPr="00DF6950">
            <w:rPr>
              <w:color w:val="000000"/>
              <w:lang w:val="en-GB"/>
            </w:rPr>
            <w:t>[21]</w:t>
          </w:r>
        </w:sdtContent>
      </w:sdt>
      <w:r w:rsidRPr="003327F9">
        <w:rPr>
          <w:rFonts w:ascii="Times New Roman" w:hAnsi="Times New Roman" w:cs="Times New Roman"/>
          <w:lang w:val="en-GB"/>
        </w:rPr>
        <w:t xml:space="preserve"> suggested that the effect of temperature on SODIS could lead to synergistic and / or antagonistic effects between temperature and UV disinfection. In this sense</w:t>
      </w:r>
      <w:r w:rsidR="00293D67" w:rsidRPr="003327F9">
        <w:rPr>
          <w:rFonts w:ascii="Times New Roman" w:hAnsi="Times New Roman" w:cs="Times New Roman"/>
          <w:lang w:val="en-GB"/>
        </w:rPr>
        <w:t>,</w:t>
      </w:r>
      <w:r w:rsidRPr="003327F9">
        <w:rPr>
          <w:rFonts w:ascii="Times New Roman" w:hAnsi="Times New Roman" w:cs="Times New Roman"/>
          <w:lang w:val="en-GB"/>
        </w:rPr>
        <w:t xml:space="preserve"> solar disinfection depends largely on the water temperature, especially if the water sources are natural with strains of wild bacteria and with nutrients. Low temperatures (water temperature below optimal bacteria growth: &lt;20ºC) do not affect the UV disinfection process; mild temperatures (optimal microbial growth range: 20-45ºC) can enhance microbial growth and slow down the disinfection process; and for temperatures above the optimal temperature for bacterial growth (&gt; 45ºC), synergistic effects are triggered between temperature and UV that accelerate the treatment. </w:t>
      </w:r>
      <w:r w:rsidR="00B01F11">
        <w:rPr>
          <w:rFonts w:ascii="Times New Roman" w:hAnsi="Times New Roman" w:cs="Times New Roman"/>
          <w:lang w:val="en-GB"/>
        </w:rPr>
        <w:t xml:space="preserve">Optimum growth temperature for </w:t>
      </w:r>
      <w:r w:rsidR="00B01F11" w:rsidRPr="003327F9">
        <w:rPr>
          <w:rFonts w:ascii="Times New Roman" w:hAnsi="Times New Roman" w:cs="Times New Roman"/>
          <w:i/>
          <w:lang w:val="en-GB"/>
        </w:rPr>
        <w:t>E.</w:t>
      </w:r>
      <w:r w:rsidR="00F76E38">
        <w:rPr>
          <w:rFonts w:ascii="Times New Roman" w:hAnsi="Times New Roman" w:cs="Times New Roman"/>
          <w:i/>
          <w:lang w:val="en-GB"/>
        </w:rPr>
        <w:t xml:space="preserve"> </w:t>
      </w:r>
      <w:r w:rsidR="00B01F11" w:rsidRPr="003327F9">
        <w:rPr>
          <w:rFonts w:ascii="Times New Roman" w:hAnsi="Times New Roman" w:cs="Times New Roman"/>
          <w:i/>
          <w:lang w:val="en-GB"/>
        </w:rPr>
        <w:t>coli</w:t>
      </w:r>
      <w:r w:rsidR="00B01F11">
        <w:rPr>
          <w:rFonts w:ascii="Times New Roman" w:hAnsi="Times New Roman" w:cs="Times New Roman"/>
          <w:lang w:val="en-GB"/>
        </w:rPr>
        <w:t xml:space="preserve"> is 37 ºC, for </w:t>
      </w:r>
      <w:r w:rsidR="00B01F11" w:rsidRPr="003327F9">
        <w:rPr>
          <w:rFonts w:ascii="Times New Roman" w:hAnsi="Times New Roman" w:cs="Times New Roman"/>
          <w:i/>
          <w:lang w:val="en-GB"/>
        </w:rPr>
        <w:t>Enterococcus faecalis</w:t>
      </w:r>
      <w:r w:rsidR="00B01F11">
        <w:rPr>
          <w:rFonts w:ascii="Times New Roman" w:hAnsi="Times New Roman" w:cs="Times New Roman"/>
          <w:lang w:val="en-GB"/>
        </w:rPr>
        <w:t xml:space="preserve"> 35 ºC, and for </w:t>
      </w:r>
      <w:r w:rsidR="00B01F11" w:rsidRPr="003327F9">
        <w:rPr>
          <w:rFonts w:ascii="Times New Roman" w:hAnsi="Times New Roman" w:cs="Times New Roman"/>
          <w:i/>
          <w:lang w:val="en-GB"/>
        </w:rPr>
        <w:t>Clostridium perfringens</w:t>
      </w:r>
      <w:r w:rsidR="00B01F11">
        <w:rPr>
          <w:rFonts w:ascii="Times New Roman" w:hAnsi="Times New Roman" w:cs="Times New Roman"/>
          <w:lang w:val="en-GB"/>
        </w:rPr>
        <w:t xml:space="preserve"> 43-47 ºC</w:t>
      </w:r>
      <w:r w:rsidR="00DF6950">
        <w:rPr>
          <w:rFonts w:ascii="Times New Roman" w:hAnsi="Times New Roman" w:cs="Times New Roman"/>
          <w:lang w:val="en-GB"/>
        </w:rPr>
        <w:t xml:space="preserve"> </w:t>
      </w:r>
      <w:sdt>
        <w:sdtPr>
          <w:rPr>
            <w:rFonts w:ascii="Times New Roman" w:hAnsi="Times New Roman" w:cs="Times New Roman"/>
            <w:color w:val="000000"/>
            <w:lang w:val="en-GB"/>
          </w:rPr>
          <w:tag w:val="MENDELEY_CITATION_v3_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"/>
          <w:id w:val="2115627898"/>
          <w:placeholder>
            <w:docPart w:val="DefaultPlaceholder_-1854013440"/>
          </w:placeholder>
        </w:sdtPr>
        <w:sdtEndPr/>
        <w:sdtContent>
          <w:r w:rsidR="00DF6950" w:rsidRPr="003327F9">
            <w:rPr>
              <w:rFonts w:ascii="Times New Roman" w:hAnsi="Times New Roman" w:cs="Times New Roman"/>
              <w:color w:val="000000"/>
              <w:lang w:val="en-GB"/>
            </w:rPr>
            <w:t>[32,33]</w:t>
          </w:r>
        </w:sdtContent>
      </w:sdt>
      <w:r w:rsidR="00B01F11">
        <w:rPr>
          <w:rFonts w:ascii="Times New Roman" w:hAnsi="Times New Roman" w:cs="Times New Roman"/>
          <w:lang w:val="en-GB"/>
        </w:rPr>
        <w:t xml:space="preserve">. </w:t>
      </w:r>
      <w:r w:rsidRPr="003327F9">
        <w:rPr>
          <w:rFonts w:ascii="Times New Roman" w:hAnsi="Times New Roman" w:cs="Times New Roman"/>
          <w:lang w:val="en-GB"/>
        </w:rPr>
        <w:t xml:space="preserve">Our experiments agree with these studies, as the solar disinfection experienced a slowdown for </w:t>
      </w:r>
      <w:r w:rsidRPr="003327F9">
        <w:rPr>
          <w:rFonts w:ascii="Times New Roman" w:hAnsi="Times New Roman" w:cs="Times New Roman"/>
          <w:i/>
          <w:lang w:val="en-GB"/>
        </w:rPr>
        <w:t>E.</w:t>
      </w:r>
      <w:r w:rsidR="00F76E38">
        <w:rPr>
          <w:rFonts w:ascii="Times New Roman" w:hAnsi="Times New Roman" w:cs="Times New Roman"/>
          <w:i/>
          <w:lang w:val="en-GB"/>
        </w:rPr>
        <w:t xml:space="preserve"> </w:t>
      </w:r>
      <w:r w:rsidRPr="003327F9">
        <w:rPr>
          <w:rFonts w:ascii="Times New Roman" w:hAnsi="Times New Roman" w:cs="Times New Roman"/>
          <w:i/>
          <w:lang w:val="en-GB"/>
        </w:rPr>
        <w:t>coli</w:t>
      </w:r>
      <w:r w:rsidRPr="003327F9">
        <w:rPr>
          <w:rFonts w:ascii="Times New Roman" w:hAnsi="Times New Roman" w:cs="Times New Roman"/>
          <w:lang w:val="en-GB"/>
        </w:rPr>
        <w:t xml:space="preserve"> when the water temperature was in the range of mild temperatures, as well as for </w:t>
      </w:r>
      <w:r w:rsidRPr="003327F9">
        <w:rPr>
          <w:rFonts w:ascii="Times New Roman" w:hAnsi="Times New Roman" w:cs="Times New Roman"/>
          <w:i/>
          <w:lang w:val="en-GB"/>
        </w:rPr>
        <w:t xml:space="preserve">Enterococcus faecalis </w:t>
      </w:r>
      <w:r w:rsidRPr="003327F9">
        <w:rPr>
          <w:rFonts w:ascii="Times New Roman" w:hAnsi="Times New Roman" w:cs="Times New Roman"/>
          <w:lang w:val="en-GB"/>
        </w:rPr>
        <w:t xml:space="preserve">(time lapse 2-3 h between 40-43ºC). On the other hand, in the summer test when the water temperature exceeded 45ºC the disinfection rate </w:t>
      </w:r>
      <w:r w:rsidRPr="003327F9">
        <w:rPr>
          <w:rFonts w:ascii="Times New Roman" w:hAnsi="Times New Roman" w:cs="Times New Roman"/>
          <w:lang w:val="en-GB"/>
        </w:rPr>
        <w:lastRenderedPageBreak/>
        <w:t xml:space="preserve">accelerated due to the combined effect of temperature and UV radiation, for example for </w:t>
      </w:r>
      <w:r w:rsidRPr="003327F9">
        <w:rPr>
          <w:rFonts w:ascii="Times New Roman" w:hAnsi="Times New Roman" w:cs="Times New Roman"/>
          <w:i/>
          <w:lang w:val="en-GB"/>
        </w:rPr>
        <w:t>E.</w:t>
      </w:r>
      <w:r w:rsidR="00F76E38">
        <w:rPr>
          <w:rFonts w:ascii="Times New Roman" w:hAnsi="Times New Roman" w:cs="Times New Roman"/>
          <w:i/>
          <w:lang w:val="en-GB"/>
        </w:rPr>
        <w:t xml:space="preserve"> </w:t>
      </w:r>
      <w:r w:rsidRPr="003327F9">
        <w:rPr>
          <w:rFonts w:ascii="Times New Roman" w:hAnsi="Times New Roman" w:cs="Times New Roman"/>
          <w:i/>
          <w:lang w:val="en-GB"/>
        </w:rPr>
        <w:t>coli</w:t>
      </w:r>
      <w:r w:rsidRPr="003327F9">
        <w:rPr>
          <w:rFonts w:ascii="Times New Roman" w:hAnsi="Times New Roman" w:cs="Times New Roman"/>
          <w:lang w:val="en-GB"/>
        </w:rPr>
        <w:t xml:space="preserve"> (time span: 3.5-4 h between 50-52ºC). Other studies </w:t>
      </w:r>
      <w:sdt>
        <w:sdtPr>
          <w:rPr>
            <w:rFonts w:ascii="Times New Roman" w:hAnsi="Times New Roman" w:cs="Times New Roman"/>
            <w:color w:val="000000"/>
            <w:lang w:val="en-GB"/>
          </w:rPr>
          <w:tag w:val="MENDELEY_CITATION_v3_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"/>
          <w:id w:val="-833911951"/>
          <w:placeholder>
            <w:docPart w:val="DefaultPlaceholder_-1854013440"/>
          </w:placeholder>
        </w:sdtPr>
        <w:sdtEndPr>
          <w:rPr>
            <w:rFonts w:asciiTheme="minorHAnsi" w:hAnsiTheme="minorHAnsi" w:cstheme="minorBidi"/>
          </w:rPr>
        </w:sdtEndPr>
        <w:sdtContent>
          <w:r w:rsidR="00DF6950" w:rsidRPr="00DF6950">
            <w:rPr>
              <w:color w:val="000000"/>
              <w:lang w:val="en-GB"/>
            </w:rPr>
            <w:t>[27,28]</w:t>
          </w:r>
        </w:sdtContent>
      </w:sdt>
      <w:r w:rsidRPr="003327F9">
        <w:rPr>
          <w:rFonts w:ascii="Times New Roman" w:hAnsi="Times New Roman" w:cs="Times New Roman"/>
          <w:lang w:val="en-GB"/>
        </w:rPr>
        <w:t xml:space="preserve"> corroborate also these results showing higher levels of disinfection when the water temperature exceeded 45ºC or was below 20ºC (below the optimal temperature for bacterial growth). In our experiments, however, this synergistic effect was not observed for </w:t>
      </w:r>
      <w:r w:rsidRPr="003327F9">
        <w:rPr>
          <w:rFonts w:ascii="Times New Roman" w:hAnsi="Times New Roman" w:cs="Times New Roman"/>
          <w:i/>
          <w:lang w:val="en-GB"/>
        </w:rPr>
        <w:t>Clostridium perfringens</w:t>
      </w:r>
      <w:r w:rsidRPr="003327F9">
        <w:rPr>
          <w:rFonts w:ascii="Times New Roman" w:hAnsi="Times New Roman" w:cs="Times New Roman"/>
          <w:lang w:val="en-GB"/>
        </w:rPr>
        <w:t xml:space="preserve">, </w:t>
      </w:r>
      <w:r w:rsidR="00DE715C" w:rsidRPr="003327F9">
        <w:rPr>
          <w:rFonts w:ascii="Times New Roman" w:hAnsi="Times New Roman" w:cs="Times New Roman"/>
          <w:lang w:val="en-GB"/>
        </w:rPr>
        <w:t>as for the experiments in which the water temperature exceeded 45 ºC the inactivation rate did not increase at all. In fact, we observed that the inactivation rate for the summer experiment was even lower than for the winter or autumn experiments (-0.00588 in summer vs. -0.0112 or -0.0113 in winter and autumn)</w:t>
      </w:r>
      <w:r w:rsidRPr="003327F9">
        <w:rPr>
          <w:rFonts w:ascii="Times New Roman" w:hAnsi="Times New Roman" w:cs="Times New Roman"/>
          <w:lang w:val="en-GB"/>
        </w:rPr>
        <w:t xml:space="preserve">. </w:t>
      </w:r>
    </w:p>
    <w:p w14:paraId="7A19FBE7" w14:textId="77777777" w:rsidR="0087284F" w:rsidRPr="003327F9" w:rsidRDefault="0087284F" w:rsidP="00BA435C">
      <w:pPr>
        <w:spacing w:line="360" w:lineRule="auto"/>
        <w:ind w:firstLine="360"/>
        <w:jc w:val="both"/>
        <w:rPr>
          <w:rFonts w:ascii="Times New Roman" w:hAnsi="Times New Roman" w:cs="Times New Roman"/>
          <w:lang w:val="en-GB"/>
        </w:rPr>
      </w:pPr>
    </w:p>
    <w:p w14:paraId="51E1C062" w14:textId="77777777" w:rsidR="0087284F" w:rsidRPr="003327F9" w:rsidRDefault="0087284F" w:rsidP="00416EE9">
      <w:pPr>
        <w:pStyle w:val="Prrafodelista"/>
        <w:numPr>
          <w:ilvl w:val="1"/>
          <w:numId w:val="21"/>
        </w:numPr>
        <w:spacing w:line="360" w:lineRule="auto"/>
        <w:jc w:val="both"/>
        <w:rPr>
          <w:rFonts w:ascii="Times New Roman" w:hAnsi="Times New Roman" w:cs="Times New Roman"/>
          <w:bCs/>
          <w:u w:val="single"/>
          <w:lang w:val="en-GB"/>
        </w:rPr>
      </w:pPr>
      <w:r w:rsidRPr="003327F9">
        <w:rPr>
          <w:rFonts w:ascii="Times New Roman" w:hAnsi="Times New Roman" w:cs="Times New Roman"/>
          <w:bCs/>
          <w:u w:val="single"/>
          <w:lang w:val="en-GB"/>
        </w:rPr>
        <w:t xml:space="preserve">Uses of water according to RD 1620/2007 and European Regulation (EU) 2020/741 </w:t>
      </w:r>
    </w:p>
    <w:p w14:paraId="5C9E45FE" w14:textId="46DAE8A9" w:rsidR="0087284F" w:rsidRPr="003327F9" w:rsidRDefault="0087284F" w:rsidP="009B0E33">
      <w:pPr>
        <w:spacing w:line="360" w:lineRule="auto"/>
        <w:ind w:firstLine="360"/>
        <w:jc w:val="both"/>
        <w:rPr>
          <w:rFonts w:ascii="Times New Roman" w:hAnsi="Times New Roman" w:cs="Times New Roman"/>
          <w:lang w:val="en-GB"/>
        </w:rPr>
      </w:pPr>
      <w:r w:rsidRPr="003327F9">
        <w:rPr>
          <w:rFonts w:ascii="Times New Roman" w:hAnsi="Times New Roman" w:cs="Times New Roman"/>
          <w:lang w:val="en-GB"/>
        </w:rPr>
        <w:t xml:space="preserve">It should be noted that although we have studied </w:t>
      </w:r>
      <w:r w:rsidRPr="003327F9">
        <w:rPr>
          <w:rFonts w:ascii="Times New Roman" w:hAnsi="Times New Roman" w:cs="Times New Roman"/>
          <w:i/>
          <w:lang w:val="en-GB"/>
        </w:rPr>
        <w:t>E.</w:t>
      </w:r>
      <w:r w:rsidR="00F76E38">
        <w:rPr>
          <w:rFonts w:ascii="Times New Roman" w:hAnsi="Times New Roman" w:cs="Times New Roman"/>
          <w:i/>
          <w:lang w:val="en-GB"/>
        </w:rPr>
        <w:t xml:space="preserve"> </w:t>
      </w:r>
      <w:r w:rsidRPr="003327F9">
        <w:rPr>
          <w:rFonts w:ascii="Times New Roman" w:hAnsi="Times New Roman" w:cs="Times New Roman"/>
          <w:i/>
          <w:lang w:val="en-GB"/>
        </w:rPr>
        <w:t>coli</w:t>
      </w:r>
      <w:r w:rsidRPr="003327F9">
        <w:rPr>
          <w:rFonts w:ascii="Times New Roman" w:hAnsi="Times New Roman" w:cs="Times New Roman"/>
          <w:lang w:val="en-GB"/>
        </w:rPr>
        <w:t xml:space="preserve">, </w:t>
      </w:r>
      <w:r w:rsidRPr="003327F9">
        <w:rPr>
          <w:rFonts w:ascii="Times New Roman" w:hAnsi="Times New Roman" w:cs="Times New Roman"/>
          <w:i/>
          <w:lang w:val="en-GB"/>
        </w:rPr>
        <w:t>Enterococcus faecalis</w:t>
      </w:r>
      <w:r w:rsidRPr="003327F9">
        <w:rPr>
          <w:rFonts w:ascii="Times New Roman" w:hAnsi="Times New Roman" w:cs="Times New Roman"/>
          <w:lang w:val="en-GB"/>
        </w:rPr>
        <w:t xml:space="preserve">, and </w:t>
      </w:r>
      <w:r w:rsidRPr="003327F9">
        <w:rPr>
          <w:rFonts w:ascii="Times New Roman" w:hAnsi="Times New Roman" w:cs="Times New Roman"/>
          <w:i/>
          <w:lang w:val="en-GB"/>
        </w:rPr>
        <w:t>Clostridium perfringens</w:t>
      </w:r>
      <w:r w:rsidRPr="003327F9">
        <w:rPr>
          <w:rFonts w:ascii="Times New Roman" w:hAnsi="Times New Roman" w:cs="Times New Roman"/>
          <w:lang w:val="en-GB"/>
        </w:rPr>
        <w:t xml:space="preserve">, which are usually used as </w:t>
      </w:r>
      <w:r w:rsidR="001A05C9" w:rsidRPr="001A05C9">
        <w:rPr>
          <w:rFonts w:ascii="Times New Roman" w:hAnsi="Times New Roman" w:cs="Times New Roman"/>
          <w:lang w:val="en-GB"/>
        </w:rPr>
        <w:t>faecal</w:t>
      </w:r>
      <w:r w:rsidRPr="003327F9">
        <w:rPr>
          <w:rFonts w:ascii="Times New Roman" w:hAnsi="Times New Roman" w:cs="Times New Roman"/>
          <w:lang w:val="en-GB"/>
        </w:rPr>
        <w:t xml:space="preserve"> indicators, regulations for reclaimed water (both Spanish and European) only have limitations for </w:t>
      </w:r>
      <w:r w:rsidRPr="003327F9">
        <w:rPr>
          <w:rFonts w:ascii="Times New Roman" w:hAnsi="Times New Roman" w:cs="Times New Roman"/>
          <w:i/>
          <w:lang w:val="en-GB"/>
        </w:rPr>
        <w:t>E.</w:t>
      </w:r>
      <w:r w:rsidR="00F76E38">
        <w:rPr>
          <w:rFonts w:ascii="Times New Roman" w:hAnsi="Times New Roman" w:cs="Times New Roman"/>
          <w:i/>
          <w:lang w:val="en-GB"/>
        </w:rPr>
        <w:t xml:space="preserve"> </w:t>
      </w:r>
      <w:r w:rsidRPr="003327F9">
        <w:rPr>
          <w:rFonts w:ascii="Times New Roman" w:hAnsi="Times New Roman" w:cs="Times New Roman"/>
          <w:i/>
          <w:lang w:val="en-GB"/>
        </w:rPr>
        <w:t>coli</w:t>
      </w:r>
      <w:r w:rsidRPr="003327F9">
        <w:rPr>
          <w:rFonts w:ascii="Times New Roman" w:hAnsi="Times New Roman" w:cs="Times New Roman"/>
          <w:lang w:val="en-GB"/>
        </w:rPr>
        <w:t xml:space="preserve">. Furthermore,  </w:t>
      </w:r>
      <w:r w:rsidRPr="003327F9">
        <w:rPr>
          <w:rFonts w:ascii="Times New Roman" w:hAnsi="Times New Roman" w:cs="Times New Roman"/>
          <w:i/>
          <w:lang w:val="en-GB"/>
        </w:rPr>
        <w:t>Enterococcus</w:t>
      </w:r>
      <w:r w:rsidRPr="003327F9">
        <w:rPr>
          <w:rFonts w:ascii="Times New Roman" w:hAnsi="Times New Roman" w:cs="Times New Roman"/>
          <w:lang w:val="en-GB"/>
        </w:rPr>
        <w:t xml:space="preserve"> is used as indicator faecal contamination of recreational water around the world; and EU, USA and the World Health Organization (WHO) recommend it to be adopted as a </w:t>
      </w:r>
      <w:r w:rsidR="001A05C9" w:rsidRPr="001A05C9">
        <w:rPr>
          <w:rFonts w:ascii="Times New Roman" w:hAnsi="Times New Roman" w:cs="Times New Roman"/>
          <w:lang w:val="en-GB"/>
        </w:rPr>
        <w:t>faecal</w:t>
      </w:r>
      <w:r w:rsidRPr="003327F9">
        <w:rPr>
          <w:rFonts w:ascii="Times New Roman" w:hAnsi="Times New Roman" w:cs="Times New Roman"/>
          <w:lang w:val="en-GB"/>
        </w:rPr>
        <w:t xml:space="preserve"> indicator of recreational water quality </w:t>
      </w:r>
      <w:sdt>
        <w:sdtPr>
          <w:rPr>
            <w:rFonts w:ascii="Times New Roman" w:hAnsi="Times New Roman" w:cs="Times New Roman"/>
            <w:color w:val="000000"/>
            <w:lang w:val="en-GB"/>
          </w:rPr>
          <w:tag w:val="MENDELEY_CITATION_v3_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"/>
          <w:id w:val="-1091470485"/>
          <w:placeholder>
            <w:docPart w:val="DefaultPlaceholder_-1854013440"/>
          </w:placeholder>
        </w:sdtPr>
        <w:sdtEndPr>
          <w:rPr>
            <w:rFonts w:asciiTheme="minorHAnsi" w:hAnsiTheme="minorHAnsi" w:cstheme="minorBidi"/>
          </w:rPr>
        </w:sdtEndPr>
        <w:sdtContent>
          <w:r w:rsidR="00DF6950" w:rsidRPr="00DF6950">
            <w:rPr>
              <w:color w:val="000000"/>
              <w:lang w:val="en-GB"/>
            </w:rPr>
            <w:t>[34]</w:t>
          </w:r>
        </w:sdtContent>
      </w:sdt>
      <w:r w:rsidRPr="003327F9">
        <w:rPr>
          <w:rFonts w:ascii="Times New Roman" w:hAnsi="Times New Roman" w:cs="Times New Roman"/>
          <w:lang w:val="en-GB"/>
        </w:rPr>
        <w:t xml:space="preserve">. But a complete study including </w:t>
      </w:r>
      <w:r w:rsidRPr="003327F9">
        <w:rPr>
          <w:rFonts w:ascii="Times New Roman" w:hAnsi="Times New Roman" w:cs="Times New Roman"/>
          <w:i/>
          <w:lang w:val="en-GB"/>
        </w:rPr>
        <w:t>Enterococcus faecalis</w:t>
      </w:r>
      <w:r w:rsidRPr="003327F9">
        <w:rPr>
          <w:rFonts w:ascii="Times New Roman" w:hAnsi="Times New Roman" w:cs="Times New Roman"/>
          <w:lang w:val="en-GB"/>
        </w:rPr>
        <w:t xml:space="preserve"> and </w:t>
      </w:r>
      <w:r w:rsidRPr="003327F9">
        <w:rPr>
          <w:rFonts w:ascii="Times New Roman" w:hAnsi="Times New Roman" w:cs="Times New Roman"/>
          <w:i/>
          <w:lang w:val="en-GB"/>
        </w:rPr>
        <w:t>Clostridium perfringens</w:t>
      </w:r>
      <w:r w:rsidRPr="003327F9">
        <w:rPr>
          <w:rFonts w:ascii="Times New Roman" w:hAnsi="Times New Roman" w:cs="Times New Roman"/>
          <w:lang w:val="en-GB"/>
        </w:rPr>
        <w:t xml:space="preserve"> allow us to have more information of the performance of our system and its comparison with previous results using other water sources. Regarding strictly reclaimed water regulations, Table 8 shows a summary of the uses for which the water quality obtained after the experimentation would be suitable, based mainly in the concentrations of </w:t>
      </w:r>
      <w:r w:rsidRPr="003327F9">
        <w:rPr>
          <w:rFonts w:ascii="Times New Roman" w:hAnsi="Times New Roman" w:cs="Times New Roman"/>
          <w:i/>
          <w:lang w:val="en-GB"/>
        </w:rPr>
        <w:t>E.</w:t>
      </w:r>
      <w:r w:rsidR="00F76E38">
        <w:rPr>
          <w:rFonts w:ascii="Times New Roman" w:hAnsi="Times New Roman" w:cs="Times New Roman"/>
          <w:i/>
          <w:lang w:val="en-GB"/>
        </w:rPr>
        <w:t xml:space="preserve"> </w:t>
      </w:r>
      <w:r w:rsidRPr="003327F9">
        <w:rPr>
          <w:rFonts w:ascii="Times New Roman" w:hAnsi="Times New Roman" w:cs="Times New Roman"/>
          <w:i/>
          <w:lang w:val="en-GB"/>
        </w:rPr>
        <w:t xml:space="preserve">coli, </w:t>
      </w:r>
      <w:r w:rsidRPr="003327F9">
        <w:rPr>
          <w:rFonts w:ascii="Times New Roman" w:hAnsi="Times New Roman" w:cs="Times New Roman"/>
          <w:lang w:val="en-GB"/>
        </w:rPr>
        <w:t>total suspended solids and the turbidity of the water.</w:t>
      </w:r>
    </w:p>
    <w:p w14:paraId="3EF00BAC" w14:textId="111D68B1" w:rsidR="0087284F" w:rsidRPr="003327F9" w:rsidRDefault="0087284F" w:rsidP="00477065">
      <w:pPr>
        <w:spacing w:line="360" w:lineRule="auto"/>
        <w:ind w:firstLine="708"/>
        <w:jc w:val="both"/>
        <w:rPr>
          <w:rFonts w:ascii="Times New Roman" w:hAnsi="Times New Roman" w:cs="Times New Roman"/>
          <w:lang w:val="en-GB"/>
        </w:rPr>
      </w:pPr>
      <w:r w:rsidRPr="003327F9">
        <w:rPr>
          <w:rFonts w:ascii="Times New Roman" w:hAnsi="Times New Roman" w:cs="Times New Roman"/>
          <w:lang w:val="en-GB"/>
        </w:rPr>
        <w:t>The autumn test exceeds the turbidity limit (18.5 NTU) according to RD 1620/2007, and also presented 1.1 x 10</w:t>
      </w:r>
      <w:r w:rsidRPr="003327F9">
        <w:rPr>
          <w:rFonts w:ascii="Times New Roman" w:hAnsi="Times New Roman" w:cs="Times New Roman"/>
          <w:vertAlign w:val="superscript"/>
          <w:lang w:val="en-GB"/>
        </w:rPr>
        <w:t>4</w:t>
      </w:r>
      <w:r w:rsidRPr="003327F9">
        <w:rPr>
          <w:rFonts w:ascii="Times New Roman" w:hAnsi="Times New Roman" w:cs="Times New Roman"/>
          <w:lang w:val="en-GB"/>
        </w:rPr>
        <w:t xml:space="preserve"> CFU / 100 ml of </w:t>
      </w:r>
      <w:r w:rsidRPr="003327F9">
        <w:rPr>
          <w:rFonts w:ascii="Times New Roman" w:hAnsi="Times New Roman" w:cs="Times New Roman"/>
          <w:i/>
          <w:lang w:val="en-GB"/>
        </w:rPr>
        <w:t>E.</w:t>
      </w:r>
      <w:r w:rsidR="00F76E38">
        <w:rPr>
          <w:rFonts w:ascii="Times New Roman" w:hAnsi="Times New Roman" w:cs="Times New Roman"/>
          <w:i/>
          <w:lang w:val="en-GB"/>
        </w:rPr>
        <w:t xml:space="preserve"> </w:t>
      </w:r>
      <w:r w:rsidRPr="003327F9">
        <w:rPr>
          <w:rFonts w:ascii="Times New Roman" w:hAnsi="Times New Roman" w:cs="Times New Roman"/>
          <w:i/>
          <w:lang w:val="en-GB"/>
        </w:rPr>
        <w:t>coli</w:t>
      </w:r>
      <w:r w:rsidRPr="003327F9">
        <w:rPr>
          <w:rFonts w:ascii="Times New Roman" w:hAnsi="Times New Roman" w:cs="Times New Roman"/>
          <w:lang w:val="en-GB"/>
        </w:rPr>
        <w:t xml:space="preserve">. Therefore, this water would be suitable for non-restrictive uses of reclaimed water. In the winter, spring and summer tests, the water could be used as reclaimed water for various uses, since the final concentration of </w:t>
      </w:r>
      <w:r w:rsidRPr="003327F9">
        <w:rPr>
          <w:rFonts w:ascii="Times New Roman" w:hAnsi="Times New Roman" w:cs="Times New Roman"/>
          <w:i/>
          <w:lang w:val="en-GB"/>
        </w:rPr>
        <w:t>E.</w:t>
      </w:r>
      <w:r w:rsidR="00F76E38">
        <w:rPr>
          <w:rFonts w:ascii="Times New Roman" w:hAnsi="Times New Roman" w:cs="Times New Roman"/>
          <w:i/>
          <w:lang w:val="en-GB"/>
        </w:rPr>
        <w:t xml:space="preserve"> </w:t>
      </w:r>
      <w:r w:rsidRPr="003327F9">
        <w:rPr>
          <w:rFonts w:ascii="Times New Roman" w:hAnsi="Times New Roman" w:cs="Times New Roman"/>
          <w:i/>
          <w:lang w:val="en-GB"/>
        </w:rPr>
        <w:t>coli</w:t>
      </w:r>
      <w:r w:rsidRPr="003327F9">
        <w:rPr>
          <w:rFonts w:ascii="Times New Roman" w:hAnsi="Times New Roman" w:cs="Times New Roman"/>
          <w:lang w:val="en-GB"/>
        </w:rPr>
        <w:t xml:space="preserve"> was 5 x 10</w:t>
      </w:r>
      <w:r w:rsidRPr="003327F9">
        <w:rPr>
          <w:rFonts w:ascii="Times New Roman" w:hAnsi="Times New Roman" w:cs="Times New Roman"/>
          <w:vertAlign w:val="superscript"/>
          <w:lang w:val="en-GB"/>
        </w:rPr>
        <w:t>3</w:t>
      </w:r>
      <w:r w:rsidRPr="003327F9">
        <w:rPr>
          <w:rFonts w:ascii="Times New Roman" w:hAnsi="Times New Roman" w:cs="Times New Roman"/>
          <w:lang w:val="en-GB"/>
        </w:rPr>
        <w:t xml:space="preserve"> CFU / 100 ml, 3.6 x 10</w:t>
      </w:r>
      <w:r w:rsidRPr="003327F9">
        <w:rPr>
          <w:rFonts w:ascii="Times New Roman" w:hAnsi="Times New Roman" w:cs="Times New Roman"/>
          <w:vertAlign w:val="superscript"/>
          <w:lang w:val="en-GB"/>
        </w:rPr>
        <w:t>3</w:t>
      </w:r>
      <w:r w:rsidRPr="003327F9">
        <w:rPr>
          <w:rFonts w:ascii="Times New Roman" w:hAnsi="Times New Roman" w:cs="Times New Roman"/>
          <w:lang w:val="en-GB"/>
        </w:rPr>
        <w:t xml:space="preserve"> CFU / 100 ml and 1.9 x 10</w:t>
      </w:r>
      <w:r w:rsidRPr="003327F9">
        <w:rPr>
          <w:rFonts w:ascii="Times New Roman" w:hAnsi="Times New Roman" w:cs="Times New Roman"/>
          <w:vertAlign w:val="superscript"/>
          <w:lang w:val="en-GB"/>
        </w:rPr>
        <w:t>2</w:t>
      </w:r>
      <w:r w:rsidRPr="003327F9">
        <w:rPr>
          <w:rFonts w:ascii="Times New Roman" w:hAnsi="Times New Roman" w:cs="Times New Roman"/>
          <w:lang w:val="en-GB"/>
        </w:rPr>
        <w:t xml:space="preserve"> CFU / 100 ml, respectively. In the framework of the RD1620/2007, the water from the autumn test would be suitable for environmental uses (Quality 5.3 and 5.4); the water from the winter and spring tests for agricultural uses (Quality 2.3), industrial uses (Quality 3.1 “a” and ”b”), recreational uses (Quality 4.2) and environmental uses (Quality 5.3 and 5.4); and the water from the summer test would be indicated for urban uses (Quality 1.2), agricultural uses (Quality 2.2 and 2.3), industrial uses (Quality 3.1 “a” and “b”), recreational uses (Quality 4.1 and 4.2) and environmental uses (Quality 5.1, 5.3 and 5.4). </w:t>
      </w:r>
    </w:p>
    <w:p w14:paraId="19FC9CA1" w14:textId="77777777" w:rsidR="0087284F" w:rsidRPr="003327F9" w:rsidRDefault="0087284F" w:rsidP="002B787A">
      <w:pPr>
        <w:spacing w:line="360" w:lineRule="auto"/>
        <w:jc w:val="both"/>
        <w:rPr>
          <w:rFonts w:ascii="Times New Roman" w:hAnsi="Times New Roman" w:cs="Times New Roman"/>
          <w:color w:val="0070C0"/>
          <w:lang w:val="en-GB"/>
        </w:rPr>
        <w:sectPr w:rsidR="0087284F" w:rsidRPr="003327F9" w:rsidSect="009D7E74">
          <w:footerReference w:type="default" r:id="rId38"/>
          <w:pgSz w:w="11906" w:h="16838"/>
          <w:pgMar w:top="1418" w:right="1418" w:bottom="1418" w:left="1418" w:header="709" w:footer="709" w:gutter="0"/>
          <w:lnNumType w:countBy="1" w:restart="continuous"/>
          <w:pgNumType w:start="1"/>
          <w:cols w:space="708"/>
          <w:docGrid w:linePitch="360"/>
        </w:sectPr>
      </w:pPr>
    </w:p>
    <w:p w14:paraId="0B11897C" w14:textId="5EF6EA3A" w:rsidR="0087284F" w:rsidRPr="003327F9" w:rsidRDefault="0087284F" w:rsidP="002B787A">
      <w:pPr>
        <w:spacing w:line="360" w:lineRule="auto"/>
        <w:jc w:val="both"/>
        <w:rPr>
          <w:rFonts w:ascii="Times New Roman" w:hAnsi="Times New Roman" w:cs="Times New Roman"/>
          <w:lang w:val="en-GB"/>
        </w:rPr>
      </w:pPr>
      <w:r w:rsidRPr="003327F9">
        <w:rPr>
          <w:rFonts w:ascii="Times New Roman" w:hAnsi="Times New Roman" w:cs="Times New Roman"/>
          <w:lang w:val="en-GB"/>
        </w:rPr>
        <w:lastRenderedPageBreak/>
        <w:t xml:space="preserve">Table 8. Uses of reclaimed water based on the maximum admissible values ​​(bacteriological limits) established in RD 1620/2007 </w:t>
      </w:r>
      <w:sdt>
        <w:sdtPr>
          <w:rPr>
            <w:rFonts w:ascii="Times New Roman" w:hAnsi="Times New Roman" w:cs="Times New Roman"/>
            <w:color w:val="000000"/>
            <w:lang w:val="en-GB"/>
          </w:rPr>
          <w:tag w:val="MENDELEY_CITATION_v3_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"/>
          <w:id w:val="-1419163783"/>
          <w:placeholder>
            <w:docPart w:val="DefaultPlaceholder_-1854013440"/>
          </w:placeholder>
        </w:sdtPr>
        <w:sdtEndPr>
          <w:rPr>
            <w:rFonts w:asciiTheme="minorHAnsi" w:hAnsiTheme="minorHAnsi" w:cstheme="minorBidi"/>
          </w:rPr>
        </w:sdtEndPr>
        <w:sdtContent>
          <w:r w:rsidR="00DF6950" w:rsidRPr="00DF6950">
            <w:rPr>
              <w:color w:val="000000"/>
              <w:lang w:val="en-GB"/>
            </w:rPr>
            <w:t>[9]</w:t>
          </w:r>
        </w:sdtContent>
      </w:sdt>
      <w:r w:rsidRPr="003327F9">
        <w:rPr>
          <w:rFonts w:ascii="Times New Roman" w:hAnsi="Times New Roman" w:cs="Times New Roman"/>
          <w:lang w:val="en-GB"/>
        </w:rPr>
        <w:t>. *</w:t>
      </w:r>
      <w:r w:rsidRPr="003327F9">
        <w:rPr>
          <w:lang w:val="en-GB"/>
        </w:rPr>
        <w:t xml:space="preserve"> </w:t>
      </w:r>
      <w:r w:rsidRPr="003327F9">
        <w:rPr>
          <w:rFonts w:ascii="Times New Roman" w:hAnsi="Times New Roman" w:cs="Times New Roman"/>
          <w:lang w:val="en-GB"/>
        </w:rPr>
        <w:t>No limit is set</w:t>
      </w:r>
    </w:p>
    <w:tbl>
      <w:tblPr>
        <w:tblStyle w:val="Tablaconcuadrcula"/>
        <w:tblW w:w="15134" w:type="dxa"/>
        <w:tblLayout w:type="fixed"/>
        <w:tblLook w:val="04A0" w:firstRow="1" w:lastRow="0" w:firstColumn="1" w:lastColumn="0" w:noHBand="0" w:noVBand="1"/>
      </w:tblPr>
      <w:tblGrid>
        <w:gridCol w:w="6345"/>
        <w:gridCol w:w="993"/>
        <w:gridCol w:w="1275"/>
        <w:gridCol w:w="1276"/>
        <w:gridCol w:w="1276"/>
        <w:gridCol w:w="992"/>
        <w:gridCol w:w="992"/>
        <w:gridCol w:w="993"/>
        <w:gridCol w:w="992"/>
      </w:tblGrid>
      <w:tr w:rsidR="0087284F" w:rsidRPr="002E39F2" w14:paraId="4565F4E0" w14:textId="77777777" w:rsidTr="001A67D0">
        <w:tc>
          <w:tcPr>
            <w:tcW w:w="11165" w:type="dxa"/>
            <w:gridSpan w:val="5"/>
            <w:shd w:val="clear" w:color="auto" w:fill="auto"/>
          </w:tcPr>
          <w:p w14:paraId="3AD407FB" w14:textId="77777777" w:rsidR="0087284F" w:rsidRPr="003327F9" w:rsidRDefault="0087284F" w:rsidP="00DC7DB1">
            <w:pPr>
              <w:spacing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Spanish Regulations / Experiment (Date and season of the year)</w:t>
            </w:r>
          </w:p>
        </w:tc>
        <w:tc>
          <w:tcPr>
            <w:tcW w:w="992" w:type="dxa"/>
            <w:vMerge w:val="restart"/>
            <w:shd w:val="clear" w:color="auto" w:fill="C5E0B3" w:themeFill="accent6" w:themeFillTint="66"/>
          </w:tcPr>
          <w:p w14:paraId="7342E8EB" w14:textId="77777777" w:rsidR="0087284F" w:rsidRPr="003327F9" w:rsidRDefault="0087284F" w:rsidP="00DC7DB1">
            <w:pPr>
              <w:spacing w:after="160" w:line="360" w:lineRule="auto"/>
              <w:jc w:val="both"/>
              <w:rPr>
                <w:rFonts w:ascii="Times New Roman" w:hAnsi="Times New Roman" w:cs="Times New Roman"/>
                <w:sz w:val="20"/>
                <w:lang w:val="en-GB"/>
              </w:rPr>
            </w:pPr>
            <w:r w:rsidRPr="003327F9">
              <w:rPr>
                <w:rFonts w:ascii="Times New Roman" w:hAnsi="Times New Roman" w:cs="Times New Roman"/>
                <w:b/>
                <w:sz w:val="20"/>
                <w:lang w:val="en-GB"/>
              </w:rPr>
              <w:t>10/12/19   Autumn</w:t>
            </w:r>
          </w:p>
        </w:tc>
        <w:tc>
          <w:tcPr>
            <w:tcW w:w="992" w:type="dxa"/>
            <w:vMerge w:val="restart"/>
            <w:shd w:val="clear" w:color="auto" w:fill="C5E0B3" w:themeFill="accent6" w:themeFillTint="66"/>
          </w:tcPr>
          <w:p w14:paraId="68EE7D2C" w14:textId="77777777" w:rsidR="0087284F" w:rsidRPr="003327F9" w:rsidRDefault="0087284F" w:rsidP="00DC7DB1">
            <w:pPr>
              <w:spacing w:after="160"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24/02/20 Winter</w:t>
            </w:r>
          </w:p>
        </w:tc>
        <w:tc>
          <w:tcPr>
            <w:tcW w:w="993" w:type="dxa"/>
            <w:vMerge w:val="restart"/>
            <w:shd w:val="clear" w:color="auto" w:fill="C5E0B3" w:themeFill="accent6" w:themeFillTint="66"/>
          </w:tcPr>
          <w:p w14:paraId="2045004A" w14:textId="77777777" w:rsidR="0087284F" w:rsidRPr="003327F9" w:rsidRDefault="0087284F" w:rsidP="00DC7DB1">
            <w:pPr>
              <w:spacing w:after="160" w:line="360" w:lineRule="auto"/>
              <w:jc w:val="both"/>
              <w:rPr>
                <w:rFonts w:ascii="Times New Roman" w:hAnsi="Times New Roman" w:cs="Times New Roman"/>
                <w:sz w:val="20"/>
                <w:lang w:val="en-GB"/>
              </w:rPr>
            </w:pPr>
            <w:r w:rsidRPr="003327F9">
              <w:rPr>
                <w:rFonts w:ascii="Times New Roman" w:hAnsi="Times New Roman" w:cs="Times New Roman"/>
                <w:b/>
                <w:sz w:val="20"/>
                <w:lang w:val="en-GB"/>
              </w:rPr>
              <w:t>11/06/20 Spring</w:t>
            </w:r>
          </w:p>
        </w:tc>
        <w:tc>
          <w:tcPr>
            <w:tcW w:w="992" w:type="dxa"/>
            <w:vMerge w:val="restart"/>
            <w:shd w:val="clear" w:color="auto" w:fill="C5E0B3" w:themeFill="accent6" w:themeFillTint="66"/>
          </w:tcPr>
          <w:p w14:paraId="1228E1AA" w14:textId="77777777" w:rsidR="0087284F" w:rsidRPr="003327F9" w:rsidRDefault="0087284F" w:rsidP="00DC7DB1">
            <w:pPr>
              <w:spacing w:after="160"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15/07/20 Summer</w:t>
            </w:r>
          </w:p>
        </w:tc>
      </w:tr>
      <w:tr w:rsidR="0087284F" w:rsidRPr="002E39F2" w14:paraId="54A3B962" w14:textId="77777777" w:rsidTr="004F58C4">
        <w:trPr>
          <w:trHeight w:val="621"/>
        </w:trPr>
        <w:tc>
          <w:tcPr>
            <w:tcW w:w="6345" w:type="dxa"/>
            <w:shd w:val="clear" w:color="auto" w:fill="C5E0B3" w:themeFill="accent6" w:themeFillTint="66"/>
          </w:tcPr>
          <w:p w14:paraId="736FFF1A" w14:textId="77777777" w:rsidR="0087284F" w:rsidRPr="003327F9" w:rsidRDefault="0087284F" w:rsidP="002B787A">
            <w:pPr>
              <w:spacing w:after="160" w:line="360" w:lineRule="auto"/>
              <w:jc w:val="both"/>
              <w:rPr>
                <w:rFonts w:ascii="Times New Roman" w:hAnsi="Times New Roman" w:cs="Times New Roman"/>
                <w:sz w:val="20"/>
                <w:lang w:val="en-GB"/>
              </w:rPr>
            </w:pPr>
            <w:r w:rsidRPr="003327F9">
              <w:rPr>
                <w:rFonts w:ascii="Times New Roman" w:hAnsi="Times New Roman" w:cs="Times New Roman"/>
                <w:b/>
                <w:sz w:val="20"/>
                <w:lang w:val="en-GB"/>
              </w:rPr>
              <w:t>Urban use</w:t>
            </w:r>
          </w:p>
        </w:tc>
        <w:tc>
          <w:tcPr>
            <w:tcW w:w="993" w:type="dxa"/>
            <w:shd w:val="clear" w:color="auto" w:fill="C5E0B3" w:themeFill="accent6" w:themeFillTint="66"/>
          </w:tcPr>
          <w:p w14:paraId="2A9A7E76" w14:textId="77777777" w:rsidR="0087284F" w:rsidRPr="003327F9" w:rsidRDefault="0087284F" w:rsidP="002B787A">
            <w:pPr>
              <w:spacing w:after="160"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Quality type</w:t>
            </w:r>
          </w:p>
        </w:tc>
        <w:tc>
          <w:tcPr>
            <w:tcW w:w="1275" w:type="dxa"/>
            <w:shd w:val="clear" w:color="auto" w:fill="C5E0B3" w:themeFill="accent6" w:themeFillTint="66"/>
          </w:tcPr>
          <w:p w14:paraId="03F22BA5" w14:textId="77777777" w:rsidR="0087284F" w:rsidRPr="003327F9" w:rsidRDefault="0087284F" w:rsidP="002B787A">
            <w:pPr>
              <w:spacing w:after="160" w:line="360" w:lineRule="auto"/>
              <w:jc w:val="both"/>
              <w:rPr>
                <w:rFonts w:ascii="Times New Roman" w:hAnsi="Times New Roman" w:cs="Times New Roman"/>
                <w:b/>
                <w:i/>
                <w:sz w:val="20"/>
                <w:lang w:val="en-GB"/>
              </w:rPr>
            </w:pPr>
            <w:r w:rsidRPr="003327F9">
              <w:rPr>
                <w:rFonts w:ascii="Times New Roman" w:hAnsi="Times New Roman" w:cs="Times New Roman"/>
                <w:b/>
                <w:i/>
                <w:sz w:val="20"/>
                <w:lang w:val="en-GB"/>
              </w:rPr>
              <w:t>E. coli</w:t>
            </w:r>
          </w:p>
          <w:p w14:paraId="7C8103F2" w14:textId="77777777" w:rsidR="0087284F" w:rsidRPr="003327F9" w:rsidRDefault="0087284F" w:rsidP="00C41EDE">
            <w:pPr>
              <w:spacing w:after="160"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(CFU/100 ml)</w:t>
            </w:r>
          </w:p>
        </w:tc>
        <w:tc>
          <w:tcPr>
            <w:tcW w:w="1276" w:type="dxa"/>
            <w:shd w:val="clear" w:color="auto" w:fill="C5E0B3" w:themeFill="accent6" w:themeFillTint="66"/>
          </w:tcPr>
          <w:p w14:paraId="7C816527" w14:textId="77777777" w:rsidR="0087284F" w:rsidRPr="003327F9" w:rsidRDefault="0087284F" w:rsidP="00C41EDE">
            <w:pPr>
              <w:spacing w:after="160"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TSS  (mg/l)</w:t>
            </w:r>
          </w:p>
        </w:tc>
        <w:tc>
          <w:tcPr>
            <w:tcW w:w="1276" w:type="dxa"/>
            <w:shd w:val="clear" w:color="auto" w:fill="C5E0B3" w:themeFill="accent6" w:themeFillTint="66"/>
          </w:tcPr>
          <w:p w14:paraId="0B128E52" w14:textId="77777777" w:rsidR="0087284F" w:rsidRPr="003327F9" w:rsidRDefault="0087284F" w:rsidP="001F0E7F">
            <w:pPr>
              <w:spacing w:after="160"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Turbidity</w:t>
            </w:r>
          </w:p>
          <w:p w14:paraId="61EA8AB9" w14:textId="77777777" w:rsidR="0087284F" w:rsidRPr="003327F9" w:rsidRDefault="0087284F" w:rsidP="001F0E7F">
            <w:pPr>
              <w:spacing w:after="160"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(NTU)</w:t>
            </w:r>
          </w:p>
        </w:tc>
        <w:tc>
          <w:tcPr>
            <w:tcW w:w="992" w:type="dxa"/>
            <w:vMerge/>
          </w:tcPr>
          <w:p w14:paraId="7DD8B81D" w14:textId="77777777" w:rsidR="0087284F" w:rsidRPr="003327F9" w:rsidRDefault="0087284F" w:rsidP="002B787A">
            <w:pPr>
              <w:spacing w:after="160" w:line="360" w:lineRule="auto"/>
              <w:jc w:val="both"/>
              <w:rPr>
                <w:rFonts w:ascii="Times New Roman" w:hAnsi="Times New Roman" w:cs="Times New Roman"/>
                <w:color w:val="0070C0"/>
                <w:lang w:val="en-GB"/>
              </w:rPr>
            </w:pPr>
          </w:p>
        </w:tc>
        <w:tc>
          <w:tcPr>
            <w:tcW w:w="992" w:type="dxa"/>
            <w:vMerge/>
          </w:tcPr>
          <w:p w14:paraId="7E1C39BA" w14:textId="77777777" w:rsidR="0087284F" w:rsidRPr="003327F9" w:rsidRDefault="0087284F" w:rsidP="002B787A">
            <w:pPr>
              <w:spacing w:after="160" w:line="360" w:lineRule="auto"/>
              <w:jc w:val="both"/>
              <w:rPr>
                <w:rFonts w:ascii="Times New Roman" w:hAnsi="Times New Roman" w:cs="Times New Roman"/>
                <w:color w:val="0070C0"/>
                <w:lang w:val="en-GB"/>
              </w:rPr>
            </w:pPr>
          </w:p>
        </w:tc>
        <w:tc>
          <w:tcPr>
            <w:tcW w:w="993" w:type="dxa"/>
            <w:vMerge/>
          </w:tcPr>
          <w:p w14:paraId="1BDF84E4" w14:textId="77777777" w:rsidR="0087284F" w:rsidRPr="003327F9" w:rsidRDefault="0087284F" w:rsidP="002B787A">
            <w:pPr>
              <w:spacing w:after="160" w:line="360" w:lineRule="auto"/>
              <w:jc w:val="both"/>
              <w:rPr>
                <w:rFonts w:ascii="Times New Roman" w:hAnsi="Times New Roman" w:cs="Times New Roman"/>
                <w:color w:val="0070C0"/>
                <w:lang w:val="en-GB"/>
              </w:rPr>
            </w:pPr>
          </w:p>
        </w:tc>
        <w:tc>
          <w:tcPr>
            <w:tcW w:w="992" w:type="dxa"/>
            <w:vMerge/>
          </w:tcPr>
          <w:p w14:paraId="68F9DD17" w14:textId="77777777" w:rsidR="0087284F" w:rsidRPr="003327F9" w:rsidRDefault="0087284F" w:rsidP="002B787A">
            <w:pPr>
              <w:spacing w:after="160" w:line="360" w:lineRule="auto"/>
              <w:jc w:val="both"/>
              <w:rPr>
                <w:rFonts w:ascii="Times New Roman" w:hAnsi="Times New Roman" w:cs="Times New Roman"/>
                <w:color w:val="0070C0"/>
                <w:lang w:val="en-GB"/>
              </w:rPr>
            </w:pPr>
          </w:p>
        </w:tc>
      </w:tr>
      <w:tr w:rsidR="0087284F" w:rsidRPr="002E39F2" w14:paraId="3B58DE14" w14:textId="77777777" w:rsidTr="004F58C4">
        <w:tc>
          <w:tcPr>
            <w:tcW w:w="6345" w:type="dxa"/>
            <w:shd w:val="clear" w:color="auto" w:fill="C5E0B3" w:themeFill="accent6" w:themeFillTint="66"/>
          </w:tcPr>
          <w:p w14:paraId="280BD260" w14:textId="77777777" w:rsidR="0087284F" w:rsidRPr="003327F9" w:rsidRDefault="0087284F" w:rsidP="00DC7DB1">
            <w:pPr>
              <w:spacing w:line="360" w:lineRule="auto"/>
              <w:jc w:val="both"/>
              <w:rPr>
                <w:rFonts w:ascii="Times New Roman" w:hAnsi="Times New Roman" w:cs="Times New Roman"/>
                <w:b/>
                <w:sz w:val="20"/>
                <w:szCs w:val="20"/>
                <w:lang w:val="en-GB"/>
              </w:rPr>
            </w:pPr>
            <w:r w:rsidRPr="003327F9">
              <w:rPr>
                <w:rFonts w:ascii="Times New Roman" w:hAnsi="Times New Roman" w:cs="Times New Roman"/>
                <w:b/>
                <w:sz w:val="20"/>
                <w:szCs w:val="20"/>
                <w:lang w:val="en-GB"/>
              </w:rPr>
              <w:t>QUALITY 1.2: SERVICES</w:t>
            </w:r>
          </w:p>
          <w:p w14:paraId="68926452" w14:textId="77777777" w:rsidR="0087284F" w:rsidRPr="003327F9" w:rsidRDefault="0087284F" w:rsidP="00DC7DB1">
            <w:pPr>
              <w:spacing w:after="160" w:line="360" w:lineRule="auto"/>
              <w:jc w:val="both"/>
              <w:rPr>
                <w:rFonts w:ascii="Times New Roman" w:hAnsi="Times New Roman" w:cs="Times New Roman"/>
                <w:color w:val="0070C0"/>
                <w:sz w:val="20"/>
                <w:szCs w:val="20"/>
                <w:lang w:val="en-GB"/>
              </w:rPr>
            </w:pPr>
            <w:r w:rsidRPr="003327F9">
              <w:rPr>
                <w:rFonts w:ascii="Times New Roman" w:hAnsi="Times New Roman" w:cs="Times New Roman"/>
                <w:sz w:val="20"/>
                <w:szCs w:val="20"/>
                <w:lang w:val="en-GB"/>
              </w:rPr>
              <w:t>a) Irrigation of urban green areas (parks, sports fields). b) Street washing. c) Fire-fighting systems. d) Industrial washing of vehicles.</w:t>
            </w:r>
          </w:p>
        </w:tc>
        <w:tc>
          <w:tcPr>
            <w:tcW w:w="993" w:type="dxa"/>
          </w:tcPr>
          <w:p w14:paraId="531F8783" w14:textId="77777777" w:rsidR="0087284F" w:rsidRPr="003327F9" w:rsidRDefault="0087284F" w:rsidP="002B787A">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B</w:t>
            </w:r>
          </w:p>
        </w:tc>
        <w:tc>
          <w:tcPr>
            <w:tcW w:w="1275" w:type="dxa"/>
          </w:tcPr>
          <w:p w14:paraId="7B9E91BD" w14:textId="77777777" w:rsidR="0087284F" w:rsidRPr="003327F9" w:rsidRDefault="0087284F" w:rsidP="002B787A">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 xml:space="preserve">≤ 200 </w:t>
            </w:r>
          </w:p>
        </w:tc>
        <w:tc>
          <w:tcPr>
            <w:tcW w:w="1276" w:type="dxa"/>
          </w:tcPr>
          <w:p w14:paraId="0D4A081C" w14:textId="77777777" w:rsidR="0087284F" w:rsidRPr="003327F9" w:rsidRDefault="0087284F" w:rsidP="002B787A">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20</w:t>
            </w:r>
          </w:p>
        </w:tc>
        <w:tc>
          <w:tcPr>
            <w:tcW w:w="1276" w:type="dxa"/>
          </w:tcPr>
          <w:p w14:paraId="6C25C4CE" w14:textId="77777777" w:rsidR="0087284F" w:rsidRPr="003327F9" w:rsidRDefault="0087284F" w:rsidP="002B787A">
            <w:pPr>
              <w:spacing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10</w:t>
            </w:r>
          </w:p>
        </w:tc>
        <w:tc>
          <w:tcPr>
            <w:tcW w:w="992" w:type="dxa"/>
          </w:tcPr>
          <w:p w14:paraId="7FFBFA3C" w14:textId="77777777" w:rsidR="0087284F" w:rsidRPr="003327F9" w:rsidRDefault="0087284F" w:rsidP="002B787A">
            <w:pPr>
              <w:spacing w:after="160" w:line="360" w:lineRule="auto"/>
              <w:jc w:val="both"/>
              <w:rPr>
                <w:rFonts w:ascii="Times New Roman" w:hAnsi="Times New Roman" w:cs="Times New Roman"/>
                <w:sz w:val="20"/>
                <w:szCs w:val="20"/>
                <w:lang w:val="en-GB"/>
              </w:rPr>
            </w:pPr>
          </w:p>
        </w:tc>
        <w:tc>
          <w:tcPr>
            <w:tcW w:w="992" w:type="dxa"/>
          </w:tcPr>
          <w:p w14:paraId="00BBC31E" w14:textId="77777777" w:rsidR="0087284F" w:rsidRPr="003327F9" w:rsidRDefault="0087284F" w:rsidP="002B787A">
            <w:pPr>
              <w:spacing w:after="160" w:line="360" w:lineRule="auto"/>
              <w:jc w:val="both"/>
              <w:rPr>
                <w:rFonts w:ascii="Times New Roman" w:hAnsi="Times New Roman" w:cs="Times New Roman"/>
                <w:sz w:val="20"/>
                <w:szCs w:val="20"/>
                <w:lang w:val="en-GB"/>
              </w:rPr>
            </w:pPr>
          </w:p>
        </w:tc>
        <w:tc>
          <w:tcPr>
            <w:tcW w:w="993" w:type="dxa"/>
          </w:tcPr>
          <w:p w14:paraId="3E38F7FE" w14:textId="77777777" w:rsidR="0087284F" w:rsidRPr="003327F9" w:rsidRDefault="0087284F" w:rsidP="002B787A">
            <w:pPr>
              <w:spacing w:after="160" w:line="360" w:lineRule="auto"/>
              <w:jc w:val="both"/>
              <w:rPr>
                <w:rFonts w:ascii="Times New Roman" w:hAnsi="Times New Roman" w:cs="Times New Roman"/>
                <w:sz w:val="20"/>
                <w:szCs w:val="20"/>
                <w:lang w:val="en-GB"/>
              </w:rPr>
            </w:pPr>
          </w:p>
        </w:tc>
        <w:tc>
          <w:tcPr>
            <w:tcW w:w="992" w:type="dxa"/>
          </w:tcPr>
          <w:p w14:paraId="2A8E978E" w14:textId="77777777" w:rsidR="0087284F" w:rsidRPr="003327F9" w:rsidRDefault="0087284F" w:rsidP="002B787A">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color w:val="000000" w:themeColor="text1"/>
                <w:sz w:val="20"/>
                <w:szCs w:val="20"/>
                <w:lang w:val="en-GB"/>
              </w:rPr>
              <w:t>Yes</w:t>
            </w:r>
          </w:p>
        </w:tc>
      </w:tr>
      <w:tr w:rsidR="0087284F" w:rsidRPr="002E39F2" w14:paraId="763B6F9B" w14:textId="77777777" w:rsidTr="001A67D0">
        <w:tc>
          <w:tcPr>
            <w:tcW w:w="6345" w:type="dxa"/>
            <w:shd w:val="clear" w:color="auto" w:fill="C5E0B3" w:themeFill="accent6" w:themeFillTint="66"/>
          </w:tcPr>
          <w:p w14:paraId="5B4C87A5" w14:textId="77777777" w:rsidR="0087284F" w:rsidRPr="003327F9" w:rsidRDefault="0087284F" w:rsidP="002B787A">
            <w:pPr>
              <w:spacing w:after="160" w:line="360" w:lineRule="auto"/>
              <w:jc w:val="both"/>
              <w:rPr>
                <w:rFonts w:ascii="Times New Roman" w:hAnsi="Times New Roman" w:cs="Times New Roman"/>
                <w:b/>
                <w:color w:val="0070C0"/>
                <w:sz w:val="20"/>
                <w:szCs w:val="20"/>
                <w:lang w:val="en-GB"/>
              </w:rPr>
            </w:pPr>
            <w:r w:rsidRPr="003327F9">
              <w:rPr>
                <w:rFonts w:ascii="Times New Roman" w:hAnsi="Times New Roman" w:cs="Times New Roman"/>
                <w:b/>
                <w:sz w:val="20"/>
                <w:szCs w:val="20"/>
                <w:lang w:val="en-GB"/>
              </w:rPr>
              <w:t>Agricultural use</w:t>
            </w:r>
          </w:p>
        </w:tc>
        <w:tc>
          <w:tcPr>
            <w:tcW w:w="8789" w:type="dxa"/>
            <w:gridSpan w:val="8"/>
          </w:tcPr>
          <w:p w14:paraId="21FCB1BD" w14:textId="77777777" w:rsidR="0087284F" w:rsidRPr="003327F9" w:rsidRDefault="0087284F" w:rsidP="002B787A">
            <w:pPr>
              <w:spacing w:after="160" w:line="360" w:lineRule="auto"/>
              <w:jc w:val="both"/>
              <w:rPr>
                <w:rFonts w:ascii="Times New Roman" w:hAnsi="Times New Roman" w:cs="Times New Roman"/>
                <w:color w:val="0070C0"/>
                <w:sz w:val="20"/>
                <w:szCs w:val="20"/>
                <w:lang w:val="en-GB"/>
              </w:rPr>
            </w:pPr>
          </w:p>
        </w:tc>
      </w:tr>
      <w:tr w:rsidR="0087284F" w:rsidRPr="002E39F2" w14:paraId="626972AB" w14:textId="77777777" w:rsidTr="004F58C4">
        <w:tc>
          <w:tcPr>
            <w:tcW w:w="6345" w:type="dxa"/>
            <w:shd w:val="clear" w:color="auto" w:fill="C5E0B3" w:themeFill="accent6" w:themeFillTint="66"/>
          </w:tcPr>
          <w:p w14:paraId="6135863E" w14:textId="77777777" w:rsidR="0087284F" w:rsidRPr="003327F9" w:rsidRDefault="0087284F" w:rsidP="002B787A">
            <w:pPr>
              <w:spacing w:after="160" w:line="360" w:lineRule="auto"/>
              <w:jc w:val="both"/>
              <w:rPr>
                <w:rFonts w:ascii="Times New Roman" w:hAnsi="Times New Roman" w:cs="Times New Roman"/>
                <w:b/>
                <w:sz w:val="20"/>
                <w:szCs w:val="20"/>
                <w:lang w:val="en-GB"/>
              </w:rPr>
            </w:pPr>
            <w:r w:rsidRPr="003327F9">
              <w:rPr>
                <w:rFonts w:ascii="Times New Roman" w:hAnsi="Times New Roman" w:cs="Times New Roman"/>
                <w:b/>
                <w:sz w:val="20"/>
                <w:szCs w:val="20"/>
                <w:lang w:val="en-GB"/>
              </w:rPr>
              <w:t xml:space="preserve">QUALITY 2.2 </w:t>
            </w:r>
          </w:p>
          <w:p w14:paraId="5D6BD8F4" w14:textId="77777777" w:rsidR="0087284F" w:rsidRPr="003327F9" w:rsidRDefault="0087284F" w:rsidP="002B787A">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a) Irrigation of products for human consumption with a water application system that does not prevent direct contact of the reclaimed water with the edible parts, but the consumption is not fresh but with a subsequent industrial treatment. b) Irrigation of pastures for consumption of milk or meat producing animals. c) Aquaculture.</w:t>
            </w:r>
          </w:p>
        </w:tc>
        <w:tc>
          <w:tcPr>
            <w:tcW w:w="993" w:type="dxa"/>
          </w:tcPr>
          <w:p w14:paraId="0D6F0014" w14:textId="77777777" w:rsidR="0087284F" w:rsidRPr="003327F9" w:rsidRDefault="0087284F" w:rsidP="002B787A">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C</w:t>
            </w:r>
          </w:p>
        </w:tc>
        <w:tc>
          <w:tcPr>
            <w:tcW w:w="1275" w:type="dxa"/>
          </w:tcPr>
          <w:p w14:paraId="7662C745" w14:textId="77777777" w:rsidR="0087284F" w:rsidRPr="003327F9" w:rsidRDefault="0087284F" w:rsidP="000D2665">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 xml:space="preserve">≤ 1,000 </w:t>
            </w:r>
          </w:p>
        </w:tc>
        <w:tc>
          <w:tcPr>
            <w:tcW w:w="1276" w:type="dxa"/>
          </w:tcPr>
          <w:p w14:paraId="46839143" w14:textId="77777777" w:rsidR="0087284F" w:rsidRPr="003327F9" w:rsidRDefault="0087284F" w:rsidP="002B787A">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35</w:t>
            </w:r>
          </w:p>
        </w:tc>
        <w:tc>
          <w:tcPr>
            <w:tcW w:w="1276" w:type="dxa"/>
          </w:tcPr>
          <w:p w14:paraId="40688018" w14:textId="77777777" w:rsidR="0087284F" w:rsidRPr="003327F9" w:rsidRDefault="0087284F" w:rsidP="002B787A">
            <w:pPr>
              <w:spacing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w:t>
            </w:r>
          </w:p>
        </w:tc>
        <w:tc>
          <w:tcPr>
            <w:tcW w:w="992" w:type="dxa"/>
          </w:tcPr>
          <w:p w14:paraId="040700E0" w14:textId="77777777" w:rsidR="0087284F" w:rsidRPr="003327F9" w:rsidRDefault="0087284F" w:rsidP="002B787A">
            <w:pPr>
              <w:spacing w:after="160" w:line="360" w:lineRule="auto"/>
              <w:jc w:val="both"/>
              <w:rPr>
                <w:rFonts w:ascii="Times New Roman" w:hAnsi="Times New Roman" w:cs="Times New Roman"/>
                <w:sz w:val="20"/>
                <w:szCs w:val="20"/>
                <w:lang w:val="en-GB"/>
              </w:rPr>
            </w:pPr>
          </w:p>
        </w:tc>
        <w:tc>
          <w:tcPr>
            <w:tcW w:w="992" w:type="dxa"/>
          </w:tcPr>
          <w:p w14:paraId="1BB930EC" w14:textId="77777777" w:rsidR="0087284F" w:rsidRPr="003327F9" w:rsidRDefault="0087284F" w:rsidP="002B787A">
            <w:pPr>
              <w:spacing w:after="160" w:line="360" w:lineRule="auto"/>
              <w:jc w:val="both"/>
              <w:rPr>
                <w:rFonts w:ascii="Times New Roman" w:hAnsi="Times New Roman" w:cs="Times New Roman"/>
                <w:sz w:val="20"/>
                <w:szCs w:val="20"/>
                <w:lang w:val="en-GB"/>
              </w:rPr>
            </w:pPr>
          </w:p>
        </w:tc>
        <w:tc>
          <w:tcPr>
            <w:tcW w:w="993" w:type="dxa"/>
          </w:tcPr>
          <w:p w14:paraId="2A969345" w14:textId="77777777" w:rsidR="0087284F" w:rsidRPr="003327F9" w:rsidRDefault="0087284F" w:rsidP="002B787A">
            <w:pPr>
              <w:spacing w:after="160" w:line="360" w:lineRule="auto"/>
              <w:jc w:val="both"/>
              <w:rPr>
                <w:rFonts w:ascii="Times New Roman" w:hAnsi="Times New Roman" w:cs="Times New Roman"/>
                <w:sz w:val="20"/>
                <w:szCs w:val="20"/>
                <w:lang w:val="en-GB"/>
              </w:rPr>
            </w:pPr>
          </w:p>
        </w:tc>
        <w:tc>
          <w:tcPr>
            <w:tcW w:w="992" w:type="dxa"/>
          </w:tcPr>
          <w:p w14:paraId="6D9C871E" w14:textId="77777777" w:rsidR="0087284F" w:rsidRPr="003327F9" w:rsidRDefault="0087284F" w:rsidP="002B787A">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p w14:paraId="28F88DED" w14:textId="77777777" w:rsidR="0087284F" w:rsidRPr="003327F9" w:rsidRDefault="0087284F" w:rsidP="002B787A">
            <w:pPr>
              <w:spacing w:after="160" w:line="360" w:lineRule="auto"/>
              <w:jc w:val="both"/>
              <w:rPr>
                <w:rFonts w:ascii="Times New Roman" w:hAnsi="Times New Roman" w:cs="Times New Roman"/>
                <w:sz w:val="20"/>
                <w:szCs w:val="20"/>
                <w:lang w:val="en-GB"/>
              </w:rPr>
            </w:pPr>
          </w:p>
        </w:tc>
      </w:tr>
      <w:tr w:rsidR="0087284F" w:rsidRPr="002E39F2" w14:paraId="55D4E9A7" w14:textId="77777777" w:rsidTr="004F58C4">
        <w:tc>
          <w:tcPr>
            <w:tcW w:w="6345" w:type="dxa"/>
            <w:shd w:val="clear" w:color="auto" w:fill="C5E0B3" w:themeFill="accent6" w:themeFillTint="66"/>
          </w:tcPr>
          <w:p w14:paraId="02610575" w14:textId="77777777" w:rsidR="0087284F" w:rsidRPr="003327F9" w:rsidRDefault="0087284F" w:rsidP="002B787A">
            <w:pPr>
              <w:spacing w:after="160" w:line="360" w:lineRule="auto"/>
              <w:jc w:val="both"/>
              <w:rPr>
                <w:rFonts w:ascii="Times New Roman" w:hAnsi="Times New Roman" w:cs="Times New Roman"/>
                <w:b/>
                <w:sz w:val="20"/>
                <w:szCs w:val="20"/>
                <w:lang w:val="en-GB"/>
              </w:rPr>
            </w:pPr>
            <w:r w:rsidRPr="003327F9">
              <w:rPr>
                <w:rFonts w:ascii="Times New Roman" w:hAnsi="Times New Roman" w:cs="Times New Roman"/>
                <w:b/>
                <w:sz w:val="20"/>
                <w:szCs w:val="20"/>
                <w:lang w:val="en-GB"/>
              </w:rPr>
              <w:t>QUALITY 2.3</w:t>
            </w:r>
          </w:p>
          <w:p w14:paraId="5F1B0C3B" w14:textId="77777777" w:rsidR="0087284F" w:rsidRPr="003327F9" w:rsidRDefault="0087284F" w:rsidP="002B787A">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a) Localized irrigation of woody crops that prevents the contact of regenerated water with the fruits consumed in human consumption. b) Irrigation of ornamental flower crops, nurseries, greenhouses without direct contact of the regenerated water with the productions. c) Irrigation of non-food industrial crops, nurseries, silage forages, cereals and oilseeds.</w:t>
            </w:r>
          </w:p>
        </w:tc>
        <w:tc>
          <w:tcPr>
            <w:tcW w:w="993" w:type="dxa"/>
          </w:tcPr>
          <w:p w14:paraId="2BB10C27" w14:textId="77777777" w:rsidR="0087284F" w:rsidRPr="003327F9" w:rsidRDefault="0087284F" w:rsidP="002B787A">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D</w:t>
            </w:r>
          </w:p>
        </w:tc>
        <w:tc>
          <w:tcPr>
            <w:tcW w:w="1275" w:type="dxa"/>
          </w:tcPr>
          <w:p w14:paraId="422C010B" w14:textId="77777777" w:rsidR="0087284F" w:rsidRPr="003327F9" w:rsidRDefault="0087284F" w:rsidP="000D2665">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 xml:space="preserve">≤ 10,000 </w:t>
            </w:r>
          </w:p>
        </w:tc>
        <w:tc>
          <w:tcPr>
            <w:tcW w:w="1276" w:type="dxa"/>
          </w:tcPr>
          <w:p w14:paraId="2D30EAC6" w14:textId="77777777" w:rsidR="0087284F" w:rsidRPr="003327F9" w:rsidRDefault="0087284F" w:rsidP="002B787A">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35</w:t>
            </w:r>
          </w:p>
        </w:tc>
        <w:tc>
          <w:tcPr>
            <w:tcW w:w="1276" w:type="dxa"/>
          </w:tcPr>
          <w:p w14:paraId="48AB775C" w14:textId="77777777" w:rsidR="0087284F" w:rsidRPr="003327F9" w:rsidRDefault="0087284F" w:rsidP="002B787A">
            <w:pPr>
              <w:spacing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w:t>
            </w:r>
          </w:p>
        </w:tc>
        <w:tc>
          <w:tcPr>
            <w:tcW w:w="992" w:type="dxa"/>
          </w:tcPr>
          <w:p w14:paraId="750EDE8F" w14:textId="77777777" w:rsidR="0087284F" w:rsidRPr="003327F9" w:rsidRDefault="0087284F" w:rsidP="002B787A">
            <w:pPr>
              <w:spacing w:after="160" w:line="360" w:lineRule="auto"/>
              <w:jc w:val="both"/>
              <w:rPr>
                <w:rFonts w:ascii="Times New Roman" w:hAnsi="Times New Roman" w:cs="Times New Roman"/>
                <w:sz w:val="20"/>
                <w:szCs w:val="20"/>
                <w:lang w:val="en-GB"/>
              </w:rPr>
            </w:pPr>
          </w:p>
        </w:tc>
        <w:tc>
          <w:tcPr>
            <w:tcW w:w="992" w:type="dxa"/>
          </w:tcPr>
          <w:p w14:paraId="567D017E" w14:textId="77777777" w:rsidR="0087284F" w:rsidRPr="003327F9" w:rsidRDefault="0087284F" w:rsidP="002B787A">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c>
          <w:tcPr>
            <w:tcW w:w="993" w:type="dxa"/>
          </w:tcPr>
          <w:p w14:paraId="14AF2E32" w14:textId="77777777" w:rsidR="0087284F" w:rsidRPr="003327F9" w:rsidRDefault="0087284F" w:rsidP="002B787A">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c>
          <w:tcPr>
            <w:tcW w:w="992" w:type="dxa"/>
          </w:tcPr>
          <w:p w14:paraId="1F8BEB77" w14:textId="77777777" w:rsidR="0087284F" w:rsidRPr="003327F9" w:rsidRDefault="0087284F" w:rsidP="002B787A">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r>
      <w:tr w:rsidR="0087284F" w:rsidRPr="002E39F2" w14:paraId="244A4F69" w14:textId="77777777" w:rsidTr="001A67D0">
        <w:tc>
          <w:tcPr>
            <w:tcW w:w="6345" w:type="dxa"/>
            <w:shd w:val="clear" w:color="auto" w:fill="C5E0B3" w:themeFill="accent6" w:themeFillTint="66"/>
          </w:tcPr>
          <w:p w14:paraId="64149910" w14:textId="77777777" w:rsidR="0087284F" w:rsidRPr="003327F9" w:rsidRDefault="0087284F" w:rsidP="002B787A">
            <w:pPr>
              <w:spacing w:after="160" w:line="360" w:lineRule="auto"/>
              <w:jc w:val="both"/>
              <w:rPr>
                <w:rFonts w:ascii="Times New Roman" w:hAnsi="Times New Roman" w:cs="Times New Roman"/>
                <w:b/>
                <w:sz w:val="20"/>
                <w:szCs w:val="20"/>
                <w:lang w:val="en-GB"/>
              </w:rPr>
            </w:pPr>
            <w:r w:rsidRPr="003327F9">
              <w:rPr>
                <w:rFonts w:ascii="Times New Roman" w:hAnsi="Times New Roman" w:cs="Times New Roman"/>
                <w:b/>
                <w:sz w:val="20"/>
                <w:szCs w:val="20"/>
                <w:lang w:val="en-GB"/>
              </w:rPr>
              <w:lastRenderedPageBreak/>
              <w:t>Industrial use</w:t>
            </w:r>
          </w:p>
        </w:tc>
        <w:tc>
          <w:tcPr>
            <w:tcW w:w="8789" w:type="dxa"/>
            <w:gridSpan w:val="8"/>
          </w:tcPr>
          <w:p w14:paraId="0540DC26" w14:textId="77777777" w:rsidR="0087284F" w:rsidRPr="003327F9" w:rsidRDefault="0087284F" w:rsidP="002B787A">
            <w:pPr>
              <w:spacing w:after="160" w:line="360" w:lineRule="auto"/>
              <w:jc w:val="both"/>
              <w:rPr>
                <w:rFonts w:ascii="Times New Roman" w:hAnsi="Times New Roman" w:cs="Times New Roman"/>
                <w:sz w:val="20"/>
                <w:szCs w:val="20"/>
                <w:lang w:val="en-GB"/>
              </w:rPr>
            </w:pPr>
          </w:p>
        </w:tc>
      </w:tr>
      <w:tr w:rsidR="0087284F" w:rsidRPr="002E39F2" w14:paraId="1149BE1F" w14:textId="77777777" w:rsidTr="004F58C4">
        <w:tc>
          <w:tcPr>
            <w:tcW w:w="6345" w:type="dxa"/>
            <w:shd w:val="clear" w:color="auto" w:fill="C5E0B3" w:themeFill="accent6" w:themeFillTint="66"/>
          </w:tcPr>
          <w:p w14:paraId="51D52C0F" w14:textId="77777777" w:rsidR="0087284F" w:rsidRPr="003327F9" w:rsidRDefault="0087284F" w:rsidP="001A67D0">
            <w:pPr>
              <w:spacing w:after="160" w:line="360" w:lineRule="auto"/>
              <w:jc w:val="both"/>
              <w:rPr>
                <w:rFonts w:ascii="Times New Roman" w:hAnsi="Times New Roman" w:cs="Times New Roman"/>
                <w:b/>
                <w:sz w:val="20"/>
                <w:szCs w:val="20"/>
                <w:lang w:val="en-GB"/>
              </w:rPr>
            </w:pPr>
            <w:r w:rsidRPr="003327F9">
              <w:rPr>
                <w:rFonts w:ascii="Times New Roman" w:hAnsi="Times New Roman" w:cs="Times New Roman"/>
                <w:b/>
                <w:sz w:val="20"/>
                <w:szCs w:val="20"/>
                <w:lang w:val="en-GB"/>
              </w:rPr>
              <w:t>QUALITY 3.1</w:t>
            </w:r>
          </w:p>
          <w:p w14:paraId="7A082F23"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a) Process and cleaning waters except in the food industry. b) Other industrial uses</w:t>
            </w:r>
          </w:p>
        </w:tc>
        <w:tc>
          <w:tcPr>
            <w:tcW w:w="993" w:type="dxa"/>
          </w:tcPr>
          <w:p w14:paraId="27053CF0" w14:textId="77777777" w:rsidR="0087284F" w:rsidRPr="003327F9" w:rsidRDefault="0087284F" w:rsidP="001A67D0">
            <w:pPr>
              <w:spacing w:after="160" w:line="360" w:lineRule="auto"/>
              <w:jc w:val="both"/>
              <w:rPr>
                <w:rFonts w:ascii="Times New Roman" w:hAnsi="Times New Roman" w:cs="Times New Roman"/>
                <w:sz w:val="20"/>
                <w:szCs w:val="20"/>
                <w:lang w:val="en-GB"/>
              </w:rPr>
            </w:pPr>
          </w:p>
        </w:tc>
        <w:tc>
          <w:tcPr>
            <w:tcW w:w="1275" w:type="dxa"/>
          </w:tcPr>
          <w:p w14:paraId="0EFF9A55"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 xml:space="preserve">≤ 10,000 </w:t>
            </w:r>
          </w:p>
        </w:tc>
        <w:tc>
          <w:tcPr>
            <w:tcW w:w="1276" w:type="dxa"/>
          </w:tcPr>
          <w:p w14:paraId="7ED06BDE"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35</w:t>
            </w:r>
          </w:p>
        </w:tc>
        <w:tc>
          <w:tcPr>
            <w:tcW w:w="1276" w:type="dxa"/>
          </w:tcPr>
          <w:p w14:paraId="1CC71E4F" w14:textId="77777777" w:rsidR="0087284F" w:rsidRPr="003327F9" w:rsidRDefault="0087284F" w:rsidP="001A67D0">
            <w:pPr>
              <w:spacing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15</w:t>
            </w:r>
          </w:p>
        </w:tc>
        <w:tc>
          <w:tcPr>
            <w:tcW w:w="992" w:type="dxa"/>
          </w:tcPr>
          <w:p w14:paraId="1DE27D84" w14:textId="77777777" w:rsidR="0087284F" w:rsidRPr="003327F9" w:rsidRDefault="0087284F" w:rsidP="001A67D0">
            <w:pPr>
              <w:spacing w:after="160" w:line="360" w:lineRule="auto"/>
              <w:jc w:val="both"/>
              <w:rPr>
                <w:rFonts w:ascii="Times New Roman" w:hAnsi="Times New Roman" w:cs="Times New Roman"/>
                <w:sz w:val="20"/>
                <w:szCs w:val="20"/>
                <w:lang w:val="en-GB"/>
              </w:rPr>
            </w:pPr>
          </w:p>
        </w:tc>
        <w:tc>
          <w:tcPr>
            <w:tcW w:w="992" w:type="dxa"/>
          </w:tcPr>
          <w:p w14:paraId="14F5E901"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c>
          <w:tcPr>
            <w:tcW w:w="993" w:type="dxa"/>
          </w:tcPr>
          <w:p w14:paraId="38F879BF"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c>
          <w:tcPr>
            <w:tcW w:w="992" w:type="dxa"/>
          </w:tcPr>
          <w:p w14:paraId="2F635893"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r>
      <w:tr w:rsidR="0087284F" w:rsidRPr="002E39F2" w14:paraId="6D5A42E9" w14:textId="77777777" w:rsidTr="004F58C4">
        <w:tc>
          <w:tcPr>
            <w:tcW w:w="6345" w:type="dxa"/>
            <w:shd w:val="clear" w:color="auto" w:fill="C5E0B3" w:themeFill="accent6" w:themeFillTint="66"/>
          </w:tcPr>
          <w:p w14:paraId="550F6003"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c) Process and cleaning waters for use in the food industry</w:t>
            </w:r>
          </w:p>
        </w:tc>
        <w:tc>
          <w:tcPr>
            <w:tcW w:w="993" w:type="dxa"/>
          </w:tcPr>
          <w:p w14:paraId="49E32822"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C</w:t>
            </w:r>
          </w:p>
        </w:tc>
        <w:tc>
          <w:tcPr>
            <w:tcW w:w="1275" w:type="dxa"/>
          </w:tcPr>
          <w:p w14:paraId="2A878069"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 xml:space="preserve">≤ 1,000 </w:t>
            </w:r>
          </w:p>
        </w:tc>
        <w:tc>
          <w:tcPr>
            <w:tcW w:w="1276" w:type="dxa"/>
          </w:tcPr>
          <w:p w14:paraId="2B5610BD"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35</w:t>
            </w:r>
          </w:p>
        </w:tc>
        <w:tc>
          <w:tcPr>
            <w:tcW w:w="1276" w:type="dxa"/>
          </w:tcPr>
          <w:p w14:paraId="1FCCFF46" w14:textId="77777777" w:rsidR="0087284F" w:rsidRPr="003327F9" w:rsidRDefault="0087284F" w:rsidP="001A67D0">
            <w:pPr>
              <w:spacing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w:t>
            </w:r>
          </w:p>
        </w:tc>
        <w:tc>
          <w:tcPr>
            <w:tcW w:w="992" w:type="dxa"/>
          </w:tcPr>
          <w:p w14:paraId="1669E764" w14:textId="77777777" w:rsidR="0087284F" w:rsidRPr="003327F9" w:rsidRDefault="0087284F" w:rsidP="001A67D0">
            <w:pPr>
              <w:spacing w:after="160" w:line="360" w:lineRule="auto"/>
              <w:jc w:val="both"/>
              <w:rPr>
                <w:rFonts w:ascii="Times New Roman" w:hAnsi="Times New Roman" w:cs="Times New Roman"/>
                <w:sz w:val="20"/>
                <w:szCs w:val="20"/>
                <w:lang w:val="en-GB"/>
              </w:rPr>
            </w:pPr>
          </w:p>
        </w:tc>
        <w:tc>
          <w:tcPr>
            <w:tcW w:w="992" w:type="dxa"/>
          </w:tcPr>
          <w:p w14:paraId="77DE9B53" w14:textId="77777777" w:rsidR="0087284F" w:rsidRPr="003327F9" w:rsidRDefault="0087284F" w:rsidP="001A67D0">
            <w:pPr>
              <w:spacing w:after="160" w:line="360" w:lineRule="auto"/>
              <w:jc w:val="both"/>
              <w:rPr>
                <w:rFonts w:ascii="Times New Roman" w:hAnsi="Times New Roman" w:cs="Times New Roman"/>
                <w:sz w:val="20"/>
                <w:szCs w:val="20"/>
                <w:lang w:val="en-GB"/>
              </w:rPr>
            </w:pPr>
          </w:p>
        </w:tc>
        <w:tc>
          <w:tcPr>
            <w:tcW w:w="993" w:type="dxa"/>
          </w:tcPr>
          <w:p w14:paraId="31F9C19B" w14:textId="77777777" w:rsidR="0087284F" w:rsidRPr="003327F9" w:rsidRDefault="0087284F" w:rsidP="001A67D0">
            <w:pPr>
              <w:spacing w:after="160" w:line="360" w:lineRule="auto"/>
              <w:jc w:val="both"/>
              <w:rPr>
                <w:rFonts w:ascii="Times New Roman" w:hAnsi="Times New Roman" w:cs="Times New Roman"/>
                <w:sz w:val="20"/>
                <w:szCs w:val="20"/>
                <w:lang w:val="en-GB"/>
              </w:rPr>
            </w:pPr>
          </w:p>
        </w:tc>
        <w:tc>
          <w:tcPr>
            <w:tcW w:w="992" w:type="dxa"/>
          </w:tcPr>
          <w:p w14:paraId="558513ED"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r>
      <w:tr w:rsidR="0087284F" w:rsidRPr="002E39F2" w14:paraId="37927EAF" w14:textId="77777777" w:rsidTr="001A67D0">
        <w:tc>
          <w:tcPr>
            <w:tcW w:w="6345" w:type="dxa"/>
            <w:shd w:val="clear" w:color="auto" w:fill="C5E0B3" w:themeFill="accent6" w:themeFillTint="66"/>
          </w:tcPr>
          <w:p w14:paraId="3AC5E05A" w14:textId="77777777" w:rsidR="0087284F" w:rsidRPr="003327F9" w:rsidRDefault="0087284F" w:rsidP="001A67D0">
            <w:pPr>
              <w:spacing w:after="160" w:line="360" w:lineRule="auto"/>
              <w:jc w:val="both"/>
              <w:rPr>
                <w:rFonts w:ascii="Times New Roman" w:hAnsi="Times New Roman" w:cs="Times New Roman"/>
                <w:b/>
                <w:sz w:val="20"/>
                <w:szCs w:val="20"/>
                <w:lang w:val="en-GB"/>
              </w:rPr>
            </w:pPr>
            <w:r w:rsidRPr="003327F9">
              <w:rPr>
                <w:rFonts w:ascii="Times New Roman" w:hAnsi="Times New Roman" w:cs="Times New Roman"/>
                <w:b/>
                <w:sz w:val="20"/>
                <w:szCs w:val="20"/>
                <w:lang w:val="en-GB"/>
              </w:rPr>
              <w:t>Recreational use</w:t>
            </w:r>
          </w:p>
        </w:tc>
        <w:tc>
          <w:tcPr>
            <w:tcW w:w="8789" w:type="dxa"/>
            <w:gridSpan w:val="8"/>
          </w:tcPr>
          <w:p w14:paraId="543CB256" w14:textId="77777777" w:rsidR="0087284F" w:rsidRPr="003327F9" w:rsidRDefault="0087284F" w:rsidP="001A67D0">
            <w:pPr>
              <w:spacing w:after="160" w:line="360" w:lineRule="auto"/>
              <w:jc w:val="both"/>
              <w:rPr>
                <w:rFonts w:ascii="Times New Roman" w:hAnsi="Times New Roman" w:cs="Times New Roman"/>
                <w:sz w:val="20"/>
                <w:szCs w:val="20"/>
                <w:lang w:val="en-GB"/>
              </w:rPr>
            </w:pPr>
          </w:p>
        </w:tc>
      </w:tr>
      <w:tr w:rsidR="0087284F" w:rsidRPr="002E39F2" w14:paraId="567B0A3B" w14:textId="77777777" w:rsidTr="004F58C4">
        <w:tc>
          <w:tcPr>
            <w:tcW w:w="6345" w:type="dxa"/>
            <w:shd w:val="clear" w:color="auto" w:fill="C5E0B3" w:themeFill="accent6" w:themeFillTint="66"/>
          </w:tcPr>
          <w:p w14:paraId="0A12D991" w14:textId="77777777" w:rsidR="0087284F" w:rsidRPr="003327F9" w:rsidRDefault="0087284F" w:rsidP="001A67D0">
            <w:pPr>
              <w:spacing w:after="160" w:line="360" w:lineRule="auto"/>
              <w:jc w:val="both"/>
              <w:rPr>
                <w:rFonts w:ascii="Times New Roman" w:hAnsi="Times New Roman" w:cs="Times New Roman"/>
                <w:b/>
                <w:sz w:val="20"/>
                <w:szCs w:val="20"/>
                <w:lang w:val="en-GB"/>
              </w:rPr>
            </w:pPr>
            <w:r w:rsidRPr="003327F9">
              <w:rPr>
                <w:rFonts w:ascii="Times New Roman" w:hAnsi="Times New Roman" w:cs="Times New Roman"/>
                <w:b/>
                <w:sz w:val="20"/>
                <w:szCs w:val="20"/>
                <w:lang w:val="en-GB"/>
              </w:rPr>
              <w:t>QUALITY 4.1</w:t>
            </w:r>
          </w:p>
          <w:p w14:paraId="103148ED"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a) Irrigation of golf courses.</w:t>
            </w:r>
          </w:p>
        </w:tc>
        <w:tc>
          <w:tcPr>
            <w:tcW w:w="993" w:type="dxa"/>
          </w:tcPr>
          <w:p w14:paraId="4DC756E2"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B</w:t>
            </w:r>
          </w:p>
        </w:tc>
        <w:tc>
          <w:tcPr>
            <w:tcW w:w="1275" w:type="dxa"/>
          </w:tcPr>
          <w:p w14:paraId="735CEB13"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 xml:space="preserve">≤ 200 </w:t>
            </w:r>
          </w:p>
        </w:tc>
        <w:tc>
          <w:tcPr>
            <w:tcW w:w="1276" w:type="dxa"/>
          </w:tcPr>
          <w:p w14:paraId="4EB322F9"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20</w:t>
            </w:r>
          </w:p>
        </w:tc>
        <w:tc>
          <w:tcPr>
            <w:tcW w:w="1276" w:type="dxa"/>
          </w:tcPr>
          <w:p w14:paraId="49519A06" w14:textId="77777777" w:rsidR="0087284F" w:rsidRPr="003327F9" w:rsidRDefault="0087284F" w:rsidP="001A67D0">
            <w:pPr>
              <w:spacing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10</w:t>
            </w:r>
          </w:p>
        </w:tc>
        <w:tc>
          <w:tcPr>
            <w:tcW w:w="992" w:type="dxa"/>
          </w:tcPr>
          <w:p w14:paraId="5A8EC3C7" w14:textId="77777777" w:rsidR="0087284F" w:rsidRPr="003327F9" w:rsidRDefault="0087284F" w:rsidP="001A67D0">
            <w:pPr>
              <w:spacing w:after="160" w:line="360" w:lineRule="auto"/>
              <w:jc w:val="both"/>
              <w:rPr>
                <w:rFonts w:ascii="Times New Roman" w:hAnsi="Times New Roman" w:cs="Times New Roman"/>
                <w:sz w:val="20"/>
                <w:szCs w:val="20"/>
                <w:lang w:val="en-GB"/>
              </w:rPr>
            </w:pPr>
          </w:p>
        </w:tc>
        <w:tc>
          <w:tcPr>
            <w:tcW w:w="992" w:type="dxa"/>
          </w:tcPr>
          <w:p w14:paraId="31F97CD7" w14:textId="77777777" w:rsidR="0087284F" w:rsidRPr="003327F9" w:rsidRDefault="0087284F" w:rsidP="001A67D0">
            <w:pPr>
              <w:spacing w:after="160" w:line="360" w:lineRule="auto"/>
              <w:jc w:val="both"/>
              <w:rPr>
                <w:rFonts w:ascii="Times New Roman" w:hAnsi="Times New Roman" w:cs="Times New Roman"/>
                <w:sz w:val="20"/>
                <w:szCs w:val="20"/>
                <w:lang w:val="en-GB"/>
              </w:rPr>
            </w:pPr>
          </w:p>
        </w:tc>
        <w:tc>
          <w:tcPr>
            <w:tcW w:w="993" w:type="dxa"/>
          </w:tcPr>
          <w:p w14:paraId="4B370BE3" w14:textId="77777777" w:rsidR="0087284F" w:rsidRPr="003327F9" w:rsidRDefault="0087284F" w:rsidP="001A67D0">
            <w:pPr>
              <w:spacing w:after="160" w:line="360" w:lineRule="auto"/>
              <w:jc w:val="both"/>
              <w:rPr>
                <w:rFonts w:ascii="Times New Roman" w:hAnsi="Times New Roman" w:cs="Times New Roman"/>
                <w:sz w:val="20"/>
                <w:szCs w:val="20"/>
                <w:lang w:val="en-GB"/>
              </w:rPr>
            </w:pPr>
          </w:p>
        </w:tc>
        <w:tc>
          <w:tcPr>
            <w:tcW w:w="992" w:type="dxa"/>
          </w:tcPr>
          <w:p w14:paraId="19CFDDC2"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r>
      <w:tr w:rsidR="0087284F" w:rsidRPr="002E39F2" w14:paraId="3549E1D8" w14:textId="77777777" w:rsidTr="004F58C4">
        <w:tc>
          <w:tcPr>
            <w:tcW w:w="6345" w:type="dxa"/>
            <w:shd w:val="clear" w:color="auto" w:fill="C5E0B3" w:themeFill="accent6" w:themeFillTint="66"/>
          </w:tcPr>
          <w:p w14:paraId="49446076" w14:textId="77777777" w:rsidR="0087284F" w:rsidRPr="003327F9" w:rsidRDefault="0087284F" w:rsidP="001A67D0">
            <w:pPr>
              <w:spacing w:after="160" w:line="360" w:lineRule="auto"/>
              <w:jc w:val="both"/>
              <w:rPr>
                <w:rFonts w:ascii="Times New Roman" w:hAnsi="Times New Roman" w:cs="Times New Roman"/>
                <w:b/>
                <w:sz w:val="20"/>
                <w:szCs w:val="20"/>
                <w:lang w:val="en-GB"/>
              </w:rPr>
            </w:pPr>
            <w:r w:rsidRPr="003327F9">
              <w:rPr>
                <w:rFonts w:ascii="Times New Roman" w:hAnsi="Times New Roman" w:cs="Times New Roman"/>
                <w:b/>
                <w:sz w:val="20"/>
                <w:szCs w:val="20"/>
                <w:lang w:val="en-GB"/>
              </w:rPr>
              <w:t>QUALITY 4.2</w:t>
            </w:r>
          </w:p>
          <w:p w14:paraId="5F355F57"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 xml:space="preserve"> a) Ponds, bodies of water and ornamental circulating flows, in which public access to water is prevented.</w:t>
            </w:r>
          </w:p>
        </w:tc>
        <w:tc>
          <w:tcPr>
            <w:tcW w:w="993" w:type="dxa"/>
          </w:tcPr>
          <w:p w14:paraId="1D976998"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D</w:t>
            </w:r>
          </w:p>
        </w:tc>
        <w:tc>
          <w:tcPr>
            <w:tcW w:w="1275" w:type="dxa"/>
          </w:tcPr>
          <w:p w14:paraId="54BAAFA7"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 xml:space="preserve">≤ 10,000 </w:t>
            </w:r>
          </w:p>
        </w:tc>
        <w:tc>
          <w:tcPr>
            <w:tcW w:w="1276" w:type="dxa"/>
          </w:tcPr>
          <w:p w14:paraId="18F185CB"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35</w:t>
            </w:r>
          </w:p>
        </w:tc>
        <w:tc>
          <w:tcPr>
            <w:tcW w:w="1276" w:type="dxa"/>
          </w:tcPr>
          <w:p w14:paraId="04A67459" w14:textId="77777777" w:rsidR="0087284F" w:rsidRPr="003327F9" w:rsidRDefault="0087284F" w:rsidP="001A67D0">
            <w:pPr>
              <w:spacing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w:t>
            </w:r>
          </w:p>
        </w:tc>
        <w:tc>
          <w:tcPr>
            <w:tcW w:w="992" w:type="dxa"/>
          </w:tcPr>
          <w:p w14:paraId="00CA2545" w14:textId="77777777" w:rsidR="0087284F" w:rsidRPr="003327F9" w:rsidRDefault="0087284F" w:rsidP="001A67D0">
            <w:pPr>
              <w:spacing w:after="160" w:line="360" w:lineRule="auto"/>
              <w:jc w:val="both"/>
              <w:rPr>
                <w:rFonts w:ascii="Times New Roman" w:hAnsi="Times New Roman" w:cs="Times New Roman"/>
                <w:sz w:val="20"/>
                <w:szCs w:val="20"/>
                <w:lang w:val="en-GB"/>
              </w:rPr>
            </w:pPr>
          </w:p>
        </w:tc>
        <w:tc>
          <w:tcPr>
            <w:tcW w:w="992" w:type="dxa"/>
          </w:tcPr>
          <w:p w14:paraId="66047E9D"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c>
          <w:tcPr>
            <w:tcW w:w="993" w:type="dxa"/>
          </w:tcPr>
          <w:p w14:paraId="557A2FDE"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c>
          <w:tcPr>
            <w:tcW w:w="992" w:type="dxa"/>
          </w:tcPr>
          <w:p w14:paraId="4B8B2CFE"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r>
      <w:tr w:rsidR="0087284F" w:rsidRPr="002E39F2" w14:paraId="664E869B" w14:textId="77777777" w:rsidTr="001A67D0">
        <w:tc>
          <w:tcPr>
            <w:tcW w:w="6345" w:type="dxa"/>
            <w:shd w:val="clear" w:color="auto" w:fill="C5E0B3" w:themeFill="accent6" w:themeFillTint="66"/>
          </w:tcPr>
          <w:p w14:paraId="6E69DF93" w14:textId="77777777" w:rsidR="0087284F" w:rsidRPr="003327F9" w:rsidRDefault="0087284F" w:rsidP="001A67D0">
            <w:pPr>
              <w:spacing w:after="160" w:line="360" w:lineRule="auto"/>
              <w:jc w:val="both"/>
              <w:rPr>
                <w:rFonts w:ascii="Times New Roman" w:hAnsi="Times New Roman" w:cs="Times New Roman"/>
                <w:b/>
                <w:sz w:val="20"/>
                <w:szCs w:val="20"/>
                <w:lang w:val="en-GB"/>
              </w:rPr>
            </w:pPr>
            <w:r w:rsidRPr="003327F9">
              <w:rPr>
                <w:rFonts w:ascii="Times New Roman" w:hAnsi="Times New Roman" w:cs="Times New Roman"/>
                <w:b/>
                <w:sz w:val="20"/>
                <w:szCs w:val="20"/>
                <w:lang w:val="en-GB"/>
              </w:rPr>
              <w:t>Environmental use</w:t>
            </w:r>
          </w:p>
        </w:tc>
        <w:tc>
          <w:tcPr>
            <w:tcW w:w="8789" w:type="dxa"/>
            <w:gridSpan w:val="8"/>
          </w:tcPr>
          <w:p w14:paraId="6EB30EDF" w14:textId="77777777" w:rsidR="0087284F" w:rsidRPr="003327F9" w:rsidRDefault="0087284F" w:rsidP="001A67D0">
            <w:pPr>
              <w:spacing w:after="160" w:line="360" w:lineRule="auto"/>
              <w:jc w:val="both"/>
              <w:rPr>
                <w:rFonts w:ascii="Times New Roman" w:hAnsi="Times New Roman" w:cs="Times New Roman"/>
                <w:sz w:val="20"/>
                <w:szCs w:val="20"/>
                <w:lang w:val="en-GB"/>
              </w:rPr>
            </w:pPr>
          </w:p>
        </w:tc>
      </w:tr>
      <w:tr w:rsidR="0087284F" w:rsidRPr="002E39F2" w14:paraId="6CD328BE" w14:textId="77777777" w:rsidTr="004F58C4">
        <w:tc>
          <w:tcPr>
            <w:tcW w:w="6345" w:type="dxa"/>
            <w:shd w:val="clear" w:color="auto" w:fill="C5E0B3" w:themeFill="accent6" w:themeFillTint="66"/>
          </w:tcPr>
          <w:p w14:paraId="6D8EE36A" w14:textId="77777777" w:rsidR="0087284F" w:rsidRPr="003327F9" w:rsidRDefault="0087284F" w:rsidP="001A67D0">
            <w:pPr>
              <w:spacing w:after="160" w:line="360" w:lineRule="auto"/>
              <w:jc w:val="both"/>
              <w:rPr>
                <w:rFonts w:ascii="Times New Roman" w:hAnsi="Times New Roman" w:cs="Times New Roman"/>
                <w:b/>
                <w:sz w:val="20"/>
                <w:szCs w:val="20"/>
                <w:lang w:val="en-GB"/>
              </w:rPr>
            </w:pPr>
            <w:r w:rsidRPr="003327F9">
              <w:rPr>
                <w:rFonts w:ascii="Times New Roman" w:hAnsi="Times New Roman" w:cs="Times New Roman"/>
                <w:b/>
                <w:sz w:val="20"/>
                <w:szCs w:val="20"/>
                <w:lang w:val="en-GB"/>
              </w:rPr>
              <w:t xml:space="preserve">QUALITY 5.1 </w:t>
            </w:r>
          </w:p>
          <w:p w14:paraId="1DB7440F"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a) Recharge of aquifers by localized percolation through the land.</w:t>
            </w:r>
          </w:p>
        </w:tc>
        <w:tc>
          <w:tcPr>
            <w:tcW w:w="993" w:type="dxa"/>
          </w:tcPr>
          <w:p w14:paraId="1ABAB251"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C</w:t>
            </w:r>
          </w:p>
        </w:tc>
        <w:tc>
          <w:tcPr>
            <w:tcW w:w="1275" w:type="dxa"/>
          </w:tcPr>
          <w:p w14:paraId="0757901E"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 xml:space="preserve">≤ 1,000 </w:t>
            </w:r>
          </w:p>
        </w:tc>
        <w:tc>
          <w:tcPr>
            <w:tcW w:w="1276" w:type="dxa"/>
          </w:tcPr>
          <w:p w14:paraId="45407556"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35</w:t>
            </w:r>
          </w:p>
        </w:tc>
        <w:tc>
          <w:tcPr>
            <w:tcW w:w="1276" w:type="dxa"/>
          </w:tcPr>
          <w:p w14:paraId="54E2450C" w14:textId="77777777" w:rsidR="0087284F" w:rsidRPr="003327F9" w:rsidRDefault="0087284F" w:rsidP="001A67D0">
            <w:pPr>
              <w:spacing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w:t>
            </w:r>
          </w:p>
        </w:tc>
        <w:tc>
          <w:tcPr>
            <w:tcW w:w="992" w:type="dxa"/>
          </w:tcPr>
          <w:p w14:paraId="077FD147" w14:textId="77777777" w:rsidR="0087284F" w:rsidRPr="003327F9" w:rsidRDefault="0087284F" w:rsidP="001A67D0">
            <w:pPr>
              <w:spacing w:after="160" w:line="360" w:lineRule="auto"/>
              <w:jc w:val="both"/>
              <w:rPr>
                <w:rFonts w:ascii="Times New Roman" w:hAnsi="Times New Roman" w:cs="Times New Roman"/>
                <w:sz w:val="20"/>
                <w:szCs w:val="20"/>
                <w:lang w:val="en-GB"/>
              </w:rPr>
            </w:pPr>
          </w:p>
        </w:tc>
        <w:tc>
          <w:tcPr>
            <w:tcW w:w="992" w:type="dxa"/>
          </w:tcPr>
          <w:p w14:paraId="4D8C4431" w14:textId="77777777" w:rsidR="0087284F" w:rsidRPr="003327F9" w:rsidRDefault="0087284F" w:rsidP="001A67D0">
            <w:pPr>
              <w:spacing w:after="160" w:line="360" w:lineRule="auto"/>
              <w:jc w:val="both"/>
              <w:rPr>
                <w:rFonts w:ascii="Times New Roman" w:hAnsi="Times New Roman" w:cs="Times New Roman"/>
                <w:sz w:val="20"/>
                <w:szCs w:val="20"/>
                <w:lang w:val="en-GB"/>
              </w:rPr>
            </w:pPr>
          </w:p>
        </w:tc>
        <w:tc>
          <w:tcPr>
            <w:tcW w:w="993" w:type="dxa"/>
          </w:tcPr>
          <w:p w14:paraId="1920FCDF" w14:textId="77777777" w:rsidR="0087284F" w:rsidRPr="003327F9" w:rsidRDefault="0087284F" w:rsidP="001A67D0">
            <w:pPr>
              <w:spacing w:after="160" w:line="360" w:lineRule="auto"/>
              <w:jc w:val="both"/>
              <w:rPr>
                <w:rFonts w:ascii="Times New Roman" w:hAnsi="Times New Roman" w:cs="Times New Roman"/>
                <w:sz w:val="20"/>
                <w:szCs w:val="20"/>
                <w:lang w:val="en-GB"/>
              </w:rPr>
            </w:pPr>
          </w:p>
        </w:tc>
        <w:tc>
          <w:tcPr>
            <w:tcW w:w="992" w:type="dxa"/>
          </w:tcPr>
          <w:p w14:paraId="2191AE29"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r>
      <w:tr w:rsidR="0087284F" w:rsidRPr="002E39F2" w14:paraId="152D7971" w14:textId="77777777" w:rsidTr="004F58C4">
        <w:tc>
          <w:tcPr>
            <w:tcW w:w="6345" w:type="dxa"/>
            <w:shd w:val="clear" w:color="auto" w:fill="C5E0B3" w:themeFill="accent6" w:themeFillTint="66"/>
          </w:tcPr>
          <w:p w14:paraId="7BCEF6A8" w14:textId="77777777" w:rsidR="0087284F" w:rsidRPr="003327F9" w:rsidRDefault="0087284F" w:rsidP="001A67D0">
            <w:pPr>
              <w:spacing w:after="160" w:line="360" w:lineRule="auto"/>
              <w:jc w:val="both"/>
              <w:rPr>
                <w:rFonts w:ascii="Times New Roman" w:hAnsi="Times New Roman" w:cs="Times New Roman"/>
                <w:b/>
                <w:sz w:val="20"/>
                <w:szCs w:val="20"/>
                <w:lang w:val="en-GB"/>
              </w:rPr>
            </w:pPr>
            <w:r w:rsidRPr="003327F9">
              <w:rPr>
                <w:rFonts w:ascii="Times New Roman" w:hAnsi="Times New Roman" w:cs="Times New Roman"/>
                <w:b/>
                <w:sz w:val="20"/>
                <w:szCs w:val="20"/>
                <w:lang w:val="en-GB"/>
              </w:rPr>
              <w:t xml:space="preserve">QUALITY 5.3 </w:t>
            </w:r>
          </w:p>
          <w:p w14:paraId="4DD99220"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a) Irrigation of forests, green areas and of another type not accessible to the public. b) Forestry.</w:t>
            </w:r>
          </w:p>
        </w:tc>
        <w:tc>
          <w:tcPr>
            <w:tcW w:w="993" w:type="dxa"/>
          </w:tcPr>
          <w:p w14:paraId="2EC7C2A6"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E</w:t>
            </w:r>
          </w:p>
        </w:tc>
        <w:tc>
          <w:tcPr>
            <w:tcW w:w="1275" w:type="dxa"/>
          </w:tcPr>
          <w:p w14:paraId="408318CC"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w:t>
            </w:r>
          </w:p>
        </w:tc>
        <w:tc>
          <w:tcPr>
            <w:tcW w:w="1276" w:type="dxa"/>
          </w:tcPr>
          <w:p w14:paraId="005B1052"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35</w:t>
            </w:r>
          </w:p>
        </w:tc>
        <w:tc>
          <w:tcPr>
            <w:tcW w:w="1276" w:type="dxa"/>
          </w:tcPr>
          <w:p w14:paraId="408DD4D5" w14:textId="77777777" w:rsidR="0087284F" w:rsidRPr="003327F9" w:rsidRDefault="0087284F" w:rsidP="001A67D0">
            <w:pPr>
              <w:spacing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w:t>
            </w:r>
          </w:p>
        </w:tc>
        <w:tc>
          <w:tcPr>
            <w:tcW w:w="992" w:type="dxa"/>
          </w:tcPr>
          <w:p w14:paraId="1C2ACE51"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c>
          <w:tcPr>
            <w:tcW w:w="992" w:type="dxa"/>
          </w:tcPr>
          <w:p w14:paraId="3139C09C"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c>
          <w:tcPr>
            <w:tcW w:w="993" w:type="dxa"/>
          </w:tcPr>
          <w:p w14:paraId="0F9EE995"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c>
          <w:tcPr>
            <w:tcW w:w="992" w:type="dxa"/>
          </w:tcPr>
          <w:p w14:paraId="5E73A27D"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r>
      <w:tr w:rsidR="0087284F" w:rsidRPr="002E39F2" w14:paraId="47949A7E" w14:textId="77777777" w:rsidTr="004F58C4">
        <w:tc>
          <w:tcPr>
            <w:tcW w:w="6345" w:type="dxa"/>
            <w:shd w:val="clear" w:color="auto" w:fill="C5E0B3" w:themeFill="accent6" w:themeFillTint="66"/>
          </w:tcPr>
          <w:p w14:paraId="0C98AA56" w14:textId="77777777" w:rsidR="0087284F" w:rsidRPr="003327F9" w:rsidRDefault="0087284F" w:rsidP="001A67D0">
            <w:pPr>
              <w:spacing w:after="160" w:line="360" w:lineRule="auto"/>
              <w:jc w:val="both"/>
              <w:rPr>
                <w:rFonts w:ascii="Times New Roman" w:hAnsi="Times New Roman" w:cs="Times New Roman"/>
                <w:b/>
                <w:sz w:val="20"/>
                <w:szCs w:val="20"/>
                <w:lang w:val="en-GB"/>
              </w:rPr>
            </w:pPr>
            <w:r w:rsidRPr="003327F9">
              <w:rPr>
                <w:rFonts w:ascii="Times New Roman" w:hAnsi="Times New Roman" w:cs="Times New Roman"/>
                <w:b/>
                <w:sz w:val="20"/>
                <w:szCs w:val="20"/>
                <w:lang w:val="en-GB"/>
              </w:rPr>
              <w:t xml:space="preserve">QUALITY 5.4 </w:t>
            </w:r>
          </w:p>
          <w:p w14:paraId="57CB6741"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lastRenderedPageBreak/>
              <w:t>a) Other environmental uses (maintenance of wetlands, minimum flows and the like).</w:t>
            </w:r>
          </w:p>
        </w:tc>
        <w:tc>
          <w:tcPr>
            <w:tcW w:w="993" w:type="dxa"/>
          </w:tcPr>
          <w:p w14:paraId="3145036D"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lastRenderedPageBreak/>
              <w:t>F</w:t>
            </w:r>
          </w:p>
        </w:tc>
        <w:tc>
          <w:tcPr>
            <w:tcW w:w="1275" w:type="dxa"/>
          </w:tcPr>
          <w:p w14:paraId="3FA14C22"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 xml:space="preserve">The minimum </w:t>
            </w:r>
            <w:r w:rsidRPr="003327F9">
              <w:rPr>
                <w:rFonts w:ascii="Times New Roman" w:hAnsi="Times New Roman" w:cs="Times New Roman"/>
                <w:sz w:val="20"/>
                <w:szCs w:val="20"/>
                <w:lang w:val="en-GB"/>
              </w:rPr>
              <w:lastRenderedPageBreak/>
              <w:t>quality required will be studied case by case</w:t>
            </w:r>
          </w:p>
        </w:tc>
        <w:tc>
          <w:tcPr>
            <w:tcW w:w="1276" w:type="dxa"/>
          </w:tcPr>
          <w:p w14:paraId="29F27E88"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lastRenderedPageBreak/>
              <w:t xml:space="preserve">The minimum </w:t>
            </w:r>
            <w:r w:rsidRPr="003327F9">
              <w:rPr>
                <w:rFonts w:ascii="Times New Roman" w:hAnsi="Times New Roman" w:cs="Times New Roman"/>
                <w:sz w:val="20"/>
                <w:szCs w:val="20"/>
                <w:lang w:val="en-GB"/>
              </w:rPr>
              <w:lastRenderedPageBreak/>
              <w:t>quality required will be studied case by case</w:t>
            </w:r>
          </w:p>
        </w:tc>
        <w:tc>
          <w:tcPr>
            <w:tcW w:w="1276" w:type="dxa"/>
          </w:tcPr>
          <w:p w14:paraId="56ECFA80" w14:textId="77777777" w:rsidR="0087284F" w:rsidRPr="003327F9" w:rsidRDefault="0087284F" w:rsidP="001A67D0">
            <w:pPr>
              <w:spacing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lastRenderedPageBreak/>
              <w:t xml:space="preserve">The minimum </w:t>
            </w:r>
            <w:r w:rsidRPr="003327F9">
              <w:rPr>
                <w:rFonts w:ascii="Times New Roman" w:hAnsi="Times New Roman" w:cs="Times New Roman"/>
                <w:sz w:val="20"/>
                <w:szCs w:val="20"/>
                <w:lang w:val="en-GB"/>
              </w:rPr>
              <w:lastRenderedPageBreak/>
              <w:t>quality required will be studied case by case</w:t>
            </w:r>
          </w:p>
        </w:tc>
        <w:tc>
          <w:tcPr>
            <w:tcW w:w="992" w:type="dxa"/>
          </w:tcPr>
          <w:p w14:paraId="5C52EB32"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lastRenderedPageBreak/>
              <w:t>Yes</w:t>
            </w:r>
          </w:p>
        </w:tc>
        <w:tc>
          <w:tcPr>
            <w:tcW w:w="992" w:type="dxa"/>
          </w:tcPr>
          <w:p w14:paraId="7415D02D"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c>
          <w:tcPr>
            <w:tcW w:w="993" w:type="dxa"/>
          </w:tcPr>
          <w:p w14:paraId="03E04796"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c>
          <w:tcPr>
            <w:tcW w:w="992" w:type="dxa"/>
          </w:tcPr>
          <w:p w14:paraId="4E26F512" w14:textId="77777777" w:rsidR="0087284F" w:rsidRPr="003327F9" w:rsidRDefault="0087284F" w:rsidP="001A67D0">
            <w:pPr>
              <w:spacing w:after="160" w:line="360" w:lineRule="auto"/>
              <w:jc w:val="both"/>
              <w:rPr>
                <w:rFonts w:ascii="Times New Roman" w:hAnsi="Times New Roman" w:cs="Times New Roman"/>
                <w:sz w:val="20"/>
                <w:szCs w:val="20"/>
                <w:lang w:val="en-GB"/>
              </w:rPr>
            </w:pPr>
            <w:r w:rsidRPr="003327F9">
              <w:rPr>
                <w:rFonts w:ascii="Times New Roman" w:hAnsi="Times New Roman" w:cs="Times New Roman"/>
                <w:sz w:val="20"/>
                <w:szCs w:val="20"/>
                <w:lang w:val="en-GB"/>
              </w:rPr>
              <w:t>Yes</w:t>
            </w:r>
          </w:p>
        </w:tc>
      </w:tr>
    </w:tbl>
    <w:p w14:paraId="2AF79D48" w14:textId="77777777" w:rsidR="0087284F" w:rsidRPr="003327F9" w:rsidRDefault="0087284F" w:rsidP="002B787A">
      <w:pPr>
        <w:spacing w:line="360" w:lineRule="auto"/>
        <w:jc w:val="both"/>
        <w:rPr>
          <w:rFonts w:ascii="Times New Roman" w:hAnsi="Times New Roman" w:cs="Times New Roman"/>
          <w:color w:val="0070C0"/>
          <w:lang w:val="en-GB"/>
        </w:rPr>
        <w:sectPr w:rsidR="0087284F" w:rsidRPr="003327F9" w:rsidSect="009D7E74">
          <w:footerReference w:type="default" r:id="rId39"/>
          <w:pgSz w:w="16838" w:h="11906" w:orient="landscape"/>
          <w:pgMar w:top="1418" w:right="1418" w:bottom="1418" w:left="1418" w:header="709" w:footer="709" w:gutter="0"/>
          <w:lnNumType w:countBy="1" w:restart="continuous"/>
          <w:pgNumType w:start="32"/>
          <w:cols w:space="708"/>
          <w:docGrid w:linePitch="360"/>
        </w:sectPr>
      </w:pPr>
    </w:p>
    <w:p w14:paraId="78598DE6" w14:textId="130D2792" w:rsidR="0087284F" w:rsidRPr="003327F9" w:rsidRDefault="0087284F" w:rsidP="003D4F97">
      <w:pPr>
        <w:spacing w:line="360" w:lineRule="auto"/>
        <w:ind w:firstLine="708"/>
        <w:jc w:val="both"/>
        <w:rPr>
          <w:rFonts w:ascii="Times New Roman" w:hAnsi="Times New Roman" w:cs="Times New Roman"/>
          <w:lang w:val="en-GB"/>
        </w:rPr>
      </w:pPr>
      <w:r w:rsidRPr="003327F9">
        <w:rPr>
          <w:rFonts w:ascii="Times New Roman" w:hAnsi="Times New Roman" w:cs="Times New Roman"/>
          <w:lang w:val="en-GB"/>
        </w:rPr>
        <w:lastRenderedPageBreak/>
        <w:t>To assess the microbiological quality of the effluents and disinfection efficiency, indicators or indices of organisms are usually used. WHO differentiates between these two aspects, being an index of organisms the one that indicates the existence of pathogens in a sample; while an indicator is used to measure the effectiveness of a treatment, for example disinfection</w:t>
      </w:r>
      <w:r w:rsidR="00F31232">
        <w:rPr>
          <w:rFonts w:ascii="Times New Roman" w:hAnsi="Times New Roman" w:cs="Times New Roman"/>
          <w:lang w:val="en-GB"/>
        </w:rPr>
        <w:t xml:space="preserve"> </w:t>
      </w:r>
      <w:sdt>
        <w:sdtPr>
          <w:rPr>
            <w:rFonts w:ascii="Times New Roman" w:hAnsi="Times New Roman" w:cs="Times New Roman"/>
            <w:color w:val="000000"/>
            <w:lang w:val="en-GB"/>
          </w:rPr>
          <w:tag w:val="MENDELEY_CITATION_v3_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"/>
          <w:id w:val="-477769835"/>
          <w:placeholder>
            <w:docPart w:val="DefaultPlaceholder_-1854013440"/>
          </w:placeholder>
        </w:sdtPr>
        <w:sdtEndPr/>
        <w:sdtContent>
          <w:r w:rsidR="00DF6950" w:rsidRPr="00DF6950">
            <w:rPr>
              <w:rFonts w:ascii="Times New Roman" w:hAnsi="Times New Roman" w:cs="Times New Roman"/>
              <w:color w:val="000000"/>
              <w:lang w:val="en-GB"/>
            </w:rPr>
            <w:t>[35]</w:t>
          </w:r>
        </w:sdtContent>
      </w:sdt>
      <w:r w:rsidRPr="003327F9">
        <w:rPr>
          <w:rFonts w:ascii="Times New Roman" w:hAnsi="Times New Roman" w:cs="Times New Roman"/>
          <w:lang w:val="en-GB"/>
        </w:rPr>
        <w:t xml:space="preserve">. This is the reason why, in addition to control the parameters indicated in the RD 1620/2007, it is convenient to measure other adequate indicators of disinfection such as </w:t>
      </w:r>
      <w:r w:rsidRPr="003327F9">
        <w:rPr>
          <w:rFonts w:ascii="Times New Roman" w:hAnsi="Times New Roman" w:cs="Times New Roman"/>
          <w:i/>
          <w:lang w:val="en-GB"/>
        </w:rPr>
        <w:t>Clostridium perfringens</w:t>
      </w:r>
      <w:r w:rsidRPr="003327F9">
        <w:rPr>
          <w:rFonts w:ascii="Times New Roman" w:hAnsi="Times New Roman" w:cs="Times New Roman"/>
          <w:lang w:val="en-GB"/>
        </w:rPr>
        <w:t xml:space="preserve">. On the other hand, in the class A for the RD (EU) 2020/741 (which is the quality class of reclaimed water with the most requirements) validation controls are performed to evaluate the </w:t>
      </w:r>
      <w:r w:rsidR="001A05C9" w:rsidRPr="001A05C9">
        <w:rPr>
          <w:rFonts w:ascii="Times New Roman" w:hAnsi="Times New Roman" w:cs="Times New Roman"/>
          <w:lang w:val="en-GB"/>
        </w:rPr>
        <w:t>fulfilment</w:t>
      </w:r>
      <w:r w:rsidRPr="003327F9">
        <w:rPr>
          <w:rFonts w:ascii="Times New Roman" w:hAnsi="Times New Roman" w:cs="Times New Roman"/>
          <w:lang w:val="en-GB"/>
        </w:rPr>
        <w:t xml:space="preserve"> of the performance </w:t>
      </w:r>
      <w:r w:rsidR="001A05C9" w:rsidRPr="001A05C9">
        <w:rPr>
          <w:rFonts w:ascii="Times New Roman" w:hAnsi="Times New Roman" w:cs="Times New Roman"/>
          <w:lang w:val="en-GB"/>
        </w:rPr>
        <w:t>objectives</w:t>
      </w:r>
      <w:r w:rsidRPr="003327F9">
        <w:rPr>
          <w:rFonts w:ascii="Times New Roman" w:hAnsi="Times New Roman" w:cs="Times New Roman"/>
          <w:lang w:val="en-GB"/>
        </w:rPr>
        <w:t xml:space="preserve">. Control involves monitoring of microorganisms that are associated with a group of pathogens, such as </w:t>
      </w:r>
      <w:r w:rsidRPr="003327F9">
        <w:rPr>
          <w:rFonts w:ascii="Times New Roman" w:hAnsi="Times New Roman" w:cs="Times New Roman"/>
          <w:i/>
          <w:lang w:val="en-GB"/>
        </w:rPr>
        <w:t>Clostridium perfringens</w:t>
      </w:r>
      <w:r w:rsidRPr="003327F9">
        <w:rPr>
          <w:rFonts w:ascii="Times New Roman" w:hAnsi="Times New Roman" w:cs="Times New Roman"/>
          <w:lang w:val="en-GB"/>
        </w:rPr>
        <w:t xml:space="preserve"> spores (performance </w:t>
      </w:r>
      <w:r w:rsidR="001A05C9" w:rsidRPr="001A05C9">
        <w:rPr>
          <w:rFonts w:ascii="Times New Roman" w:hAnsi="Times New Roman" w:cs="Times New Roman"/>
          <w:lang w:val="en-GB"/>
        </w:rPr>
        <w:t>objectives</w:t>
      </w:r>
      <w:r w:rsidRPr="003327F9">
        <w:rPr>
          <w:rFonts w:ascii="Times New Roman" w:hAnsi="Times New Roman" w:cs="Times New Roman"/>
          <w:lang w:val="en-GB"/>
        </w:rPr>
        <w:t xml:space="preserve"> in the treatment chain: ≥ 4 log</w:t>
      </w:r>
      <w:r w:rsidRPr="003327F9">
        <w:rPr>
          <w:rFonts w:ascii="Times New Roman" w:hAnsi="Times New Roman" w:cs="Times New Roman"/>
          <w:vertAlign w:val="subscript"/>
          <w:lang w:val="en-GB"/>
        </w:rPr>
        <w:t>10</w:t>
      </w:r>
      <w:r w:rsidRPr="003327F9">
        <w:rPr>
          <w:rFonts w:ascii="Times New Roman" w:hAnsi="Times New Roman" w:cs="Times New Roman"/>
          <w:lang w:val="en-GB"/>
        </w:rPr>
        <w:t xml:space="preserve"> reduction) for protozoa. Agricultural uses 2.1 and 2.2 and industrial use 3.1 request the absence of microorganisms, therefore the RD requires the detection of “Presence/Absence” of pathogens. Any type of microorganism could be used as a pathogen, for example: </w:t>
      </w:r>
      <w:r w:rsidRPr="003327F9">
        <w:rPr>
          <w:rFonts w:ascii="Times New Roman" w:hAnsi="Times New Roman" w:cs="Times New Roman"/>
          <w:i/>
          <w:lang w:val="en-GB"/>
        </w:rPr>
        <w:t>Enterococcus faecalis</w:t>
      </w:r>
      <w:r w:rsidRPr="003327F9">
        <w:rPr>
          <w:rFonts w:ascii="Times New Roman" w:hAnsi="Times New Roman" w:cs="Times New Roman"/>
          <w:lang w:val="en-GB"/>
        </w:rPr>
        <w:t xml:space="preserve">, Salmonella or Legionella; </w:t>
      </w:r>
      <w:r w:rsidR="001A05C9" w:rsidRPr="001A05C9">
        <w:rPr>
          <w:rFonts w:ascii="Times New Roman" w:hAnsi="Times New Roman" w:cs="Times New Roman"/>
          <w:lang w:val="en-GB"/>
        </w:rPr>
        <w:t>however,</w:t>
      </w:r>
      <w:r w:rsidRPr="003327F9">
        <w:rPr>
          <w:rFonts w:ascii="Times New Roman" w:hAnsi="Times New Roman" w:cs="Times New Roman"/>
          <w:lang w:val="en-GB"/>
        </w:rPr>
        <w:t xml:space="preserve"> it is recommended to use Coliphages or </w:t>
      </w:r>
      <w:r w:rsidRPr="003327F9">
        <w:rPr>
          <w:rFonts w:ascii="Times New Roman" w:hAnsi="Times New Roman" w:cs="Times New Roman"/>
          <w:i/>
          <w:lang w:val="en-GB"/>
        </w:rPr>
        <w:t>Clostridium perfringens</w:t>
      </w:r>
      <w:r w:rsidRPr="003327F9">
        <w:rPr>
          <w:rFonts w:ascii="Times New Roman" w:hAnsi="Times New Roman" w:cs="Times New Roman"/>
          <w:lang w:val="en-GB"/>
        </w:rPr>
        <w:t>.</w:t>
      </w:r>
    </w:p>
    <w:p w14:paraId="1EA599FB" w14:textId="77777777" w:rsidR="0087284F" w:rsidRPr="003327F9" w:rsidRDefault="0087284F" w:rsidP="003724FD">
      <w:pPr>
        <w:spacing w:line="360" w:lineRule="auto"/>
        <w:ind w:firstLine="360"/>
        <w:jc w:val="both"/>
        <w:rPr>
          <w:rFonts w:ascii="Times New Roman" w:hAnsi="Times New Roman" w:cs="Times New Roman"/>
          <w:lang w:val="en-GB"/>
        </w:rPr>
      </w:pPr>
      <w:r w:rsidRPr="003327F9">
        <w:rPr>
          <w:rFonts w:ascii="Times New Roman" w:hAnsi="Times New Roman" w:cs="Times New Roman"/>
          <w:lang w:val="en-GB"/>
        </w:rPr>
        <w:t xml:space="preserve">Finally, the European regulation is less restrictive in microbial contamination, and we could use the water for winter, spring and summer tests for the water quality type D within the category of reclaimed water for agricultural (without having a turbidity limit), and the water from the summer test could go under type C of the same category (see Table 9). </w:t>
      </w:r>
    </w:p>
    <w:p w14:paraId="5210FB8A" w14:textId="77777777" w:rsidR="0087284F" w:rsidRPr="003327F9" w:rsidRDefault="0087284F" w:rsidP="003724FD">
      <w:pPr>
        <w:spacing w:line="360" w:lineRule="auto"/>
        <w:ind w:firstLine="360"/>
        <w:jc w:val="both"/>
        <w:rPr>
          <w:rFonts w:ascii="Times New Roman" w:hAnsi="Times New Roman" w:cs="Times New Roman"/>
          <w:lang w:val="en-GB"/>
        </w:rPr>
      </w:pPr>
    </w:p>
    <w:p w14:paraId="708EB04D" w14:textId="77777777" w:rsidR="0087284F" w:rsidRPr="003327F9" w:rsidRDefault="0087284F" w:rsidP="00E97E9A">
      <w:pPr>
        <w:spacing w:line="360" w:lineRule="auto"/>
        <w:jc w:val="both"/>
        <w:rPr>
          <w:rFonts w:ascii="Times New Roman" w:hAnsi="Times New Roman" w:cs="Times New Roman"/>
          <w:lang w:val="en-GB"/>
        </w:rPr>
        <w:sectPr w:rsidR="0087284F" w:rsidRPr="003327F9" w:rsidSect="009D7E74">
          <w:footerReference w:type="default" r:id="rId40"/>
          <w:pgSz w:w="11906" w:h="16838"/>
          <w:pgMar w:top="1417" w:right="1701" w:bottom="1417" w:left="1701" w:header="708" w:footer="708" w:gutter="0"/>
          <w:lnNumType w:countBy="1" w:restart="continuous"/>
          <w:cols w:space="708"/>
          <w:docGrid w:linePitch="360"/>
        </w:sectPr>
      </w:pPr>
    </w:p>
    <w:p w14:paraId="2D0E6BA4" w14:textId="7AB3B5C5" w:rsidR="0087284F" w:rsidRPr="003327F9" w:rsidRDefault="0087284F" w:rsidP="00E97E9A">
      <w:pPr>
        <w:spacing w:line="360" w:lineRule="auto"/>
        <w:jc w:val="both"/>
        <w:rPr>
          <w:rFonts w:ascii="Times New Roman" w:hAnsi="Times New Roman" w:cs="Times New Roman"/>
          <w:lang w:val="en-GB"/>
        </w:rPr>
      </w:pPr>
      <w:r w:rsidRPr="003327F9">
        <w:rPr>
          <w:rFonts w:ascii="Times New Roman" w:hAnsi="Times New Roman" w:cs="Times New Roman"/>
          <w:lang w:val="en-GB"/>
        </w:rPr>
        <w:lastRenderedPageBreak/>
        <w:t xml:space="preserve">Table 9. Uses of reclaimed water based on the maximum admissible values ​​(bacteriological limits) established in the RD (EU) 2020/741 </w:t>
      </w:r>
      <w:sdt>
        <w:sdtPr>
          <w:rPr>
            <w:rFonts w:ascii="Times New Roman" w:hAnsi="Times New Roman" w:cs="Times New Roman"/>
            <w:color w:val="000000"/>
            <w:lang w:val="en-GB"/>
          </w:rPr>
          <w:tag w:val="MENDELEY_CITATION_v3_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"/>
          <w:id w:val="168601861"/>
          <w:placeholder>
            <w:docPart w:val="DefaultPlaceholder_-1854013440"/>
          </w:placeholder>
        </w:sdtPr>
        <w:sdtEndPr>
          <w:rPr>
            <w:rFonts w:asciiTheme="minorHAnsi" w:hAnsiTheme="minorHAnsi" w:cstheme="minorBidi"/>
          </w:rPr>
        </w:sdtEndPr>
        <w:sdtContent>
          <w:r w:rsidR="00DF6950" w:rsidRPr="00DF6950">
            <w:rPr>
              <w:color w:val="000000"/>
              <w:lang w:val="en-GB"/>
            </w:rPr>
            <w:t>[23]</w:t>
          </w:r>
        </w:sdtContent>
      </w:sdt>
      <w:r w:rsidRPr="003327F9">
        <w:rPr>
          <w:rFonts w:ascii="Times New Roman" w:hAnsi="Times New Roman" w:cs="Times New Roman"/>
          <w:lang w:val="en-GB"/>
        </w:rPr>
        <w:t>.  * No limit is set.</w:t>
      </w:r>
    </w:p>
    <w:p w14:paraId="1D443B30" w14:textId="77777777" w:rsidR="0087284F" w:rsidRPr="003327F9" w:rsidRDefault="0087284F" w:rsidP="002B787A">
      <w:pPr>
        <w:spacing w:line="360" w:lineRule="auto"/>
        <w:jc w:val="both"/>
        <w:rPr>
          <w:rFonts w:ascii="Times New Roman" w:hAnsi="Times New Roman" w:cs="Times New Roman"/>
          <w:color w:val="0070C0"/>
          <w:lang w:val="en-GB"/>
        </w:rPr>
      </w:pPr>
    </w:p>
    <w:tbl>
      <w:tblPr>
        <w:tblStyle w:val="Tablaconcuadrcula"/>
        <w:tblW w:w="15459" w:type="dxa"/>
        <w:tblLayout w:type="fixed"/>
        <w:tblLook w:val="04A0" w:firstRow="1" w:lastRow="0" w:firstColumn="1" w:lastColumn="0" w:noHBand="0" w:noVBand="1"/>
      </w:tblPr>
      <w:tblGrid>
        <w:gridCol w:w="2660"/>
        <w:gridCol w:w="2126"/>
        <w:gridCol w:w="1559"/>
        <w:gridCol w:w="1701"/>
        <w:gridCol w:w="1701"/>
        <w:gridCol w:w="993"/>
        <w:gridCol w:w="1134"/>
        <w:gridCol w:w="1134"/>
        <w:gridCol w:w="1134"/>
        <w:gridCol w:w="1317"/>
      </w:tblGrid>
      <w:tr w:rsidR="0087284F" w:rsidRPr="002E39F2" w14:paraId="6887CB2B" w14:textId="77777777" w:rsidTr="00285494">
        <w:trPr>
          <w:trHeight w:val="353"/>
        </w:trPr>
        <w:tc>
          <w:tcPr>
            <w:tcW w:w="10740" w:type="dxa"/>
            <w:gridSpan w:val="6"/>
          </w:tcPr>
          <w:p w14:paraId="5D9F5449" w14:textId="77777777" w:rsidR="0087284F" w:rsidRPr="003327F9" w:rsidRDefault="0087284F" w:rsidP="00E97E9A">
            <w:pPr>
              <w:spacing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European Regulations / Experiment (Date and season of the year)</w:t>
            </w:r>
          </w:p>
        </w:tc>
        <w:tc>
          <w:tcPr>
            <w:tcW w:w="1134" w:type="dxa"/>
            <w:vMerge w:val="restart"/>
            <w:shd w:val="clear" w:color="auto" w:fill="C5E0B3" w:themeFill="accent6" w:themeFillTint="66"/>
          </w:tcPr>
          <w:p w14:paraId="44716908" w14:textId="77777777" w:rsidR="0087284F" w:rsidRPr="003327F9" w:rsidRDefault="0087284F" w:rsidP="00E97E9A">
            <w:pPr>
              <w:spacing w:after="160" w:line="360" w:lineRule="auto"/>
              <w:jc w:val="both"/>
              <w:rPr>
                <w:rFonts w:ascii="Times New Roman" w:hAnsi="Times New Roman" w:cs="Times New Roman"/>
                <w:sz w:val="20"/>
                <w:lang w:val="en-GB"/>
              </w:rPr>
            </w:pPr>
            <w:r w:rsidRPr="003327F9">
              <w:rPr>
                <w:rFonts w:ascii="Times New Roman" w:hAnsi="Times New Roman" w:cs="Times New Roman"/>
                <w:b/>
                <w:sz w:val="20"/>
                <w:lang w:val="en-GB"/>
              </w:rPr>
              <w:t>(10/12/19)   Autumn</w:t>
            </w:r>
          </w:p>
        </w:tc>
        <w:tc>
          <w:tcPr>
            <w:tcW w:w="1134" w:type="dxa"/>
            <w:vMerge w:val="restart"/>
            <w:shd w:val="clear" w:color="auto" w:fill="C5E0B3" w:themeFill="accent6" w:themeFillTint="66"/>
          </w:tcPr>
          <w:p w14:paraId="4DD7430E" w14:textId="77777777" w:rsidR="0087284F" w:rsidRPr="003327F9" w:rsidRDefault="0087284F" w:rsidP="00E97E9A">
            <w:pPr>
              <w:spacing w:after="160"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(24/02/20) Winter</w:t>
            </w:r>
          </w:p>
        </w:tc>
        <w:tc>
          <w:tcPr>
            <w:tcW w:w="1134" w:type="dxa"/>
            <w:vMerge w:val="restart"/>
            <w:shd w:val="clear" w:color="auto" w:fill="C5E0B3" w:themeFill="accent6" w:themeFillTint="66"/>
          </w:tcPr>
          <w:p w14:paraId="5634402F" w14:textId="77777777" w:rsidR="0087284F" w:rsidRPr="003327F9" w:rsidRDefault="0087284F" w:rsidP="00E97E9A">
            <w:pPr>
              <w:spacing w:after="160" w:line="360" w:lineRule="auto"/>
              <w:jc w:val="both"/>
              <w:rPr>
                <w:rFonts w:ascii="Times New Roman" w:hAnsi="Times New Roman" w:cs="Times New Roman"/>
                <w:sz w:val="20"/>
                <w:lang w:val="en-GB"/>
              </w:rPr>
            </w:pPr>
            <w:r w:rsidRPr="003327F9">
              <w:rPr>
                <w:rFonts w:ascii="Times New Roman" w:hAnsi="Times New Roman" w:cs="Times New Roman"/>
                <w:b/>
                <w:sz w:val="20"/>
                <w:lang w:val="en-GB"/>
              </w:rPr>
              <w:t>(11/06/20) Spring</w:t>
            </w:r>
          </w:p>
        </w:tc>
        <w:tc>
          <w:tcPr>
            <w:tcW w:w="1317" w:type="dxa"/>
            <w:vMerge w:val="restart"/>
            <w:shd w:val="clear" w:color="auto" w:fill="C5E0B3" w:themeFill="accent6" w:themeFillTint="66"/>
          </w:tcPr>
          <w:p w14:paraId="2D8F2B95" w14:textId="77777777" w:rsidR="0087284F" w:rsidRPr="003327F9" w:rsidRDefault="0087284F" w:rsidP="00E97E9A">
            <w:pPr>
              <w:spacing w:after="160"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(15/07/20) Summer</w:t>
            </w:r>
          </w:p>
        </w:tc>
      </w:tr>
      <w:tr w:rsidR="0087284F" w:rsidRPr="002E39F2" w14:paraId="5297CA91" w14:textId="77777777" w:rsidTr="00285494">
        <w:trPr>
          <w:trHeight w:val="523"/>
        </w:trPr>
        <w:tc>
          <w:tcPr>
            <w:tcW w:w="2660" w:type="dxa"/>
            <w:shd w:val="clear" w:color="auto" w:fill="C5E0B3" w:themeFill="accent6" w:themeFillTint="66"/>
          </w:tcPr>
          <w:p w14:paraId="3C8A1ADF" w14:textId="77777777" w:rsidR="0087284F" w:rsidRPr="003327F9" w:rsidRDefault="0087284F" w:rsidP="009B62A1">
            <w:pPr>
              <w:spacing w:after="160"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Agricultural use.</w:t>
            </w:r>
          </w:p>
          <w:p w14:paraId="1935A638" w14:textId="77777777" w:rsidR="0087284F" w:rsidRPr="003327F9" w:rsidRDefault="0087284F" w:rsidP="009B62A1">
            <w:pPr>
              <w:spacing w:after="160" w:line="360" w:lineRule="auto"/>
              <w:jc w:val="both"/>
              <w:rPr>
                <w:rFonts w:ascii="Times New Roman" w:hAnsi="Times New Roman" w:cs="Times New Roman"/>
                <w:sz w:val="20"/>
                <w:lang w:val="en-GB"/>
              </w:rPr>
            </w:pPr>
            <w:r w:rsidRPr="003327F9">
              <w:rPr>
                <w:rFonts w:ascii="Times New Roman" w:hAnsi="Times New Roman" w:cs="Times New Roman"/>
                <w:b/>
                <w:sz w:val="20"/>
                <w:lang w:val="en-GB"/>
              </w:rPr>
              <w:t>Crop category:</w:t>
            </w:r>
          </w:p>
        </w:tc>
        <w:tc>
          <w:tcPr>
            <w:tcW w:w="2126" w:type="dxa"/>
            <w:shd w:val="clear" w:color="auto" w:fill="C5E0B3" w:themeFill="accent6" w:themeFillTint="66"/>
          </w:tcPr>
          <w:p w14:paraId="3A367794" w14:textId="77777777" w:rsidR="0087284F" w:rsidRPr="003327F9" w:rsidRDefault="0087284F" w:rsidP="009B62A1">
            <w:pPr>
              <w:spacing w:after="160"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Minimum quality class of reclaimed water</w:t>
            </w:r>
          </w:p>
        </w:tc>
        <w:tc>
          <w:tcPr>
            <w:tcW w:w="1559" w:type="dxa"/>
            <w:shd w:val="clear" w:color="auto" w:fill="C5E0B3" w:themeFill="accent6" w:themeFillTint="66"/>
          </w:tcPr>
          <w:p w14:paraId="56963C4F" w14:textId="27AC5172" w:rsidR="0087284F" w:rsidRPr="003327F9" w:rsidRDefault="0087284F" w:rsidP="009B62A1">
            <w:pPr>
              <w:spacing w:after="160" w:line="360" w:lineRule="auto"/>
              <w:jc w:val="both"/>
              <w:rPr>
                <w:rFonts w:ascii="Times New Roman" w:hAnsi="Times New Roman" w:cs="Times New Roman"/>
                <w:b/>
                <w:i/>
                <w:sz w:val="20"/>
                <w:lang w:val="en-GB"/>
              </w:rPr>
            </w:pPr>
            <w:r w:rsidRPr="003327F9">
              <w:rPr>
                <w:rFonts w:ascii="Times New Roman" w:hAnsi="Times New Roman" w:cs="Times New Roman"/>
                <w:b/>
                <w:i/>
                <w:sz w:val="20"/>
                <w:lang w:val="en-GB"/>
              </w:rPr>
              <w:t>E.</w:t>
            </w:r>
            <w:r w:rsidR="00F76E38">
              <w:rPr>
                <w:rFonts w:ascii="Times New Roman" w:hAnsi="Times New Roman" w:cs="Times New Roman"/>
                <w:b/>
                <w:i/>
                <w:sz w:val="20"/>
                <w:lang w:val="en-GB"/>
              </w:rPr>
              <w:t xml:space="preserve"> </w:t>
            </w:r>
            <w:r w:rsidRPr="003327F9">
              <w:rPr>
                <w:rFonts w:ascii="Times New Roman" w:hAnsi="Times New Roman" w:cs="Times New Roman"/>
                <w:b/>
                <w:i/>
                <w:sz w:val="20"/>
                <w:lang w:val="en-GB"/>
              </w:rPr>
              <w:t>coli</w:t>
            </w:r>
          </w:p>
          <w:p w14:paraId="5C9490D8" w14:textId="77777777" w:rsidR="0087284F" w:rsidRPr="003327F9" w:rsidRDefault="0087284F" w:rsidP="009B62A1">
            <w:pPr>
              <w:spacing w:after="160"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(CFU/100 mL)</w:t>
            </w:r>
          </w:p>
        </w:tc>
        <w:tc>
          <w:tcPr>
            <w:tcW w:w="1701" w:type="dxa"/>
            <w:shd w:val="clear" w:color="auto" w:fill="C5E0B3" w:themeFill="accent6" w:themeFillTint="66"/>
          </w:tcPr>
          <w:p w14:paraId="4A8588C2" w14:textId="77777777" w:rsidR="0087284F" w:rsidRPr="003327F9" w:rsidRDefault="0087284F" w:rsidP="009B62A1">
            <w:pPr>
              <w:spacing w:after="160" w:line="360" w:lineRule="auto"/>
              <w:jc w:val="both"/>
              <w:rPr>
                <w:rFonts w:ascii="Times New Roman" w:hAnsi="Times New Roman" w:cs="Times New Roman"/>
                <w:b/>
                <w:sz w:val="20"/>
                <w:vertAlign w:val="subscript"/>
                <w:lang w:val="en-GB"/>
              </w:rPr>
            </w:pPr>
            <w:r w:rsidRPr="003327F9">
              <w:rPr>
                <w:rFonts w:ascii="Times New Roman" w:hAnsi="Times New Roman" w:cs="Times New Roman"/>
                <w:b/>
                <w:sz w:val="20"/>
                <w:lang w:val="en-GB"/>
              </w:rPr>
              <w:t>DBO</w:t>
            </w:r>
            <w:r w:rsidRPr="003327F9">
              <w:rPr>
                <w:rFonts w:ascii="Times New Roman" w:hAnsi="Times New Roman" w:cs="Times New Roman"/>
                <w:b/>
                <w:sz w:val="20"/>
                <w:vertAlign w:val="subscript"/>
                <w:lang w:val="en-GB"/>
              </w:rPr>
              <w:t>5</w:t>
            </w:r>
          </w:p>
          <w:p w14:paraId="7FDC4F97" w14:textId="77777777" w:rsidR="0087284F" w:rsidRPr="003327F9" w:rsidRDefault="0087284F" w:rsidP="009B62A1">
            <w:pPr>
              <w:spacing w:after="160"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(mg/l)</w:t>
            </w:r>
          </w:p>
        </w:tc>
        <w:tc>
          <w:tcPr>
            <w:tcW w:w="1701" w:type="dxa"/>
            <w:shd w:val="clear" w:color="auto" w:fill="C5E0B3" w:themeFill="accent6" w:themeFillTint="66"/>
          </w:tcPr>
          <w:p w14:paraId="41E6613F" w14:textId="77777777" w:rsidR="0087284F" w:rsidRPr="003327F9" w:rsidRDefault="0087284F" w:rsidP="009B62A1">
            <w:pPr>
              <w:spacing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TSS</w:t>
            </w:r>
          </w:p>
          <w:p w14:paraId="3E2D7E6F" w14:textId="77777777" w:rsidR="0087284F" w:rsidRPr="003327F9" w:rsidRDefault="0087284F" w:rsidP="009B62A1">
            <w:pPr>
              <w:spacing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(mg/l)</w:t>
            </w:r>
          </w:p>
        </w:tc>
        <w:tc>
          <w:tcPr>
            <w:tcW w:w="993" w:type="dxa"/>
            <w:shd w:val="clear" w:color="auto" w:fill="C5E0B3" w:themeFill="accent6" w:themeFillTint="66"/>
          </w:tcPr>
          <w:p w14:paraId="72584C47" w14:textId="77777777" w:rsidR="0087284F" w:rsidRPr="003327F9" w:rsidRDefault="0087284F" w:rsidP="009B62A1">
            <w:pPr>
              <w:spacing w:after="160" w:line="360" w:lineRule="auto"/>
              <w:jc w:val="both"/>
              <w:rPr>
                <w:rFonts w:ascii="Times New Roman" w:hAnsi="Times New Roman" w:cs="Times New Roman"/>
                <w:b/>
                <w:sz w:val="20"/>
                <w:lang w:val="en-GB"/>
              </w:rPr>
            </w:pPr>
            <w:r w:rsidRPr="003327F9">
              <w:rPr>
                <w:rFonts w:ascii="Times New Roman" w:hAnsi="Times New Roman" w:cs="Times New Roman"/>
                <w:b/>
                <w:sz w:val="20"/>
                <w:lang w:val="en-GB"/>
              </w:rPr>
              <w:t>Turbidity</w:t>
            </w:r>
          </w:p>
          <w:p w14:paraId="40732579" w14:textId="77777777" w:rsidR="0087284F" w:rsidRPr="003327F9" w:rsidRDefault="0087284F" w:rsidP="009B62A1">
            <w:pPr>
              <w:spacing w:line="360" w:lineRule="auto"/>
              <w:jc w:val="both"/>
              <w:rPr>
                <w:rFonts w:ascii="Times New Roman" w:hAnsi="Times New Roman" w:cs="Times New Roman"/>
                <w:color w:val="0070C0"/>
                <w:sz w:val="20"/>
                <w:lang w:val="en-GB"/>
              </w:rPr>
            </w:pPr>
            <w:r w:rsidRPr="003327F9">
              <w:rPr>
                <w:rFonts w:ascii="Times New Roman" w:hAnsi="Times New Roman" w:cs="Times New Roman"/>
                <w:b/>
                <w:sz w:val="20"/>
                <w:lang w:val="en-GB"/>
              </w:rPr>
              <w:t>(NTU)</w:t>
            </w:r>
          </w:p>
        </w:tc>
        <w:tc>
          <w:tcPr>
            <w:tcW w:w="1134" w:type="dxa"/>
            <w:vMerge/>
          </w:tcPr>
          <w:p w14:paraId="1C71592B" w14:textId="77777777" w:rsidR="0087284F" w:rsidRPr="003327F9" w:rsidRDefault="0087284F" w:rsidP="009B62A1">
            <w:pPr>
              <w:spacing w:after="160" w:line="360" w:lineRule="auto"/>
              <w:jc w:val="both"/>
              <w:rPr>
                <w:rFonts w:ascii="Times New Roman" w:hAnsi="Times New Roman" w:cs="Times New Roman"/>
                <w:color w:val="0070C0"/>
                <w:sz w:val="20"/>
                <w:lang w:val="en-GB"/>
              </w:rPr>
            </w:pPr>
          </w:p>
        </w:tc>
        <w:tc>
          <w:tcPr>
            <w:tcW w:w="1134" w:type="dxa"/>
            <w:vMerge/>
          </w:tcPr>
          <w:p w14:paraId="437681AA" w14:textId="77777777" w:rsidR="0087284F" w:rsidRPr="003327F9" w:rsidRDefault="0087284F" w:rsidP="009B62A1">
            <w:pPr>
              <w:spacing w:after="160" w:line="360" w:lineRule="auto"/>
              <w:jc w:val="both"/>
              <w:rPr>
                <w:rFonts w:ascii="Times New Roman" w:hAnsi="Times New Roman" w:cs="Times New Roman"/>
                <w:color w:val="0070C0"/>
                <w:sz w:val="20"/>
                <w:lang w:val="en-GB"/>
              </w:rPr>
            </w:pPr>
          </w:p>
        </w:tc>
        <w:tc>
          <w:tcPr>
            <w:tcW w:w="1134" w:type="dxa"/>
            <w:vMerge/>
          </w:tcPr>
          <w:p w14:paraId="345935B1" w14:textId="77777777" w:rsidR="0087284F" w:rsidRPr="003327F9" w:rsidRDefault="0087284F" w:rsidP="009B62A1">
            <w:pPr>
              <w:spacing w:after="160" w:line="360" w:lineRule="auto"/>
              <w:jc w:val="both"/>
              <w:rPr>
                <w:rFonts w:ascii="Times New Roman" w:hAnsi="Times New Roman" w:cs="Times New Roman"/>
                <w:color w:val="0070C0"/>
                <w:sz w:val="20"/>
                <w:lang w:val="en-GB"/>
              </w:rPr>
            </w:pPr>
          </w:p>
        </w:tc>
        <w:tc>
          <w:tcPr>
            <w:tcW w:w="1317" w:type="dxa"/>
            <w:vMerge/>
          </w:tcPr>
          <w:p w14:paraId="5D6DA675" w14:textId="77777777" w:rsidR="0087284F" w:rsidRPr="003327F9" w:rsidRDefault="0087284F" w:rsidP="009B62A1">
            <w:pPr>
              <w:spacing w:after="160" w:line="360" w:lineRule="auto"/>
              <w:jc w:val="both"/>
              <w:rPr>
                <w:rFonts w:ascii="Times New Roman" w:hAnsi="Times New Roman" w:cs="Times New Roman"/>
                <w:color w:val="0070C0"/>
                <w:sz w:val="20"/>
                <w:lang w:val="en-GB"/>
              </w:rPr>
            </w:pPr>
          </w:p>
        </w:tc>
      </w:tr>
      <w:tr w:rsidR="0087284F" w:rsidRPr="002E39F2" w14:paraId="068C4B0B" w14:textId="77777777" w:rsidTr="00285494">
        <w:trPr>
          <w:trHeight w:val="523"/>
        </w:trPr>
        <w:tc>
          <w:tcPr>
            <w:tcW w:w="2660" w:type="dxa"/>
            <w:shd w:val="clear" w:color="auto" w:fill="C5E0B3" w:themeFill="accent6" w:themeFillTint="66"/>
          </w:tcPr>
          <w:p w14:paraId="24430461" w14:textId="77777777" w:rsidR="0087284F" w:rsidRPr="003327F9" w:rsidRDefault="0087284F" w:rsidP="009B62A1">
            <w:pPr>
              <w:spacing w:after="160" w:line="360" w:lineRule="auto"/>
              <w:jc w:val="both"/>
              <w:rPr>
                <w:rFonts w:ascii="Times New Roman" w:hAnsi="Times New Roman" w:cs="Times New Roman"/>
                <w:sz w:val="20"/>
                <w:lang w:val="en-GB"/>
              </w:rPr>
            </w:pPr>
            <w:r w:rsidRPr="003327F9">
              <w:rPr>
                <w:rFonts w:ascii="Times New Roman" w:hAnsi="Times New Roman" w:cs="Times New Roman"/>
                <w:sz w:val="20"/>
                <w:lang w:val="en-GB"/>
              </w:rPr>
              <w:t>Food crops that are consumed raw when the edible part is grown above ground level and is not in direct contact with reclaimed water, processed food crops, and non-food crops, including crops for feeding meat-producing animals and milk.</w:t>
            </w:r>
          </w:p>
        </w:tc>
        <w:tc>
          <w:tcPr>
            <w:tcW w:w="2126" w:type="dxa"/>
            <w:shd w:val="clear" w:color="auto" w:fill="FFFFFF" w:themeFill="background1"/>
          </w:tcPr>
          <w:p w14:paraId="3A0BBFB3" w14:textId="77777777" w:rsidR="0087284F" w:rsidRPr="003327F9" w:rsidRDefault="0087284F" w:rsidP="009B62A1">
            <w:pPr>
              <w:spacing w:after="160" w:line="360" w:lineRule="auto"/>
              <w:jc w:val="both"/>
              <w:rPr>
                <w:rFonts w:ascii="Times New Roman" w:hAnsi="Times New Roman" w:cs="Times New Roman"/>
                <w:sz w:val="20"/>
                <w:lang w:val="en-GB"/>
              </w:rPr>
            </w:pPr>
            <w:r w:rsidRPr="003327F9">
              <w:rPr>
                <w:rFonts w:ascii="Times New Roman" w:hAnsi="Times New Roman" w:cs="Times New Roman"/>
                <w:sz w:val="20"/>
                <w:lang w:val="en-GB"/>
              </w:rPr>
              <w:t>C</w:t>
            </w:r>
          </w:p>
        </w:tc>
        <w:tc>
          <w:tcPr>
            <w:tcW w:w="1559" w:type="dxa"/>
            <w:shd w:val="clear" w:color="auto" w:fill="FFFFFF" w:themeFill="background1"/>
          </w:tcPr>
          <w:p w14:paraId="6FC61449" w14:textId="77777777" w:rsidR="0087284F" w:rsidRPr="003327F9" w:rsidRDefault="0087284F" w:rsidP="009B62A1">
            <w:pPr>
              <w:spacing w:after="160" w:line="360" w:lineRule="auto"/>
              <w:jc w:val="both"/>
              <w:rPr>
                <w:rFonts w:ascii="Times New Roman" w:hAnsi="Times New Roman" w:cs="Times New Roman"/>
                <w:sz w:val="20"/>
                <w:lang w:val="en-GB"/>
              </w:rPr>
            </w:pPr>
            <w:r w:rsidRPr="003327F9">
              <w:rPr>
                <w:rFonts w:ascii="Times New Roman" w:hAnsi="Times New Roman" w:cs="Times New Roman"/>
                <w:sz w:val="20"/>
                <w:lang w:val="en-GB"/>
              </w:rPr>
              <w:t>≤ 1,000</w:t>
            </w:r>
          </w:p>
        </w:tc>
        <w:tc>
          <w:tcPr>
            <w:tcW w:w="1701" w:type="dxa"/>
            <w:vMerge w:val="restart"/>
            <w:shd w:val="clear" w:color="auto" w:fill="FFFFFF" w:themeFill="background1"/>
          </w:tcPr>
          <w:p w14:paraId="1D0521B1" w14:textId="77777777" w:rsidR="0087284F" w:rsidRPr="003327F9" w:rsidRDefault="0087284F" w:rsidP="009B62A1">
            <w:pPr>
              <w:spacing w:after="160" w:line="360" w:lineRule="auto"/>
              <w:jc w:val="both"/>
              <w:rPr>
                <w:rFonts w:ascii="Times New Roman" w:hAnsi="Times New Roman" w:cs="Times New Roman"/>
                <w:sz w:val="20"/>
                <w:lang w:val="en-GB"/>
              </w:rPr>
            </w:pPr>
            <w:r w:rsidRPr="003327F9">
              <w:rPr>
                <w:rFonts w:ascii="Times New Roman" w:hAnsi="Times New Roman" w:cs="Times New Roman"/>
                <w:sz w:val="20"/>
                <w:lang w:val="en-GB"/>
              </w:rPr>
              <w:t>In accordance with Directive 91/271/EEC</w:t>
            </w:r>
          </w:p>
        </w:tc>
        <w:tc>
          <w:tcPr>
            <w:tcW w:w="1701" w:type="dxa"/>
            <w:vMerge w:val="restart"/>
          </w:tcPr>
          <w:p w14:paraId="68EA4FCD" w14:textId="77777777" w:rsidR="0087284F" w:rsidRPr="003327F9" w:rsidRDefault="0087284F" w:rsidP="009B62A1">
            <w:pPr>
              <w:spacing w:line="360" w:lineRule="auto"/>
              <w:jc w:val="both"/>
              <w:rPr>
                <w:rFonts w:ascii="Times New Roman" w:hAnsi="Times New Roman" w:cs="Times New Roman"/>
                <w:sz w:val="20"/>
                <w:lang w:val="en-GB"/>
              </w:rPr>
            </w:pPr>
            <w:r w:rsidRPr="003327F9">
              <w:rPr>
                <w:rFonts w:ascii="Times New Roman" w:hAnsi="Times New Roman" w:cs="Times New Roman"/>
                <w:sz w:val="20"/>
                <w:lang w:val="en-GB"/>
              </w:rPr>
              <w:t>In accordance with Directive 91/271/EEC</w:t>
            </w:r>
          </w:p>
        </w:tc>
        <w:tc>
          <w:tcPr>
            <w:tcW w:w="993" w:type="dxa"/>
          </w:tcPr>
          <w:p w14:paraId="000456C6" w14:textId="77777777" w:rsidR="0087284F" w:rsidRPr="003327F9" w:rsidRDefault="0087284F" w:rsidP="009B62A1">
            <w:pPr>
              <w:spacing w:line="360" w:lineRule="auto"/>
              <w:jc w:val="both"/>
              <w:rPr>
                <w:rFonts w:ascii="Times New Roman" w:hAnsi="Times New Roman" w:cs="Times New Roman"/>
                <w:sz w:val="20"/>
                <w:lang w:val="en-GB"/>
              </w:rPr>
            </w:pPr>
            <w:r w:rsidRPr="003327F9">
              <w:rPr>
                <w:rFonts w:ascii="Times New Roman" w:hAnsi="Times New Roman" w:cs="Times New Roman"/>
                <w:sz w:val="20"/>
                <w:lang w:val="en-GB"/>
              </w:rPr>
              <w:t>*</w:t>
            </w:r>
          </w:p>
        </w:tc>
        <w:tc>
          <w:tcPr>
            <w:tcW w:w="1134" w:type="dxa"/>
          </w:tcPr>
          <w:p w14:paraId="4181A19A" w14:textId="77777777" w:rsidR="0087284F" w:rsidRPr="003327F9" w:rsidRDefault="0087284F" w:rsidP="009B62A1">
            <w:pPr>
              <w:spacing w:after="160" w:line="360" w:lineRule="auto"/>
              <w:jc w:val="both"/>
              <w:rPr>
                <w:rFonts w:ascii="Times New Roman" w:hAnsi="Times New Roman" w:cs="Times New Roman"/>
                <w:sz w:val="20"/>
                <w:lang w:val="en-GB"/>
              </w:rPr>
            </w:pPr>
          </w:p>
        </w:tc>
        <w:tc>
          <w:tcPr>
            <w:tcW w:w="1134" w:type="dxa"/>
          </w:tcPr>
          <w:p w14:paraId="25216937" w14:textId="77777777" w:rsidR="0087284F" w:rsidRPr="003327F9" w:rsidRDefault="0087284F" w:rsidP="009B62A1">
            <w:pPr>
              <w:spacing w:after="160" w:line="360" w:lineRule="auto"/>
              <w:jc w:val="both"/>
              <w:rPr>
                <w:rFonts w:ascii="Times New Roman" w:hAnsi="Times New Roman" w:cs="Times New Roman"/>
                <w:sz w:val="20"/>
                <w:lang w:val="en-GB"/>
              </w:rPr>
            </w:pPr>
          </w:p>
        </w:tc>
        <w:tc>
          <w:tcPr>
            <w:tcW w:w="1134" w:type="dxa"/>
          </w:tcPr>
          <w:p w14:paraId="0DCE2346" w14:textId="77777777" w:rsidR="0087284F" w:rsidRPr="003327F9" w:rsidRDefault="0087284F" w:rsidP="009B62A1">
            <w:pPr>
              <w:spacing w:after="160" w:line="360" w:lineRule="auto"/>
              <w:jc w:val="both"/>
              <w:rPr>
                <w:rFonts w:ascii="Times New Roman" w:hAnsi="Times New Roman" w:cs="Times New Roman"/>
                <w:sz w:val="20"/>
                <w:lang w:val="en-GB"/>
              </w:rPr>
            </w:pPr>
          </w:p>
        </w:tc>
        <w:tc>
          <w:tcPr>
            <w:tcW w:w="1317" w:type="dxa"/>
          </w:tcPr>
          <w:p w14:paraId="382BE210" w14:textId="77777777" w:rsidR="0087284F" w:rsidRPr="003327F9" w:rsidRDefault="0087284F" w:rsidP="009B62A1">
            <w:pPr>
              <w:spacing w:after="160" w:line="360" w:lineRule="auto"/>
              <w:jc w:val="both"/>
              <w:rPr>
                <w:rFonts w:ascii="Times New Roman" w:hAnsi="Times New Roman" w:cs="Times New Roman"/>
                <w:sz w:val="20"/>
                <w:lang w:val="en-GB"/>
              </w:rPr>
            </w:pPr>
            <w:r w:rsidRPr="003327F9">
              <w:rPr>
                <w:rFonts w:ascii="Times New Roman" w:hAnsi="Times New Roman" w:cs="Times New Roman"/>
                <w:sz w:val="20"/>
                <w:lang w:val="en-GB"/>
              </w:rPr>
              <w:t>Yes</w:t>
            </w:r>
          </w:p>
        </w:tc>
      </w:tr>
      <w:tr w:rsidR="0087284F" w:rsidRPr="002E39F2" w14:paraId="3A290C9F" w14:textId="77777777" w:rsidTr="00285494">
        <w:trPr>
          <w:trHeight w:val="523"/>
        </w:trPr>
        <w:tc>
          <w:tcPr>
            <w:tcW w:w="2660" w:type="dxa"/>
            <w:shd w:val="clear" w:color="auto" w:fill="C5E0B3" w:themeFill="accent6" w:themeFillTint="66"/>
          </w:tcPr>
          <w:p w14:paraId="4F27A68F" w14:textId="77777777" w:rsidR="0087284F" w:rsidRPr="003327F9" w:rsidRDefault="0087284F" w:rsidP="009B62A1">
            <w:pPr>
              <w:spacing w:after="160" w:line="360" w:lineRule="auto"/>
              <w:jc w:val="both"/>
              <w:rPr>
                <w:rFonts w:ascii="Times New Roman" w:hAnsi="Times New Roman" w:cs="Times New Roman"/>
                <w:sz w:val="20"/>
                <w:lang w:val="en-GB"/>
              </w:rPr>
            </w:pPr>
            <w:r w:rsidRPr="003327F9">
              <w:rPr>
                <w:rFonts w:ascii="Times New Roman" w:hAnsi="Times New Roman" w:cs="Times New Roman"/>
                <w:sz w:val="20"/>
                <w:lang w:val="en-GB"/>
              </w:rPr>
              <w:t>Crops for industry and for the production of energy and seeds.</w:t>
            </w:r>
          </w:p>
        </w:tc>
        <w:tc>
          <w:tcPr>
            <w:tcW w:w="2126" w:type="dxa"/>
            <w:shd w:val="clear" w:color="auto" w:fill="FFFFFF" w:themeFill="background1"/>
          </w:tcPr>
          <w:p w14:paraId="3F2D9351" w14:textId="77777777" w:rsidR="0087284F" w:rsidRPr="003327F9" w:rsidRDefault="0087284F" w:rsidP="009B62A1">
            <w:pPr>
              <w:spacing w:after="160" w:line="360" w:lineRule="auto"/>
              <w:jc w:val="both"/>
              <w:rPr>
                <w:rFonts w:ascii="Times New Roman" w:hAnsi="Times New Roman" w:cs="Times New Roman"/>
                <w:sz w:val="20"/>
                <w:lang w:val="en-GB"/>
              </w:rPr>
            </w:pPr>
            <w:r w:rsidRPr="003327F9">
              <w:rPr>
                <w:rFonts w:ascii="Times New Roman" w:hAnsi="Times New Roman" w:cs="Times New Roman"/>
                <w:sz w:val="20"/>
                <w:lang w:val="en-GB"/>
              </w:rPr>
              <w:t>D</w:t>
            </w:r>
          </w:p>
        </w:tc>
        <w:tc>
          <w:tcPr>
            <w:tcW w:w="1559" w:type="dxa"/>
            <w:shd w:val="clear" w:color="auto" w:fill="FFFFFF" w:themeFill="background1"/>
          </w:tcPr>
          <w:p w14:paraId="52795C52" w14:textId="77777777" w:rsidR="0087284F" w:rsidRPr="003327F9" w:rsidRDefault="0087284F" w:rsidP="009B62A1">
            <w:pPr>
              <w:spacing w:after="160" w:line="360" w:lineRule="auto"/>
              <w:jc w:val="both"/>
              <w:rPr>
                <w:rFonts w:ascii="Times New Roman" w:hAnsi="Times New Roman" w:cs="Times New Roman"/>
                <w:sz w:val="20"/>
                <w:lang w:val="en-GB"/>
              </w:rPr>
            </w:pPr>
            <w:r w:rsidRPr="003327F9">
              <w:rPr>
                <w:rFonts w:ascii="Times New Roman" w:hAnsi="Times New Roman" w:cs="Times New Roman"/>
                <w:sz w:val="20"/>
                <w:lang w:val="en-GB"/>
              </w:rPr>
              <w:t>≤ 10,000</w:t>
            </w:r>
          </w:p>
        </w:tc>
        <w:tc>
          <w:tcPr>
            <w:tcW w:w="1701" w:type="dxa"/>
            <w:vMerge/>
            <w:shd w:val="clear" w:color="auto" w:fill="FFFFFF" w:themeFill="background1"/>
          </w:tcPr>
          <w:p w14:paraId="14D7A416" w14:textId="77777777" w:rsidR="0087284F" w:rsidRPr="003327F9" w:rsidRDefault="0087284F" w:rsidP="009B62A1">
            <w:pPr>
              <w:spacing w:after="160" w:line="360" w:lineRule="auto"/>
              <w:jc w:val="both"/>
              <w:rPr>
                <w:rFonts w:ascii="Times New Roman" w:hAnsi="Times New Roman" w:cs="Times New Roman"/>
                <w:sz w:val="20"/>
                <w:lang w:val="en-GB"/>
              </w:rPr>
            </w:pPr>
          </w:p>
        </w:tc>
        <w:tc>
          <w:tcPr>
            <w:tcW w:w="1701" w:type="dxa"/>
            <w:vMerge/>
          </w:tcPr>
          <w:p w14:paraId="2FBEA1DB" w14:textId="77777777" w:rsidR="0087284F" w:rsidRPr="003327F9" w:rsidRDefault="0087284F" w:rsidP="009B62A1">
            <w:pPr>
              <w:spacing w:line="360" w:lineRule="auto"/>
              <w:jc w:val="both"/>
              <w:rPr>
                <w:rFonts w:ascii="Times New Roman" w:hAnsi="Times New Roman" w:cs="Times New Roman"/>
                <w:sz w:val="20"/>
                <w:lang w:val="en-GB"/>
              </w:rPr>
            </w:pPr>
          </w:p>
        </w:tc>
        <w:tc>
          <w:tcPr>
            <w:tcW w:w="993" w:type="dxa"/>
          </w:tcPr>
          <w:p w14:paraId="3F541B6F" w14:textId="77777777" w:rsidR="0087284F" w:rsidRPr="003327F9" w:rsidRDefault="0087284F" w:rsidP="009B62A1">
            <w:pPr>
              <w:spacing w:line="360" w:lineRule="auto"/>
              <w:jc w:val="both"/>
              <w:rPr>
                <w:rFonts w:ascii="Times New Roman" w:hAnsi="Times New Roman" w:cs="Times New Roman"/>
                <w:sz w:val="20"/>
                <w:lang w:val="en-GB"/>
              </w:rPr>
            </w:pPr>
            <w:r w:rsidRPr="003327F9">
              <w:rPr>
                <w:rFonts w:ascii="Times New Roman" w:hAnsi="Times New Roman" w:cs="Times New Roman"/>
                <w:sz w:val="20"/>
                <w:lang w:val="en-GB"/>
              </w:rPr>
              <w:t>*</w:t>
            </w:r>
          </w:p>
        </w:tc>
        <w:tc>
          <w:tcPr>
            <w:tcW w:w="1134" w:type="dxa"/>
          </w:tcPr>
          <w:p w14:paraId="18AD591A" w14:textId="77777777" w:rsidR="0087284F" w:rsidRPr="003327F9" w:rsidRDefault="0087284F" w:rsidP="009B62A1">
            <w:pPr>
              <w:spacing w:after="160" w:line="360" w:lineRule="auto"/>
              <w:jc w:val="both"/>
              <w:rPr>
                <w:rFonts w:ascii="Times New Roman" w:hAnsi="Times New Roman" w:cs="Times New Roman"/>
                <w:sz w:val="20"/>
                <w:lang w:val="en-GB"/>
              </w:rPr>
            </w:pPr>
          </w:p>
        </w:tc>
        <w:tc>
          <w:tcPr>
            <w:tcW w:w="1134" w:type="dxa"/>
          </w:tcPr>
          <w:p w14:paraId="4D4003E0" w14:textId="77777777" w:rsidR="0087284F" w:rsidRPr="003327F9" w:rsidRDefault="0087284F" w:rsidP="009B62A1">
            <w:pPr>
              <w:spacing w:after="160" w:line="360" w:lineRule="auto"/>
              <w:jc w:val="both"/>
              <w:rPr>
                <w:rFonts w:ascii="Times New Roman" w:hAnsi="Times New Roman" w:cs="Times New Roman"/>
                <w:sz w:val="20"/>
                <w:lang w:val="en-GB"/>
              </w:rPr>
            </w:pPr>
            <w:r w:rsidRPr="003327F9">
              <w:rPr>
                <w:rFonts w:ascii="Times New Roman" w:hAnsi="Times New Roman" w:cs="Times New Roman"/>
                <w:sz w:val="20"/>
                <w:lang w:val="en-GB"/>
              </w:rPr>
              <w:t>Yes</w:t>
            </w:r>
          </w:p>
        </w:tc>
        <w:tc>
          <w:tcPr>
            <w:tcW w:w="1134" w:type="dxa"/>
          </w:tcPr>
          <w:p w14:paraId="2BE18284" w14:textId="77777777" w:rsidR="0087284F" w:rsidRPr="003327F9" w:rsidRDefault="0087284F" w:rsidP="009B62A1">
            <w:pPr>
              <w:spacing w:after="160" w:line="360" w:lineRule="auto"/>
              <w:jc w:val="both"/>
              <w:rPr>
                <w:rFonts w:ascii="Times New Roman" w:hAnsi="Times New Roman" w:cs="Times New Roman"/>
                <w:sz w:val="20"/>
                <w:lang w:val="en-GB"/>
              </w:rPr>
            </w:pPr>
            <w:r w:rsidRPr="003327F9">
              <w:rPr>
                <w:rFonts w:ascii="Times New Roman" w:hAnsi="Times New Roman" w:cs="Times New Roman"/>
                <w:sz w:val="20"/>
                <w:lang w:val="en-GB"/>
              </w:rPr>
              <w:t>Yes</w:t>
            </w:r>
          </w:p>
        </w:tc>
        <w:tc>
          <w:tcPr>
            <w:tcW w:w="1317" w:type="dxa"/>
          </w:tcPr>
          <w:p w14:paraId="0558C924" w14:textId="77777777" w:rsidR="0087284F" w:rsidRPr="003327F9" w:rsidRDefault="0087284F" w:rsidP="009B62A1">
            <w:pPr>
              <w:spacing w:after="160" w:line="360" w:lineRule="auto"/>
              <w:jc w:val="both"/>
              <w:rPr>
                <w:rFonts w:ascii="Times New Roman" w:hAnsi="Times New Roman" w:cs="Times New Roman"/>
                <w:sz w:val="20"/>
                <w:lang w:val="en-GB"/>
              </w:rPr>
            </w:pPr>
            <w:r w:rsidRPr="003327F9">
              <w:rPr>
                <w:rFonts w:ascii="Times New Roman" w:hAnsi="Times New Roman" w:cs="Times New Roman"/>
                <w:sz w:val="20"/>
                <w:lang w:val="en-GB"/>
              </w:rPr>
              <w:t>Yes</w:t>
            </w:r>
          </w:p>
        </w:tc>
      </w:tr>
    </w:tbl>
    <w:p w14:paraId="53D5FF7C" w14:textId="77777777" w:rsidR="0087284F" w:rsidRPr="003327F9" w:rsidRDefault="0087284F" w:rsidP="002B787A">
      <w:pPr>
        <w:spacing w:line="360" w:lineRule="auto"/>
        <w:jc w:val="both"/>
        <w:rPr>
          <w:rFonts w:ascii="Times New Roman" w:hAnsi="Times New Roman" w:cs="Times New Roman"/>
          <w:color w:val="0070C0"/>
          <w:lang w:val="en-GB"/>
        </w:rPr>
      </w:pPr>
    </w:p>
    <w:p w14:paraId="53B71C13" w14:textId="77777777" w:rsidR="0087284F" w:rsidRPr="003327F9" w:rsidRDefault="0087284F" w:rsidP="00285494">
      <w:pPr>
        <w:spacing w:line="360" w:lineRule="auto"/>
        <w:jc w:val="both"/>
        <w:rPr>
          <w:rFonts w:ascii="Times New Roman" w:hAnsi="Times New Roman" w:cs="Times New Roman"/>
          <w:bCs/>
          <w:u w:val="single"/>
          <w:lang w:val="en-GB"/>
        </w:rPr>
        <w:sectPr w:rsidR="0087284F" w:rsidRPr="003327F9" w:rsidSect="009D7E74">
          <w:pgSz w:w="16838" w:h="11906" w:orient="landscape"/>
          <w:pgMar w:top="1701" w:right="1417" w:bottom="1701" w:left="1417" w:header="708" w:footer="708" w:gutter="0"/>
          <w:lnNumType w:countBy="1" w:restart="continuous"/>
          <w:cols w:space="708"/>
          <w:docGrid w:linePitch="360"/>
        </w:sectPr>
      </w:pPr>
    </w:p>
    <w:p w14:paraId="32BCF18D" w14:textId="77777777" w:rsidR="0087284F" w:rsidRPr="003327F9" w:rsidRDefault="0087284F" w:rsidP="00B8182A">
      <w:pPr>
        <w:numPr>
          <w:ilvl w:val="1"/>
          <w:numId w:val="21"/>
        </w:numPr>
        <w:spacing w:line="360" w:lineRule="auto"/>
        <w:jc w:val="both"/>
        <w:rPr>
          <w:rFonts w:ascii="Times New Roman" w:hAnsi="Times New Roman" w:cs="Times New Roman"/>
          <w:bCs/>
          <w:u w:val="single"/>
          <w:lang w:val="en-GB"/>
        </w:rPr>
      </w:pPr>
      <w:r w:rsidRPr="003327F9">
        <w:rPr>
          <w:rFonts w:ascii="Times New Roman" w:hAnsi="Times New Roman" w:cs="Times New Roman"/>
          <w:bCs/>
          <w:u w:val="single"/>
          <w:lang w:val="en-GB"/>
        </w:rPr>
        <w:lastRenderedPageBreak/>
        <w:t xml:space="preserve"> Electrical production</w:t>
      </w:r>
    </w:p>
    <w:p w14:paraId="158B703D" w14:textId="77777777" w:rsidR="0087284F" w:rsidRPr="003327F9" w:rsidRDefault="0087284F" w:rsidP="00C90CBC">
      <w:pPr>
        <w:spacing w:line="360" w:lineRule="auto"/>
        <w:ind w:firstLine="360"/>
        <w:jc w:val="both"/>
        <w:rPr>
          <w:rFonts w:ascii="Times New Roman" w:hAnsi="Times New Roman" w:cs="Times New Roman"/>
          <w:lang w:val="en-GB"/>
        </w:rPr>
      </w:pPr>
      <w:r w:rsidRPr="003327F9">
        <w:rPr>
          <w:rFonts w:ascii="Times New Roman" w:hAnsi="Times New Roman" w:cs="Times New Roman"/>
          <w:lang w:val="en-GB"/>
        </w:rPr>
        <w:t>The SolWat photovoltaic module operated globally at 7.8ºC less than the reference photovoltaic module. The highest energy production, with 16.8 Wh, was obtained in the winter test, with a maximum ambient temperature of 24.9ºC and a maximum water temperature of 43.5ºC. In contrast, the largest difference in energy production took place in the summer test, where the SolWat system presented 7.8% less than the reference system. This may be due to the higher radiation absorbed by the module and the high temperatures reached in it.</w:t>
      </w:r>
    </w:p>
    <w:p w14:paraId="215D889D" w14:textId="6206680E" w:rsidR="0087284F" w:rsidRPr="003327F9" w:rsidRDefault="0087284F" w:rsidP="00C90CBC">
      <w:pPr>
        <w:spacing w:line="360" w:lineRule="auto"/>
        <w:ind w:firstLine="360"/>
        <w:jc w:val="both"/>
        <w:rPr>
          <w:rFonts w:ascii="Times New Roman" w:hAnsi="Times New Roman" w:cs="Times New Roman"/>
          <w:lang w:val="en-GB"/>
        </w:rPr>
      </w:pPr>
      <w:r w:rsidRPr="003327F9">
        <w:rPr>
          <w:rFonts w:ascii="Times New Roman" w:hAnsi="Times New Roman" w:cs="Times New Roman"/>
          <w:lang w:val="en-GB"/>
        </w:rPr>
        <w:t xml:space="preserve">The lower operating temperature in the PV SolWat module compensates for the reduced radiation received due to the SolWat top water disinfection reactor vs. a single reference PV module, as showed by N. Pichel et al. </w:t>
      </w:r>
      <w:sdt>
        <w:sdtPr>
          <w:rPr>
            <w:rFonts w:ascii="Times New Roman" w:hAnsi="Times New Roman" w:cs="Times New Roman"/>
            <w:color w:val="000000"/>
            <w:lang w:val="en-GB"/>
          </w:rPr>
          <w:tag w:val="MENDELEY_CITATION_v3_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"/>
          <w:id w:val="-1017765623"/>
          <w:placeholder>
            <w:docPart w:val="DefaultPlaceholder_-1854013440"/>
          </w:placeholder>
        </w:sdtPr>
        <w:sdtEndPr>
          <w:rPr>
            <w:rFonts w:asciiTheme="minorHAnsi" w:hAnsiTheme="minorHAnsi" w:cstheme="minorBidi"/>
          </w:rPr>
        </w:sdtEndPr>
        <w:sdtContent>
          <w:r w:rsidR="00DF6950" w:rsidRPr="00DF6950">
            <w:rPr>
              <w:color w:val="000000"/>
              <w:lang w:val="en-GB"/>
            </w:rPr>
            <w:t>[28]</w:t>
          </w:r>
        </w:sdtContent>
      </w:sdt>
      <w:r w:rsidRPr="003327F9">
        <w:rPr>
          <w:rFonts w:ascii="Times New Roman" w:hAnsi="Times New Roman" w:cs="Times New Roman"/>
          <w:lang w:val="en-GB"/>
        </w:rPr>
        <w:t>.</w:t>
      </w:r>
    </w:p>
    <w:p w14:paraId="1C4EA835" w14:textId="18E598FC" w:rsidR="0087284F" w:rsidRPr="003327F9" w:rsidRDefault="0087284F" w:rsidP="0015566E">
      <w:pPr>
        <w:spacing w:line="360" w:lineRule="auto"/>
        <w:ind w:firstLine="360"/>
        <w:jc w:val="both"/>
        <w:rPr>
          <w:rFonts w:ascii="Times New Roman" w:hAnsi="Times New Roman" w:cs="Times New Roman"/>
          <w:lang w:val="en-GB"/>
        </w:rPr>
      </w:pPr>
      <w:bookmarkStart w:id="4" w:name="_Toc50552152"/>
      <w:bookmarkStart w:id="5" w:name="_Toc50556193"/>
      <w:bookmarkStart w:id="6" w:name="_Toc50916853"/>
      <w:r w:rsidRPr="003327F9">
        <w:rPr>
          <w:rFonts w:ascii="Times New Roman" w:hAnsi="Times New Roman" w:cs="Times New Roman"/>
          <w:lang w:val="en-GB"/>
        </w:rPr>
        <w:t>The main mechanism that causes losses in the SolWat system is the lower irradiance received caused by the absorption and scattering of sunlight in the water disinfection reactor (water + borosilicate glass) that is on top of the PV module, causing a lower Isc. On the other hand, the temperature reduces the electrical output with higher temperatures, which causes losses in the photovoltaic module</w:t>
      </w:r>
      <w:r w:rsidR="00225F23" w:rsidRPr="003327F9">
        <w:rPr>
          <w:rFonts w:ascii="Times New Roman" w:hAnsi="Times New Roman" w:cs="Times New Roman"/>
          <w:lang w:val="en-GB"/>
        </w:rPr>
        <w:t xml:space="preserve"> </w:t>
      </w:r>
      <w:sdt>
        <w:sdtPr>
          <w:rPr>
            <w:rFonts w:ascii="Times New Roman" w:hAnsi="Times New Roman" w:cs="Times New Roman"/>
            <w:color w:val="000000"/>
            <w:lang w:val="en-GB"/>
          </w:rPr>
          <w:tag w:val="MENDELEY_CITATION_v3_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"/>
          <w:id w:val="156967043"/>
          <w:placeholder>
            <w:docPart w:val="DefaultPlaceholder_-1854013440"/>
          </w:placeholder>
        </w:sdtPr>
        <w:sdtEndPr/>
        <w:sdtContent>
          <w:r w:rsidR="00DF6950" w:rsidRPr="00DF6950">
            <w:rPr>
              <w:rFonts w:ascii="Times New Roman" w:hAnsi="Times New Roman" w:cs="Times New Roman"/>
              <w:color w:val="000000"/>
              <w:lang w:val="en-GB"/>
            </w:rPr>
            <w:t>[36]</w:t>
          </w:r>
        </w:sdtContent>
      </w:sdt>
      <w:r w:rsidRPr="003327F9">
        <w:rPr>
          <w:rFonts w:ascii="Times New Roman" w:hAnsi="Times New Roman" w:cs="Times New Roman"/>
          <w:lang w:val="en-GB"/>
        </w:rPr>
        <w:t xml:space="preserve">. Thus, although the SolWat PV module received less solar radiation, the presence of water reduced the operating temperature of the solar cells during the SODIS treatment, improving the efficiency of power generation and compensating for the differences in radiation received in the reference module that worked at higher temperatures. Therefore, our findings </w:t>
      </w:r>
      <w:r w:rsidR="001A05C9" w:rsidRPr="001A05C9">
        <w:rPr>
          <w:rFonts w:ascii="Times New Roman" w:hAnsi="Times New Roman" w:cs="Times New Roman"/>
          <w:lang w:val="en-GB"/>
        </w:rPr>
        <w:t>agree</w:t>
      </w:r>
      <w:r w:rsidRPr="003327F9">
        <w:rPr>
          <w:rFonts w:ascii="Times New Roman" w:hAnsi="Times New Roman" w:cs="Times New Roman"/>
          <w:lang w:val="en-GB"/>
        </w:rPr>
        <w:t xml:space="preserve"> with N. Pichel et al. </w:t>
      </w:r>
      <w:sdt>
        <w:sdtPr>
          <w:rPr>
            <w:rFonts w:ascii="Times New Roman" w:hAnsi="Times New Roman" w:cs="Times New Roman"/>
            <w:color w:val="000000"/>
            <w:lang w:val="en-GB"/>
          </w:rPr>
          <w:tag w:val="MENDELEY_CITATION_v3_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"/>
          <w:id w:val="2072997532"/>
          <w:placeholder>
            <w:docPart w:val="DefaultPlaceholder_-1854013440"/>
          </w:placeholder>
        </w:sdtPr>
        <w:sdtEndPr>
          <w:rPr>
            <w:rFonts w:asciiTheme="minorHAnsi" w:hAnsiTheme="minorHAnsi" w:cstheme="minorBidi"/>
          </w:rPr>
        </w:sdtEndPr>
        <w:sdtContent>
          <w:r w:rsidR="00DF6950" w:rsidRPr="00DF6950">
            <w:rPr>
              <w:color w:val="000000"/>
              <w:lang w:val="en-GB"/>
            </w:rPr>
            <w:t>[19,27,28]</w:t>
          </w:r>
        </w:sdtContent>
      </w:sdt>
      <w:r w:rsidRPr="003327F9">
        <w:rPr>
          <w:rFonts w:ascii="Times New Roman" w:hAnsi="Times New Roman" w:cs="Times New Roman"/>
          <w:lang w:val="en-GB"/>
        </w:rPr>
        <w:t xml:space="preserve">, concluding that the water disinfection reactor located on the photovoltaic module minimally affected the final energy production, generating between 5 - 7.5 % less. In addition, it must be </w:t>
      </w:r>
      <w:r w:rsidR="001A05C9" w:rsidRPr="001A05C9">
        <w:rPr>
          <w:rFonts w:ascii="Times New Roman" w:hAnsi="Times New Roman" w:cs="Times New Roman"/>
          <w:lang w:val="en-GB"/>
        </w:rPr>
        <w:t>considered</w:t>
      </w:r>
      <w:r w:rsidRPr="003327F9">
        <w:rPr>
          <w:rFonts w:ascii="Times New Roman" w:hAnsi="Times New Roman" w:cs="Times New Roman"/>
          <w:lang w:val="en-GB"/>
        </w:rPr>
        <w:t xml:space="preserve"> that the SolWat PV module was already 3.9 % less efficient than the reference module at manufacturing, so the losses are actually even lower, and both modules (SolWat vs. single PV) achieved practically the same energy losses.</w:t>
      </w:r>
    </w:p>
    <w:bookmarkEnd w:id="4"/>
    <w:bookmarkEnd w:id="5"/>
    <w:bookmarkEnd w:id="6"/>
    <w:p w14:paraId="1097C370" w14:textId="77777777" w:rsidR="0087284F" w:rsidRPr="003327F9" w:rsidRDefault="0087284F" w:rsidP="00C15C36">
      <w:pPr>
        <w:spacing w:line="360" w:lineRule="auto"/>
        <w:rPr>
          <w:rFonts w:ascii="Times New Roman" w:hAnsi="Times New Roman" w:cs="Times New Roman"/>
          <w:b/>
          <w:lang w:val="en-GB"/>
        </w:rPr>
      </w:pPr>
    </w:p>
    <w:p w14:paraId="29314C6C" w14:textId="77777777" w:rsidR="0087284F" w:rsidRPr="003327F9" w:rsidRDefault="0087284F" w:rsidP="002B787A">
      <w:pPr>
        <w:pStyle w:val="Prrafodelista"/>
        <w:numPr>
          <w:ilvl w:val="0"/>
          <w:numId w:val="21"/>
        </w:numPr>
        <w:spacing w:line="360" w:lineRule="auto"/>
        <w:rPr>
          <w:rFonts w:ascii="Times New Roman" w:hAnsi="Times New Roman" w:cs="Times New Roman"/>
          <w:b/>
          <w:u w:val="single"/>
          <w:lang w:val="en-GB"/>
        </w:rPr>
      </w:pPr>
      <w:r w:rsidRPr="003327F9">
        <w:rPr>
          <w:rFonts w:ascii="Times New Roman" w:hAnsi="Times New Roman" w:cs="Times New Roman"/>
          <w:b/>
          <w:u w:val="single"/>
          <w:lang w:val="en-GB"/>
        </w:rPr>
        <w:t>Conclusions</w:t>
      </w:r>
    </w:p>
    <w:p w14:paraId="634D8F91" w14:textId="6DF58FF6" w:rsidR="0087284F" w:rsidRPr="003327F9" w:rsidRDefault="0087284F" w:rsidP="00245678">
      <w:pPr>
        <w:spacing w:line="360" w:lineRule="auto"/>
        <w:ind w:firstLine="360"/>
        <w:jc w:val="both"/>
        <w:rPr>
          <w:rFonts w:ascii="Times New Roman" w:hAnsi="Times New Roman" w:cs="Times New Roman"/>
          <w:lang w:val="en-GB"/>
        </w:rPr>
      </w:pPr>
      <w:r w:rsidRPr="003327F9">
        <w:rPr>
          <w:rFonts w:ascii="Times New Roman" w:hAnsi="Times New Roman" w:cs="Times New Roman"/>
          <w:lang w:val="en-GB"/>
        </w:rPr>
        <w:t xml:space="preserve">The SolWat system was subjected to a microbial kinetic study to apply optimizations in the system both in the solar exposure time (improved from 6 to 4 h) and in the final application of water disinfection, for the use of reclaimed water instead of drinking water. </w:t>
      </w:r>
    </w:p>
    <w:p w14:paraId="3189A0B1" w14:textId="481D89B0" w:rsidR="0087284F" w:rsidRPr="003327F9" w:rsidRDefault="0087284F" w:rsidP="00245678">
      <w:pPr>
        <w:spacing w:line="360" w:lineRule="auto"/>
        <w:ind w:firstLine="360"/>
        <w:jc w:val="both"/>
        <w:rPr>
          <w:rFonts w:ascii="Times New Roman" w:hAnsi="Times New Roman" w:cs="Times New Roman"/>
          <w:color w:val="0070C0"/>
          <w:lang w:val="en-GB"/>
        </w:rPr>
      </w:pPr>
      <w:r w:rsidRPr="003327F9">
        <w:rPr>
          <w:rFonts w:ascii="Times New Roman" w:hAnsi="Times New Roman" w:cs="Times New Roman"/>
          <w:lang w:val="en-GB"/>
        </w:rPr>
        <w:lastRenderedPageBreak/>
        <w:t xml:space="preserve">The results obtained showed that </w:t>
      </w:r>
      <w:r w:rsidRPr="003327F9">
        <w:rPr>
          <w:rFonts w:ascii="Times New Roman" w:hAnsi="Times New Roman" w:cs="Times New Roman"/>
          <w:i/>
          <w:lang w:val="en-GB"/>
        </w:rPr>
        <w:t>E.</w:t>
      </w:r>
      <w:r w:rsidR="005656C3">
        <w:rPr>
          <w:rFonts w:ascii="Times New Roman" w:hAnsi="Times New Roman" w:cs="Times New Roman"/>
          <w:i/>
          <w:lang w:val="en-GB"/>
        </w:rPr>
        <w:t xml:space="preserve"> </w:t>
      </w:r>
      <w:r w:rsidRPr="003327F9">
        <w:rPr>
          <w:rFonts w:ascii="Times New Roman" w:hAnsi="Times New Roman" w:cs="Times New Roman"/>
          <w:i/>
          <w:lang w:val="en-GB"/>
        </w:rPr>
        <w:t>coli</w:t>
      </w:r>
      <w:r w:rsidRPr="003327F9">
        <w:rPr>
          <w:rFonts w:ascii="Times New Roman" w:hAnsi="Times New Roman" w:cs="Times New Roman"/>
          <w:lang w:val="en-GB"/>
        </w:rPr>
        <w:t xml:space="preserve">, </w:t>
      </w:r>
      <w:r w:rsidRPr="003327F9">
        <w:rPr>
          <w:rFonts w:ascii="Times New Roman" w:hAnsi="Times New Roman" w:cs="Times New Roman"/>
          <w:i/>
          <w:lang w:val="en-GB"/>
        </w:rPr>
        <w:t>Enterococcus faecalis</w:t>
      </w:r>
      <w:r w:rsidRPr="003327F9">
        <w:rPr>
          <w:rFonts w:ascii="Times New Roman" w:hAnsi="Times New Roman" w:cs="Times New Roman"/>
          <w:lang w:val="en-GB"/>
        </w:rPr>
        <w:t xml:space="preserve"> and </w:t>
      </w:r>
      <w:r w:rsidRPr="003327F9">
        <w:rPr>
          <w:rFonts w:ascii="Times New Roman" w:hAnsi="Times New Roman" w:cs="Times New Roman"/>
          <w:i/>
          <w:lang w:val="en-GB"/>
        </w:rPr>
        <w:t>C. perfringens</w:t>
      </w:r>
      <w:r w:rsidRPr="003327F9">
        <w:rPr>
          <w:rFonts w:ascii="Times New Roman" w:hAnsi="Times New Roman" w:cs="Times New Roman"/>
          <w:lang w:val="en-GB"/>
        </w:rPr>
        <w:t xml:space="preserve"> did not </w:t>
      </w:r>
      <w:r w:rsidR="001A05C9" w:rsidRPr="001A05C9">
        <w:rPr>
          <w:rFonts w:ascii="Times New Roman" w:hAnsi="Times New Roman" w:cs="Times New Roman"/>
          <w:lang w:val="en-GB"/>
        </w:rPr>
        <w:t>complete</w:t>
      </w:r>
      <w:r w:rsidRPr="003327F9">
        <w:rPr>
          <w:rFonts w:ascii="Times New Roman" w:hAnsi="Times New Roman" w:cs="Times New Roman"/>
          <w:lang w:val="en-GB"/>
        </w:rPr>
        <w:t xml:space="preserve"> total bacterial inactivation after 4 h of treatment in the SolWat system. However, the </w:t>
      </w:r>
      <w:r w:rsidR="001A05C9" w:rsidRPr="001A05C9">
        <w:rPr>
          <w:rFonts w:ascii="Times New Roman" w:hAnsi="Times New Roman" w:cs="Times New Roman"/>
          <w:lang w:val="en-GB"/>
        </w:rPr>
        <w:t>favourable</w:t>
      </w:r>
      <w:r w:rsidRPr="003327F9">
        <w:rPr>
          <w:rFonts w:ascii="Times New Roman" w:hAnsi="Times New Roman" w:cs="Times New Roman"/>
          <w:lang w:val="en-GB"/>
        </w:rPr>
        <w:t xml:space="preserve"> disinfection results obtained allow the use of water for various uses (urban, agricultural, industrial, etc.). It is also highlighted that, in comparison with other investigations </w:t>
      </w:r>
      <w:sdt>
        <w:sdtPr>
          <w:rPr>
            <w:rFonts w:ascii="Times New Roman" w:hAnsi="Times New Roman" w:cs="Times New Roman"/>
            <w:color w:val="000000"/>
            <w:lang w:val="en-GB"/>
          </w:rPr>
          <w:tag w:val="MENDELEY_CITATION_v3_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"/>
          <w:id w:val="1827852157"/>
          <w:placeholder>
            <w:docPart w:val="DefaultPlaceholder_-1854013440"/>
          </w:placeholder>
        </w:sdtPr>
        <w:sdtEndPr>
          <w:rPr>
            <w:rFonts w:asciiTheme="minorHAnsi" w:hAnsiTheme="minorHAnsi" w:cstheme="minorBidi"/>
          </w:rPr>
        </w:sdtEndPr>
        <w:sdtContent>
          <w:r w:rsidR="00DF6950" w:rsidRPr="00DF6950">
            <w:rPr>
              <w:color w:val="000000"/>
              <w:lang w:val="en-GB"/>
            </w:rPr>
            <w:t>[37]</w:t>
          </w:r>
        </w:sdtContent>
      </w:sdt>
      <w:r w:rsidRPr="003327F9">
        <w:rPr>
          <w:rFonts w:ascii="Times New Roman" w:hAnsi="Times New Roman" w:cs="Times New Roman"/>
          <w:lang w:val="en-GB"/>
        </w:rPr>
        <w:t>, synthetic water is not used, but wastewater from secondary treatments. Normally when effluent water samples are used, they are diluted in natural water with less nutrient content, facilitating disinfection. That is why in this work the solar disinfection process is difficult due to the high bacterial concentrations.</w:t>
      </w:r>
    </w:p>
    <w:p w14:paraId="07E6792D" w14:textId="7FF233DE" w:rsidR="0087284F" w:rsidRPr="003327F9" w:rsidRDefault="0087284F" w:rsidP="00245678">
      <w:pPr>
        <w:spacing w:line="360" w:lineRule="auto"/>
        <w:ind w:firstLine="360"/>
        <w:jc w:val="both"/>
        <w:rPr>
          <w:rFonts w:ascii="Times New Roman" w:hAnsi="Times New Roman" w:cs="Times New Roman"/>
          <w:lang w:val="en-GB"/>
        </w:rPr>
      </w:pPr>
      <w:r w:rsidRPr="003327F9">
        <w:rPr>
          <w:rFonts w:ascii="Times New Roman" w:hAnsi="Times New Roman" w:cs="Times New Roman"/>
          <w:lang w:val="en-GB"/>
        </w:rPr>
        <w:t xml:space="preserve">The production of electrical energy in the SolWat system is favoured, because the disinfected water in the disinfection sub-module reduces the temperature of the photovoltaic module. </w:t>
      </w:r>
      <w:r w:rsidR="0001322A">
        <w:rPr>
          <w:rFonts w:ascii="Times New Roman" w:hAnsi="Times New Roman" w:cs="Times New Roman"/>
          <w:lang w:val="en-GB"/>
        </w:rPr>
        <w:t>T</w:t>
      </w:r>
      <w:r w:rsidRPr="003327F9">
        <w:rPr>
          <w:rFonts w:ascii="Times New Roman" w:hAnsi="Times New Roman" w:cs="Times New Roman"/>
          <w:lang w:val="en-GB"/>
        </w:rPr>
        <w:t xml:space="preserve">hanks to the cooling produced, it was possible to compensate the irradiance losses (Isc losses) caused by  the water disinfection sub-module. </w:t>
      </w:r>
      <w:r w:rsidR="0001322A">
        <w:rPr>
          <w:rFonts w:ascii="Times New Roman" w:hAnsi="Times New Roman" w:cs="Times New Roman"/>
          <w:lang w:val="en-GB"/>
        </w:rPr>
        <w:t>Finally</w:t>
      </w:r>
      <w:r w:rsidRPr="003327F9">
        <w:rPr>
          <w:rFonts w:ascii="Times New Roman" w:hAnsi="Times New Roman" w:cs="Times New Roman"/>
          <w:lang w:val="en-GB"/>
        </w:rPr>
        <w:t>, it did not affect the total energy production in the hybrid system compared to the reference system, generating both the SolWat photovoltaic module and the reference module practically the same electrical power.</w:t>
      </w:r>
    </w:p>
    <w:p w14:paraId="2FC362C7" w14:textId="78B94BE3" w:rsidR="0087284F" w:rsidRPr="003327F9" w:rsidRDefault="0087284F" w:rsidP="00FF2F50">
      <w:pPr>
        <w:spacing w:line="360" w:lineRule="auto"/>
        <w:ind w:firstLine="360"/>
        <w:jc w:val="both"/>
        <w:rPr>
          <w:rFonts w:ascii="Times New Roman" w:hAnsi="Times New Roman" w:cs="Times New Roman"/>
          <w:lang w:val="en-GB"/>
        </w:rPr>
      </w:pPr>
      <w:r w:rsidRPr="003327F9">
        <w:rPr>
          <w:rFonts w:ascii="Times New Roman" w:hAnsi="Times New Roman" w:cs="Times New Roman"/>
          <w:lang w:val="en-GB"/>
        </w:rPr>
        <w:t xml:space="preserve">While it is true that the legislation only limits </w:t>
      </w:r>
      <w:r w:rsidRPr="003327F9">
        <w:rPr>
          <w:rFonts w:ascii="Times New Roman" w:hAnsi="Times New Roman" w:cs="Times New Roman"/>
          <w:i/>
          <w:lang w:val="en-GB"/>
        </w:rPr>
        <w:t>E.</w:t>
      </w:r>
      <w:r w:rsidR="00D51A0D">
        <w:rPr>
          <w:rFonts w:ascii="Times New Roman" w:hAnsi="Times New Roman" w:cs="Times New Roman"/>
          <w:i/>
          <w:lang w:val="en-GB"/>
        </w:rPr>
        <w:t xml:space="preserve"> </w:t>
      </w:r>
      <w:r w:rsidRPr="003327F9">
        <w:rPr>
          <w:rFonts w:ascii="Times New Roman" w:hAnsi="Times New Roman" w:cs="Times New Roman"/>
          <w:i/>
          <w:lang w:val="en-GB"/>
        </w:rPr>
        <w:t>coli</w:t>
      </w:r>
      <w:r w:rsidRPr="003327F9">
        <w:rPr>
          <w:rFonts w:ascii="Times New Roman" w:hAnsi="Times New Roman" w:cs="Times New Roman"/>
          <w:lang w:val="en-GB"/>
        </w:rPr>
        <w:t xml:space="preserve"> and does not make clear the influence and limitations of the other microorganisms such as </w:t>
      </w:r>
      <w:r w:rsidRPr="003327F9">
        <w:rPr>
          <w:rFonts w:ascii="Times New Roman" w:hAnsi="Times New Roman" w:cs="Times New Roman"/>
          <w:i/>
          <w:lang w:val="en-GB"/>
        </w:rPr>
        <w:t>C. perfringens</w:t>
      </w:r>
      <w:r w:rsidRPr="003327F9">
        <w:rPr>
          <w:rFonts w:ascii="Times New Roman" w:hAnsi="Times New Roman" w:cs="Times New Roman"/>
          <w:lang w:val="en-GB"/>
        </w:rPr>
        <w:t xml:space="preserve">, this latter can be used as a good indicator of disinfection. The rest of the </w:t>
      </w:r>
      <w:r w:rsidR="001A05C9" w:rsidRPr="001A05C9">
        <w:rPr>
          <w:rFonts w:ascii="Times New Roman" w:hAnsi="Times New Roman" w:cs="Times New Roman"/>
          <w:lang w:val="en-GB"/>
        </w:rPr>
        <w:t>faecal</w:t>
      </w:r>
      <w:r w:rsidRPr="003327F9">
        <w:rPr>
          <w:rFonts w:ascii="Times New Roman" w:hAnsi="Times New Roman" w:cs="Times New Roman"/>
          <w:lang w:val="en-GB"/>
        </w:rPr>
        <w:t xml:space="preserve"> microorganisms have been </w:t>
      </w:r>
      <w:r w:rsidR="001A05C9" w:rsidRPr="001A05C9">
        <w:rPr>
          <w:rFonts w:ascii="Times New Roman" w:hAnsi="Times New Roman" w:cs="Times New Roman"/>
          <w:lang w:val="en-GB"/>
        </w:rPr>
        <w:t>analysed</w:t>
      </w:r>
      <w:r w:rsidRPr="003327F9">
        <w:rPr>
          <w:rFonts w:ascii="Times New Roman" w:hAnsi="Times New Roman" w:cs="Times New Roman"/>
          <w:lang w:val="en-GB"/>
        </w:rPr>
        <w:t xml:space="preserve"> in order to see their </w:t>
      </w:r>
      <w:r w:rsidR="001A05C9" w:rsidRPr="001A05C9">
        <w:rPr>
          <w:rFonts w:ascii="Times New Roman" w:hAnsi="Times New Roman" w:cs="Times New Roman"/>
          <w:lang w:val="en-GB"/>
        </w:rPr>
        <w:t>behaviour</w:t>
      </w:r>
      <w:r w:rsidRPr="003327F9">
        <w:rPr>
          <w:rFonts w:ascii="Times New Roman" w:hAnsi="Times New Roman" w:cs="Times New Roman"/>
          <w:lang w:val="en-GB"/>
        </w:rPr>
        <w:t xml:space="preserve"> and for future research. All the water samples </w:t>
      </w:r>
      <w:r w:rsidR="001A05C9" w:rsidRPr="001A05C9">
        <w:rPr>
          <w:rFonts w:ascii="Times New Roman" w:hAnsi="Times New Roman" w:cs="Times New Roman"/>
          <w:lang w:val="en-GB"/>
        </w:rPr>
        <w:t>analysed</w:t>
      </w:r>
      <w:r w:rsidRPr="003327F9">
        <w:rPr>
          <w:rFonts w:ascii="Times New Roman" w:hAnsi="Times New Roman" w:cs="Times New Roman"/>
          <w:lang w:val="en-GB"/>
        </w:rPr>
        <w:t xml:space="preserve"> in the four experimental tests were able to be used for urban, agricultural, environmental uses. In conclusion, based on the good results obtained that meet the initial objective of reusing wastewater for other uses, it is intended to improve the quality of the water for more restrictive uses. Studies must continue to be carried out (due to the parameters that affect the solar disinfection process: location, climate, materials, water quality, and so on) to determine the UV dose necessary to achieve the disinfection levels required according to the normative. </w:t>
      </w:r>
    </w:p>
    <w:p w14:paraId="75B1454E" w14:textId="41AD9D84" w:rsidR="0087284F" w:rsidRPr="003327F9" w:rsidRDefault="0001322A" w:rsidP="00FF2F50">
      <w:pPr>
        <w:spacing w:line="360" w:lineRule="auto"/>
        <w:ind w:firstLine="360"/>
        <w:jc w:val="both"/>
        <w:rPr>
          <w:rFonts w:ascii="Times New Roman" w:hAnsi="Times New Roman" w:cs="Times New Roman"/>
          <w:lang w:val="en-GB"/>
        </w:rPr>
      </w:pPr>
      <w:r>
        <w:rPr>
          <w:rFonts w:ascii="Times New Roman" w:hAnsi="Times New Roman" w:cs="Times New Roman"/>
          <w:lang w:val="en-GB"/>
        </w:rPr>
        <w:t>T</w:t>
      </w:r>
      <w:r w:rsidR="0087284F" w:rsidRPr="003327F9">
        <w:rPr>
          <w:rFonts w:ascii="Times New Roman" w:hAnsi="Times New Roman" w:cs="Times New Roman"/>
          <w:lang w:val="en-GB"/>
        </w:rPr>
        <w:t xml:space="preserve">his hybrid system for solar water disinfection and photovoltaic solar energy generation can be implemented in tertiary systems of treatment plants </w:t>
      </w:r>
      <w:r>
        <w:rPr>
          <w:rFonts w:ascii="Times New Roman" w:hAnsi="Times New Roman" w:cs="Times New Roman"/>
          <w:lang w:val="en-GB"/>
        </w:rPr>
        <w:t xml:space="preserve"> and</w:t>
      </w:r>
      <w:r w:rsidRPr="003327F9">
        <w:rPr>
          <w:rFonts w:ascii="Times New Roman" w:hAnsi="Times New Roman" w:cs="Times New Roman"/>
          <w:lang w:val="en-GB"/>
        </w:rPr>
        <w:t xml:space="preserve"> </w:t>
      </w:r>
      <w:r w:rsidR="0087284F" w:rsidRPr="003327F9">
        <w:rPr>
          <w:rFonts w:ascii="Times New Roman" w:hAnsi="Times New Roman" w:cs="Times New Roman"/>
          <w:lang w:val="en-GB"/>
        </w:rPr>
        <w:t xml:space="preserve">replace current disinfection technologies (chlorination, UV lamps that use toxic mercury, and so on). In this way, </w:t>
      </w:r>
      <w:r w:rsidR="0087284F" w:rsidRPr="003327F9">
        <w:rPr>
          <w:rFonts w:ascii="Times New Roman" w:hAnsi="Times New Roman" w:cs="Times New Roman"/>
          <w:lang w:val="en-GB"/>
        </w:rPr>
        <w:lastRenderedPageBreak/>
        <w:t xml:space="preserve">the safe reuse of the effluent for subsequent uses (urban, industrial, agricultural, and so on) and the generation of clean energy will be allowed, </w:t>
      </w:r>
      <w:r w:rsidR="001A05C9" w:rsidRPr="001A05C9">
        <w:rPr>
          <w:rFonts w:ascii="Times New Roman" w:hAnsi="Times New Roman" w:cs="Times New Roman"/>
          <w:lang w:val="en-GB"/>
        </w:rPr>
        <w:t>favouring</w:t>
      </w:r>
      <w:r w:rsidR="0087284F" w:rsidRPr="003327F9">
        <w:rPr>
          <w:rFonts w:ascii="Times New Roman" w:hAnsi="Times New Roman" w:cs="Times New Roman"/>
          <w:lang w:val="en-GB"/>
        </w:rPr>
        <w:t xml:space="preserve"> an efficient and sustainable management, to reduce energy costs of operation in the treatment plant.</w:t>
      </w:r>
    </w:p>
    <w:p w14:paraId="2CBCB973" w14:textId="77777777" w:rsidR="0087284F" w:rsidRPr="003327F9" w:rsidRDefault="0087284F" w:rsidP="003A43DE">
      <w:pPr>
        <w:spacing w:line="360" w:lineRule="auto"/>
        <w:rPr>
          <w:rFonts w:ascii="Times New Roman" w:hAnsi="Times New Roman" w:cs="Times New Roman"/>
          <w:b/>
          <w:lang w:val="en-GB"/>
        </w:rPr>
      </w:pPr>
    </w:p>
    <w:p w14:paraId="5F232AD8" w14:textId="77777777" w:rsidR="0087284F" w:rsidRPr="003327F9" w:rsidRDefault="0087284F" w:rsidP="00C15C36">
      <w:pPr>
        <w:spacing w:line="360" w:lineRule="auto"/>
        <w:rPr>
          <w:rFonts w:ascii="Times New Roman" w:hAnsi="Times New Roman" w:cs="Times New Roman"/>
          <w:b/>
          <w:lang w:val="en-GB"/>
        </w:rPr>
      </w:pPr>
    </w:p>
    <w:p w14:paraId="632F97E7" w14:textId="77777777" w:rsidR="0087284F" w:rsidRPr="003327F9" w:rsidRDefault="0087284F" w:rsidP="00C15C36">
      <w:pPr>
        <w:spacing w:line="360" w:lineRule="auto"/>
        <w:rPr>
          <w:rFonts w:ascii="Times New Roman" w:hAnsi="Times New Roman" w:cs="Times New Roman"/>
          <w:b/>
          <w:lang w:val="en-GB"/>
        </w:rPr>
      </w:pPr>
      <w:r w:rsidRPr="003327F9">
        <w:rPr>
          <w:rFonts w:ascii="Times New Roman" w:hAnsi="Times New Roman" w:cs="Times New Roman"/>
          <w:b/>
          <w:lang w:val="en-GB"/>
        </w:rPr>
        <w:t>Acknowledgements</w:t>
      </w:r>
    </w:p>
    <w:p w14:paraId="33E3674A" w14:textId="77777777" w:rsidR="0087284F" w:rsidRPr="003327F9" w:rsidRDefault="0087284F" w:rsidP="00B613FF">
      <w:pPr>
        <w:spacing w:line="360" w:lineRule="auto"/>
        <w:ind w:firstLine="708"/>
        <w:jc w:val="both"/>
        <w:rPr>
          <w:rFonts w:ascii="Times New Roman" w:hAnsi="Times New Roman" w:cs="Times New Roman"/>
          <w:lang w:val="en-GB"/>
        </w:rPr>
      </w:pPr>
      <w:r w:rsidRPr="003327F9">
        <w:rPr>
          <w:rFonts w:ascii="Times New Roman" w:hAnsi="Times New Roman" w:cs="Times New Roman"/>
          <w:lang w:val="en-GB"/>
        </w:rPr>
        <w:t>The authors acknowledge funding from the Spanish Ministry of Science and Innovation</w:t>
      </w:r>
      <w:r w:rsidRPr="003327F9">
        <w:rPr>
          <w:rFonts w:ascii="Times New Roman" w:hAnsi="Times New Roman" w:cs="Times New Roman"/>
          <w:bCs/>
          <w:lang w:val="en-GB"/>
        </w:rPr>
        <w:t>, ‘Research Challenges 2018 R+D+i Projects’ Programme, Grant number RTI2018-099308-A-I00</w:t>
      </w:r>
      <w:r w:rsidRPr="003327F9">
        <w:rPr>
          <w:rFonts w:ascii="Times New Roman" w:hAnsi="Times New Roman" w:cs="Times New Roman"/>
          <w:lang w:val="en-GB"/>
        </w:rPr>
        <w:t>. M. Vivar acknowledges funding from the Spanish Ministry of Economy and Competitiveness, ‘Ramón y Cajal’ Programme, Grant number RYC-2015-17306. J. Torres acknowledges funding from t</w:t>
      </w:r>
      <w:r w:rsidRPr="003327F9">
        <w:rPr>
          <w:rFonts w:ascii="Times New Roman" w:hAnsi="Times New Roman" w:cs="Times New Roman"/>
          <w:lang w:val="en-GB"/>
        </w:rPr>
        <w:lastRenderedPageBreak/>
        <w:t>he Spanish Ministry of Science and Innovation, ‘Contratos de Formación Predoctoral’, Grant number PRE2019-089349.</w:t>
      </w:r>
    </w:p>
    <w:p w14:paraId="35FE4AB7" w14:textId="77777777" w:rsidR="0087284F" w:rsidRPr="003327F9" w:rsidRDefault="0087284F" w:rsidP="00D656F1">
      <w:pPr>
        <w:spacing w:line="360" w:lineRule="auto"/>
        <w:rPr>
          <w:rFonts w:ascii="Times New Roman" w:hAnsi="Times New Roman" w:cs="Times New Roman"/>
          <w:lang w:val="en-GB"/>
        </w:rPr>
      </w:pPr>
    </w:p>
    <w:p w14:paraId="7785173C" w14:textId="77777777" w:rsidR="0087284F" w:rsidRPr="00642880" w:rsidRDefault="0087284F" w:rsidP="006457E7">
      <w:pPr>
        <w:spacing w:line="360" w:lineRule="auto"/>
        <w:jc w:val="both"/>
        <w:rPr>
          <w:rFonts w:ascii="Times New Roman" w:hAnsi="Times New Roman" w:cs="Times New Roman"/>
          <w:b/>
        </w:rPr>
      </w:pPr>
      <w:r w:rsidRPr="007B06FC">
        <w:rPr>
          <w:rFonts w:ascii="Times New Roman" w:hAnsi="Times New Roman" w:cs="Times New Roman"/>
          <w:b/>
        </w:rPr>
        <w:t>References</w:t>
      </w:r>
    </w:p>
    <w:sdt>
      <w:sdtPr>
        <w:rPr>
          <w:lang w:val="en-GB"/>
        </w:rPr>
        <w:tag w:val="MENDELEY_BIBLIOGRAPHY"/>
        <w:id w:val="421004189"/>
        <w:placeholder>
          <w:docPart w:val="DefaultPlaceholder_-1854013440"/>
        </w:placeholder>
      </w:sdtPr>
      <w:sdtEndPr/>
      <w:sdtContent>
        <w:p w14:paraId="00934208" w14:textId="77777777" w:rsidR="00DF6950" w:rsidRDefault="00DF6950">
          <w:pPr>
            <w:autoSpaceDE w:val="0"/>
            <w:autoSpaceDN w:val="0"/>
            <w:ind w:hanging="640"/>
            <w:divId w:val="1558205167"/>
            <w:rPr>
              <w:rFonts w:eastAsia="Times New Roman"/>
              <w:sz w:val="24"/>
              <w:szCs w:val="24"/>
            </w:rPr>
          </w:pPr>
          <w:r>
            <w:rPr>
              <w:rFonts w:eastAsia="Times New Roman"/>
            </w:rPr>
            <w:t>[1]</w:t>
          </w:r>
          <w:r>
            <w:rPr>
              <w:rFonts w:eastAsia="Times New Roman"/>
            </w:rPr>
            <w:tab/>
            <w:t xml:space="preserve">Gu Y, Li Y, Li X, Luo P, Wang H, Robinson ZP, et al. </w:t>
          </w:r>
          <w:r w:rsidRPr="003327F9">
            <w:rPr>
              <w:rFonts w:eastAsia="Times New Roman"/>
              <w:lang w:val="en-GB"/>
            </w:rPr>
            <w:t xml:space="preserve">The feasibility and challenges of energy self-sufficient wastewater treatment plants. </w:t>
          </w:r>
          <w:r>
            <w:rPr>
              <w:rFonts w:eastAsia="Times New Roman"/>
            </w:rPr>
            <w:t>Applied Energy 2017. https://doi.org/10.1016/j.apenergy.2017.02.069.</w:t>
          </w:r>
        </w:p>
        <w:p w14:paraId="2C58D6DE" w14:textId="77777777" w:rsidR="00DF6950" w:rsidRDefault="00DF6950">
          <w:pPr>
            <w:autoSpaceDE w:val="0"/>
            <w:autoSpaceDN w:val="0"/>
            <w:ind w:hanging="640"/>
            <w:divId w:val="692610531"/>
            <w:rPr>
              <w:rFonts w:eastAsia="Times New Roman"/>
            </w:rPr>
          </w:pPr>
          <w:r>
            <w:rPr>
              <w:rFonts w:eastAsia="Times New Roman"/>
            </w:rPr>
            <w:t>[2]</w:t>
          </w:r>
          <w:r>
            <w:rPr>
              <w:rFonts w:eastAsia="Times New Roman"/>
            </w:rPr>
            <w:tab/>
            <w:t>Albaladejo A. Costes energéticos depuracion, Conferencia: Jornada Agua y Energía (IUACA: Instituto Universitario del Agua y de las Ciencias Ambientales); 2014. https://doi.org/10.13140/2.1.1770.9120.</w:t>
          </w:r>
        </w:p>
        <w:p w14:paraId="6737D1B2" w14:textId="77777777" w:rsidR="00DF6950" w:rsidRPr="003327F9" w:rsidRDefault="00DF6950">
          <w:pPr>
            <w:autoSpaceDE w:val="0"/>
            <w:autoSpaceDN w:val="0"/>
            <w:ind w:hanging="640"/>
            <w:divId w:val="1416052676"/>
            <w:rPr>
              <w:rFonts w:eastAsia="Times New Roman"/>
              <w:lang w:val="en-GB"/>
            </w:rPr>
          </w:pPr>
          <w:r w:rsidRPr="003327F9">
            <w:rPr>
              <w:rFonts w:eastAsia="Times New Roman"/>
              <w:lang w:val="en-GB"/>
            </w:rPr>
            <w:t>[3]</w:t>
          </w:r>
          <w:r w:rsidRPr="003327F9">
            <w:rPr>
              <w:rFonts w:eastAsia="Times New Roman"/>
              <w:lang w:val="en-GB"/>
            </w:rPr>
            <w:tab/>
            <w:t>EC. Directive 2000/60/EC of the European Parliament and of the Council of 23 October 2000 establishing a framework for Community action in the field of water policy. Official Journal of the European Parliament 2000. https://doi.org/10.1039/ap9842100196.</w:t>
          </w:r>
        </w:p>
        <w:p w14:paraId="63749734" w14:textId="77777777" w:rsidR="00DF6950" w:rsidRPr="003327F9" w:rsidRDefault="00DF6950">
          <w:pPr>
            <w:autoSpaceDE w:val="0"/>
            <w:autoSpaceDN w:val="0"/>
            <w:ind w:hanging="640"/>
            <w:divId w:val="1503154882"/>
            <w:rPr>
              <w:rFonts w:eastAsia="Times New Roman"/>
              <w:lang w:val="en-GB"/>
            </w:rPr>
          </w:pPr>
          <w:r w:rsidRPr="003327F9">
            <w:rPr>
              <w:rFonts w:eastAsia="Times New Roman"/>
              <w:lang w:val="en-GB"/>
            </w:rPr>
            <w:t>[4]</w:t>
          </w:r>
          <w:r w:rsidRPr="003327F9">
            <w:rPr>
              <w:rFonts w:eastAsia="Times New Roman"/>
              <w:lang w:val="en-GB"/>
            </w:rPr>
            <w:tab/>
            <w:t>RD. Royal Legislative Decree 11/1995 of December 28th, concerning wastewater treatment. Official Bulletin of Spain 1995:37517–9.</w:t>
          </w:r>
        </w:p>
        <w:p w14:paraId="0AD99FE1" w14:textId="77777777" w:rsidR="00DF6950" w:rsidRPr="003327F9" w:rsidRDefault="00DF6950">
          <w:pPr>
            <w:autoSpaceDE w:val="0"/>
            <w:autoSpaceDN w:val="0"/>
            <w:ind w:hanging="640"/>
            <w:divId w:val="24403338"/>
            <w:rPr>
              <w:rFonts w:eastAsia="Times New Roman"/>
              <w:lang w:val="en-GB"/>
            </w:rPr>
          </w:pPr>
          <w:r w:rsidRPr="003327F9">
            <w:rPr>
              <w:rFonts w:eastAsia="Times New Roman"/>
              <w:lang w:val="en-GB"/>
            </w:rPr>
            <w:t>[5]</w:t>
          </w:r>
          <w:r w:rsidRPr="003327F9">
            <w:rPr>
              <w:rFonts w:eastAsia="Times New Roman"/>
              <w:lang w:val="en-GB"/>
            </w:rPr>
            <w:tab/>
            <w:t>Klein G, Krebs M, Hall V, O’Brien T, Blevins BB. California’s Water – Energy Relationship. 2005.</w:t>
          </w:r>
        </w:p>
        <w:p w14:paraId="59D72320" w14:textId="77777777" w:rsidR="00DF6950" w:rsidRPr="003327F9" w:rsidRDefault="00DF6950">
          <w:pPr>
            <w:autoSpaceDE w:val="0"/>
            <w:autoSpaceDN w:val="0"/>
            <w:ind w:hanging="640"/>
            <w:divId w:val="358553324"/>
            <w:rPr>
              <w:rFonts w:eastAsia="Times New Roman"/>
              <w:lang w:val="en-GB"/>
            </w:rPr>
          </w:pPr>
          <w:r w:rsidRPr="003327F9">
            <w:rPr>
              <w:rFonts w:eastAsia="Times New Roman"/>
              <w:lang w:val="en-GB"/>
            </w:rPr>
            <w:t>[6]</w:t>
          </w:r>
          <w:r w:rsidRPr="003327F9">
            <w:rPr>
              <w:rFonts w:eastAsia="Times New Roman"/>
              <w:lang w:val="en-GB"/>
            </w:rPr>
            <w:tab/>
            <w:t>Carlson S, Walburger a. Energy index development for benchmarking water and wastewater utilities. TAmerican Water Works Association (AWWA) Research Foundation, CDH Energy Corp, Evansville, Wis 2007.</w:t>
          </w:r>
        </w:p>
        <w:p w14:paraId="2D6B58CB" w14:textId="77777777" w:rsidR="00DF6950" w:rsidRPr="003327F9" w:rsidRDefault="00DF6950">
          <w:pPr>
            <w:autoSpaceDE w:val="0"/>
            <w:autoSpaceDN w:val="0"/>
            <w:ind w:hanging="640"/>
            <w:divId w:val="1995792821"/>
            <w:rPr>
              <w:rFonts w:eastAsia="Times New Roman"/>
              <w:lang w:val="en-GB"/>
            </w:rPr>
          </w:pPr>
          <w:r>
            <w:rPr>
              <w:rFonts w:eastAsia="Times New Roman"/>
            </w:rPr>
            <w:t>[7]</w:t>
          </w:r>
          <w:r>
            <w:rPr>
              <w:rFonts w:eastAsia="Times New Roman"/>
            </w:rPr>
            <w:tab/>
            <w:t xml:space="preserve">Ferro G, Lentini E, Romero C. Eficiencia y su medición en prestadores de servicios de agua potable y alcantarillado. </w:t>
          </w:r>
          <w:r w:rsidRPr="003327F9">
            <w:rPr>
              <w:rFonts w:eastAsia="Times New Roman"/>
              <w:lang w:val="en-GB"/>
            </w:rPr>
            <w:t>Comisión Económica Para América Latina y El Caribe (CEPAL) 2011.</w:t>
          </w:r>
        </w:p>
        <w:p w14:paraId="0A3A393E" w14:textId="77777777" w:rsidR="00DF6950" w:rsidRDefault="00DF6950">
          <w:pPr>
            <w:autoSpaceDE w:val="0"/>
            <w:autoSpaceDN w:val="0"/>
            <w:ind w:hanging="640"/>
            <w:divId w:val="303462376"/>
            <w:rPr>
              <w:rFonts w:eastAsia="Times New Roman"/>
            </w:rPr>
          </w:pPr>
          <w:r w:rsidRPr="003327F9">
            <w:rPr>
              <w:rFonts w:eastAsia="Times New Roman"/>
              <w:lang w:val="en-GB"/>
            </w:rPr>
            <w:t>[8]</w:t>
          </w:r>
          <w:r w:rsidRPr="003327F9">
            <w:rPr>
              <w:rFonts w:eastAsia="Times New Roman"/>
              <w:lang w:val="en-GB"/>
            </w:rPr>
            <w:tab/>
            <w:t xml:space="preserve">Ahmed MB, Zhou JL, Ngo HH, Guo W, Thomaidis NS, Xu J. Progress in the biological and chemical treatment technologies for emerging contaminant </w:t>
          </w:r>
          <w:r w:rsidRPr="003327F9">
            <w:rPr>
              <w:rFonts w:eastAsia="Times New Roman"/>
              <w:lang w:val="en-GB"/>
            </w:rPr>
            <w:lastRenderedPageBreak/>
            <w:t xml:space="preserve">removal from wastewater: A critical review. </w:t>
          </w:r>
          <w:r>
            <w:rPr>
              <w:rFonts w:eastAsia="Times New Roman"/>
            </w:rPr>
            <w:t>Journal of Hazardous Materials 2017. https://doi.org/10.1016/j.jhazmat.2016.04.045.</w:t>
          </w:r>
        </w:p>
        <w:p w14:paraId="76B2BCA9" w14:textId="77777777" w:rsidR="00DF6950" w:rsidRDefault="00DF6950">
          <w:pPr>
            <w:autoSpaceDE w:val="0"/>
            <w:autoSpaceDN w:val="0"/>
            <w:ind w:hanging="640"/>
            <w:divId w:val="961425696"/>
            <w:rPr>
              <w:rFonts w:eastAsia="Times New Roman"/>
            </w:rPr>
          </w:pPr>
          <w:r>
            <w:rPr>
              <w:rFonts w:eastAsia="Times New Roman"/>
            </w:rPr>
            <w:t>[9]</w:t>
          </w:r>
          <w:r>
            <w:rPr>
              <w:rFonts w:eastAsia="Times New Roman"/>
            </w:rPr>
            <w:tab/>
            <w:t>Ministerio de Sanidad y Consumo. Anexo I-R.D. 1620/2007. Boe 2003:45.</w:t>
          </w:r>
        </w:p>
        <w:p w14:paraId="41FCA7FD" w14:textId="77777777" w:rsidR="00DF6950" w:rsidRDefault="00DF6950">
          <w:pPr>
            <w:autoSpaceDE w:val="0"/>
            <w:autoSpaceDN w:val="0"/>
            <w:ind w:hanging="640"/>
            <w:divId w:val="708340088"/>
            <w:rPr>
              <w:rFonts w:eastAsia="Times New Roman"/>
            </w:rPr>
          </w:pPr>
          <w:r>
            <w:rPr>
              <w:rFonts w:eastAsia="Times New Roman"/>
            </w:rPr>
            <w:t>[10]</w:t>
          </w:r>
          <w:r>
            <w:rPr>
              <w:rFonts w:eastAsia="Times New Roman"/>
            </w:rPr>
            <w:tab/>
            <w:t>Europeo ELP, Consejo EL, Uni DELA. REGLAMENTO (UE) 2020/741 DEL PARLAMENTO EUROPEO Y DEL CONSEJO de 25 de mayo de 2020 relativo a los requisitos mínimos para la reutilización del agua 2020;2019:32–55.</w:t>
          </w:r>
        </w:p>
        <w:p w14:paraId="14C573D9" w14:textId="77777777" w:rsidR="00DF6950" w:rsidRPr="003327F9" w:rsidRDefault="00DF6950">
          <w:pPr>
            <w:autoSpaceDE w:val="0"/>
            <w:autoSpaceDN w:val="0"/>
            <w:ind w:hanging="640"/>
            <w:divId w:val="1206257373"/>
            <w:rPr>
              <w:rFonts w:eastAsia="Times New Roman"/>
              <w:lang w:val="en-GB"/>
            </w:rPr>
          </w:pPr>
          <w:r w:rsidRPr="003327F9">
            <w:rPr>
              <w:rFonts w:eastAsia="Times New Roman"/>
              <w:lang w:val="en-GB"/>
            </w:rPr>
            <w:t>[11]</w:t>
          </w:r>
          <w:r w:rsidRPr="003327F9">
            <w:rPr>
              <w:rFonts w:eastAsia="Times New Roman"/>
              <w:lang w:val="en-GB"/>
            </w:rPr>
            <w:tab/>
            <w:t>Vivar M, Skryabin I, Everett V, Blakers a. A concept for a hybrid solar water purification and photovoltaic system. Solar Energy Materials and Solar Cells 2010;94:1772–82. https://doi.org/10.1016/j.solmat.2010.05.045.</w:t>
          </w:r>
        </w:p>
        <w:p w14:paraId="75FA04A0" w14:textId="77777777" w:rsidR="00DF6950" w:rsidRPr="003327F9" w:rsidRDefault="00DF6950">
          <w:pPr>
            <w:autoSpaceDE w:val="0"/>
            <w:autoSpaceDN w:val="0"/>
            <w:ind w:hanging="640"/>
            <w:divId w:val="1691374766"/>
            <w:rPr>
              <w:rFonts w:eastAsia="Times New Roman"/>
              <w:lang w:val="en-GB"/>
            </w:rPr>
          </w:pPr>
          <w:r w:rsidRPr="003327F9">
            <w:rPr>
              <w:rFonts w:eastAsia="Times New Roman"/>
              <w:lang w:val="en-GB"/>
            </w:rPr>
            <w:t>[12]</w:t>
          </w:r>
          <w:r w:rsidRPr="003327F9">
            <w:rPr>
              <w:rFonts w:eastAsia="Times New Roman"/>
              <w:lang w:val="en-GB"/>
            </w:rPr>
            <w:tab/>
            <w:t>Vivar M, Fuentes M, Dodd N, Scott J, Skryabin I, Srithar K. First lab-scale experimental results from a hybrid solar water purification and photovoltaic system. Solar Energy Materials and Solar Cells 2012;98:260–6. https://doi.org/10.1016/j.solmat.2011.11.012.</w:t>
          </w:r>
        </w:p>
        <w:p w14:paraId="13906231" w14:textId="77777777" w:rsidR="00DF6950" w:rsidRPr="003327F9" w:rsidRDefault="00DF6950">
          <w:pPr>
            <w:autoSpaceDE w:val="0"/>
            <w:autoSpaceDN w:val="0"/>
            <w:ind w:hanging="640"/>
            <w:divId w:val="1080323261"/>
            <w:rPr>
              <w:rFonts w:eastAsia="Times New Roman"/>
              <w:lang w:val="en-GB"/>
            </w:rPr>
          </w:pPr>
          <w:r w:rsidRPr="003327F9">
            <w:rPr>
              <w:rFonts w:eastAsia="Times New Roman"/>
              <w:lang w:val="en-GB"/>
            </w:rPr>
            <w:t>[13]</w:t>
          </w:r>
          <w:r w:rsidRPr="003327F9">
            <w:rPr>
              <w:rFonts w:eastAsia="Times New Roman"/>
              <w:lang w:val="en-GB"/>
            </w:rPr>
            <w:tab/>
            <w:t>Fuentes M, Vivar M, Scott J, Srithar K, Skryabin I. Results from a first autonomous optically adapted photocatalyticphotovoltaic module for water purification. Solar Energy Materials and Solar Cells 2012. https://doi.org/10.1016/j.solmat.2012.01.020.</w:t>
          </w:r>
        </w:p>
        <w:p w14:paraId="2513B337" w14:textId="77777777" w:rsidR="00DF6950" w:rsidRDefault="00DF6950">
          <w:pPr>
            <w:autoSpaceDE w:val="0"/>
            <w:autoSpaceDN w:val="0"/>
            <w:ind w:hanging="640"/>
            <w:divId w:val="604457478"/>
            <w:rPr>
              <w:rFonts w:eastAsia="Times New Roman"/>
            </w:rPr>
          </w:pPr>
          <w:r w:rsidRPr="003327F9">
            <w:rPr>
              <w:rFonts w:eastAsia="Times New Roman"/>
              <w:lang w:val="en-GB"/>
            </w:rPr>
            <w:t>[14]</w:t>
          </w:r>
          <w:r w:rsidRPr="003327F9">
            <w:rPr>
              <w:rFonts w:eastAsia="Times New Roman"/>
              <w:lang w:val="en-GB"/>
            </w:rPr>
            <w:tab/>
            <w:t xml:space="preserve">Wang Z, Wang Y, Vivar M, Fuentes M, Zhu L, Qin L. Photovoltaic and photocatalytic performance study of SOLWAT system for the degradation of Methylene Blue, Acid Red 26 and 4-Chlorophenol. </w:t>
          </w:r>
          <w:r>
            <w:rPr>
              <w:rFonts w:eastAsia="Times New Roman"/>
            </w:rPr>
            <w:t>Applied Energy 2014. https://doi.org/10.1016/j.apenergy.2014.01.039.</w:t>
          </w:r>
        </w:p>
        <w:p w14:paraId="7FCF0E68" w14:textId="77777777" w:rsidR="00DF6950" w:rsidRPr="003327F9" w:rsidRDefault="00DF6950">
          <w:pPr>
            <w:autoSpaceDE w:val="0"/>
            <w:autoSpaceDN w:val="0"/>
            <w:ind w:hanging="640"/>
            <w:divId w:val="1768889391"/>
            <w:rPr>
              <w:rFonts w:eastAsia="Times New Roman"/>
              <w:lang w:val="en-GB"/>
            </w:rPr>
          </w:pPr>
          <w:r>
            <w:rPr>
              <w:rFonts w:eastAsia="Times New Roman"/>
            </w:rPr>
            <w:t>[15]</w:t>
          </w:r>
          <w:r>
            <w:rPr>
              <w:rFonts w:eastAsia="Times New Roman"/>
            </w:rPr>
            <w:tab/>
            <w:t xml:space="preserve">Qin L, Wang Y, Vivar M, Huang Q, Zhu L, Fuentes M, et al. </w:t>
          </w:r>
          <w:r w:rsidRPr="003327F9">
            <w:rPr>
              <w:rFonts w:eastAsia="Times New Roman"/>
              <w:lang w:val="en-GB"/>
            </w:rPr>
            <w:t>Comparison of photovoltaic and photocatalytic performance ofnon-concentrating and V-trough SOLWAT (solar water purification and renewable electricity generation) systems for water purification. Energy 2015;85. https://doi.org/10.1016/j.energy.2015.03.106.</w:t>
          </w:r>
        </w:p>
        <w:p w14:paraId="4568AC49" w14:textId="77777777" w:rsidR="00DF6950" w:rsidRDefault="00DF6950">
          <w:pPr>
            <w:autoSpaceDE w:val="0"/>
            <w:autoSpaceDN w:val="0"/>
            <w:ind w:hanging="640"/>
            <w:divId w:val="1221089682"/>
            <w:rPr>
              <w:rFonts w:eastAsia="Times New Roman"/>
            </w:rPr>
          </w:pPr>
          <w:r w:rsidRPr="003327F9">
            <w:rPr>
              <w:rFonts w:eastAsia="Times New Roman"/>
              <w:lang w:val="en-GB"/>
            </w:rPr>
            <w:t>[16]</w:t>
          </w:r>
          <w:r w:rsidRPr="003327F9">
            <w:rPr>
              <w:rFonts w:eastAsia="Times New Roman"/>
              <w:lang w:val="en-GB"/>
            </w:rPr>
            <w:tab/>
            <w:t xml:space="preserve">Pichel N, Vivar M, Fuentes M. Performance analysis of a solar photovoltaic hybrid system for electricity generation and simultaneous water disinfection of wild bacteria strains. </w:t>
          </w:r>
          <w:r>
            <w:rPr>
              <w:rFonts w:eastAsia="Times New Roman"/>
            </w:rPr>
            <w:t>Applied Energy 2016. https://doi.org/10.1016/j.apenergy.2016.03.050.</w:t>
          </w:r>
        </w:p>
        <w:p w14:paraId="5BA633C6" w14:textId="77777777" w:rsidR="00DF6950" w:rsidRPr="003327F9" w:rsidRDefault="00DF6950">
          <w:pPr>
            <w:autoSpaceDE w:val="0"/>
            <w:autoSpaceDN w:val="0"/>
            <w:ind w:hanging="640"/>
            <w:divId w:val="1505246224"/>
            <w:rPr>
              <w:rFonts w:eastAsia="Times New Roman"/>
              <w:lang w:val="en-GB"/>
            </w:rPr>
          </w:pPr>
          <w:r>
            <w:rPr>
              <w:rFonts w:eastAsia="Times New Roman"/>
            </w:rPr>
            <w:t>[17]</w:t>
          </w:r>
          <w:r>
            <w:rPr>
              <w:rFonts w:eastAsia="Times New Roman"/>
            </w:rPr>
            <w:tab/>
            <w:t xml:space="preserve">Wang Y, Jin Y, Huang Q, Zhu L, Vivar M, Qin L, et al. </w:t>
          </w:r>
          <w:r w:rsidRPr="003327F9">
            <w:rPr>
              <w:rFonts w:eastAsia="Times New Roman"/>
              <w:lang w:val="en-GB"/>
            </w:rPr>
            <w:t>Photovoltaic and disinfection performance study of a hybrid photovoltaic-solar water disinfection system. Energy 2016;106. https://doi.org/10.1016/j.energy.2016.03.112.</w:t>
          </w:r>
        </w:p>
        <w:p w14:paraId="121D292B" w14:textId="77777777" w:rsidR="00DF6950" w:rsidRPr="003327F9" w:rsidRDefault="00DF6950">
          <w:pPr>
            <w:autoSpaceDE w:val="0"/>
            <w:autoSpaceDN w:val="0"/>
            <w:ind w:hanging="640"/>
            <w:divId w:val="1574045895"/>
            <w:rPr>
              <w:rFonts w:eastAsia="Times New Roman"/>
              <w:lang w:val="en-GB"/>
            </w:rPr>
          </w:pPr>
          <w:r w:rsidRPr="003327F9">
            <w:rPr>
              <w:rFonts w:eastAsia="Times New Roman"/>
              <w:lang w:val="en-GB"/>
            </w:rPr>
            <w:t>[18]</w:t>
          </w:r>
          <w:r w:rsidRPr="003327F9">
            <w:rPr>
              <w:rFonts w:eastAsia="Times New Roman"/>
              <w:lang w:val="en-GB"/>
            </w:rPr>
            <w:tab/>
            <w:t>Pichel N, Vivar M, Fuentes M. Performance study of a hybrid photovoltaic and solar water disinfection system considering climatic variations over a year. Energy Conversion and Management 2017. https://doi.org/10.1016/j.enconman.2017.04.080.</w:t>
          </w:r>
        </w:p>
        <w:p w14:paraId="03C1223A" w14:textId="77777777" w:rsidR="00DF6950" w:rsidRPr="003327F9" w:rsidRDefault="00DF6950">
          <w:pPr>
            <w:autoSpaceDE w:val="0"/>
            <w:autoSpaceDN w:val="0"/>
            <w:ind w:hanging="640"/>
            <w:divId w:val="1395079289"/>
            <w:rPr>
              <w:rFonts w:eastAsia="Times New Roman"/>
              <w:lang w:val="en-GB"/>
            </w:rPr>
          </w:pPr>
          <w:r w:rsidRPr="003327F9">
            <w:rPr>
              <w:rFonts w:eastAsia="Times New Roman"/>
              <w:lang w:val="en-GB"/>
            </w:rPr>
            <w:t>[19]</w:t>
          </w:r>
          <w:r w:rsidRPr="003327F9">
            <w:rPr>
              <w:rFonts w:eastAsia="Times New Roman"/>
              <w:lang w:val="en-GB"/>
            </w:rPr>
            <w:tab/>
            <w:t>Pichel N, Vivar M, Fuentes M, Eugenio-Cruz K. Study of a hybrid photovoltaic-photochemical technology for meeting the needs of safe drinking water and electricity in developing countries: First field trial in rural Mexico. Journal of Water Process Engineering, 2020. https://doi.org/10.1016/j.jwpe.2019.101056.</w:t>
          </w:r>
        </w:p>
        <w:p w14:paraId="234AC91D" w14:textId="77777777" w:rsidR="00DF6950" w:rsidRPr="003327F9" w:rsidRDefault="00DF6950">
          <w:pPr>
            <w:autoSpaceDE w:val="0"/>
            <w:autoSpaceDN w:val="0"/>
            <w:ind w:hanging="640"/>
            <w:divId w:val="455484814"/>
            <w:rPr>
              <w:rFonts w:eastAsia="Times New Roman"/>
              <w:lang w:val="en-GB"/>
            </w:rPr>
          </w:pPr>
          <w:r w:rsidRPr="003327F9">
            <w:rPr>
              <w:rFonts w:eastAsia="Times New Roman"/>
              <w:lang w:val="en-GB"/>
            </w:rPr>
            <w:lastRenderedPageBreak/>
            <w:t>[20]</w:t>
          </w:r>
          <w:r w:rsidRPr="003327F9">
            <w:rPr>
              <w:rFonts w:eastAsia="Times New Roman"/>
              <w:lang w:val="en-GB"/>
            </w:rPr>
            <w:tab/>
            <w:t>Vivar M, Fuentes M, Pichel N, López-Vargas A, Rodrigo MJ, Srithar K. Photovoltaic and solar disinfection technology meeting the needs of water and electricity of a typical household in developing countries: From a Solar Home System to a full-functional hybrid system. Science of the Total Environment, 2020. https://doi.org/10.1016/j.scitotenv.2020.141082.</w:t>
          </w:r>
        </w:p>
        <w:p w14:paraId="0712204D" w14:textId="77777777" w:rsidR="00DF6950" w:rsidRPr="003327F9" w:rsidRDefault="00DF6950">
          <w:pPr>
            <w:autoSpaceDE w:val="0"/>
            <w:autoSpaceDN w:val="0"/>
            <w:ind w:hanging="640"/>
            <w:divId w:val="1587762057"/>
            <w:rPr>
              <w:rFonts w:eastAsia="Times New Roman"/>
              <w:lang w:val="en-GB"/>
            </w:rPr>
          </w:pPr>
          <w:r w:rsidRPr="003327F9">
            <w:rPr>
              <w:rFonts w:eastAsia="Times New Roman"/>
              <w:lang w:val="en-GB"/>
            </w:rPr>
            <w:t>[21]</w:t>
          </w:r>
          <w:r w:rsidRPr="003327F9">
            <w:rPr>
              <w:rFonts w:eastAsia="Times New Roman"/>
              <w:lang w:val="en-GB"/>
            </w:rPr>
            <w:tab/>
            <w:t>Pichel N, Vivar M, Fuentes M. Results from a first optimization study of a photovoltaic and solar disinfection system (SOLWAT) for simultaneous energy generation and water purification. Energy Conversion and Management 2018;176:30–8. https://doi.org/10.1016/j.enconman.2018.09.017.</w:t>
          </w:r>
        </w:p>
        <w:p w14:paraId="5D6DD761" w14:textId="77777777" w:rsidR="00DF6950" w:rsidRDefault="00DF6950">
          <w:pPr>
            <w:autoSpaceDE w:val="0"/>
            <w:autoSpaceDN w:val="0"/>
            <w:ind w:hanging="640"/>
            <w:divId w:val="1018579257"/>
            <w:rPr>
              <w:rFonts w:eastAsia="Times New Roman"/>
            </w:rPr>
          </w:pPr>
          <w:r w:rsidRPr="003327F9">
            <w:rPr>
              <w:rFonts w:eastAsia="Times New Roman"/>
              <w:lang w:val="en-GB"/>
            </w:rPr>
            <w:t>[22]</w:t>
          </w:r>
          <w:r w:rsidRPr="003327F9">
            <w:rPr>
              <w:rFonts w:eastAsia="Times New Roman"/>
              <w:lang w:val="en-GB"/>
            </w:rPr>
            <w:tab/>
            <w:t xml:space="preserve">Fuentes M, Nofuentes G, Aguilera J, Talavera DL, Castro M. Application and validation of algebraic methods to predict the behaviour of crystalline silicon PV modules in Mediterranean climates. </w:t>
          </w:r>
          <w:r>
            <w:rPr>
              <w:rFonts w:eastAsia="Times New Roman"/>
            </w:rPr>
            <w:t>Solar Energy 2007. https://doi.org/10.1016/j.solener.2006.12.008.</w:t>
          </w:r>
        </w:p>
        <w:p w14:paraId="59EC80EC" w14:textId="77777777" w:rsidR="00DF6950" w:rsidRDefault="00DF6950">
          <w:pPr>
            <w:autoSpaceDE w:val="0"/>
            <w:autoSpaceDN w:val="0"/>
            <w:ind w:hanging="640"/>
            <w:divId w:val="502360948"/>
            <w:rPr>
              <w:rFonts w:eastAsia="Times New Roman"/>
            </w:rPr>
          </w:pPr>
          <w:r>
            <w:rPr>
              <w:rFonts w:eastAsia="Times New Roman"/>
            </w:rPr>
            <w:t>[23]</w:t>
          </w:r>
          <w:r>
            <w:rPr>
              <w:rFonts w:eastAsia="Times New Roman"/>
            </w:rPr>
            <w:tab/>
            <w:t>Europeo ELP, Consejo EL, Uni DELA. REGLAMENTO (UE) 2020/741 DEL PARLAMENTO EUROPEO Y DEL CONSEJO de 25 de mayo de 2020 relativo a los requisitos mínimos para la reutilización del agua 2020;2019:32–55.</w:t>
          </w:r>
        </w:p>
        <w:p w14:paraId="611AD205" w14:textId="77777777" w:rsidR="00DF6950" w:rsidRDefault="00DF6950">
          <w:pPr>
            <w:autoSpaceDE w:val="0"/>
            <w:autoSpaceDN w:val="0"/>
            <w:ind w:hanging="640"/>
            <w:divId w:val="1769039573"/>
            <w:rPr>
              <w:rFonts w:eastAsia="Times New Roman"/>
            </w:rPr>
          </w:pPr>
          <w:r w:rsidRPr="003327F9">
            <w:rPr>
              <w:rFonts w:eastAsia="Times New Roman"/>
              <w:lang w:val="en-GB"/>
            </w:rPr>
            <w:t>[24]</w:t>
          </w:r>
          <w:r w:rsidRPr="003327F9">
            <w:rPr>
              <w:rFonts w:eastAsia="Times New Roman"/>
              <w:lang w:val="en-GB"/>
            </w:rPr>
            <w:tab/>
            <w:t xml:space="preserve">APHA. Standard Methods For the Examination of Water and Wastewater 23rd edition. </w:t>
          </w:r>
          <w:r>
            <w:rPr>
              <w:rFonts w:eastAsia="Times New Roman"/>
            </w:rPr>
            <w:t>2017.</w:t>
          </w:r>
        </w:p>
        <w:p w14:paraId="5CF8066C" w14:textId="77777777" w:rsidR="00DF6950" w:rsidRDefault="00DF6950">
          <w:pPr>
            <w:autoSpaceDE w:val="0"/>
            <w:autoSpaceDN w:val="0"/>
            <w:ind w:hanging="640"/>
            <w:divId w:val="281229101"/>
            <w:rPr>
              <w:rFonts w:eastAsia="Times New Roman"/>
            </w:rPr>
          </w:pPr>
          <w:r>
            <w:rPr>
              <w:rFonts w:eastAsia="Times New Roman"/>
            </w:rPr>
            <w:t>[25]</w:t>
          </w:r>
          <w:r>
            <w:rPr>
              <w:rFonts w:eastAsia="Times New Roman"/>
            </w:rPr>
            <w:tab/>
            <w:t>AENOR. UNE-EN ISO 8199 TÍTULO Calidad del agua - Orientaciones generales para el recuento de microorganismos en cultivo 2008.</w:t>
          </w:r>
        </w:p>
        <w:p w14:paraId="321B39B2" w14:textId="77777777" w:rsidR="00DF6950" w:rsidRDefault="00DF6950">
          <w:pPr>
            <w:autoSpaceDE w:val="0"/>
            <w:autoSpaceDN w:val="0"/>
            <w:ind w:hanging="640"/>
            <w:divId w:val="1145513626"/>
            <w:rPr>
              <w:rFonts w:eastAsia="Times New Roman"/>
            </w:rPr>
          </w:pPr>
          <w:r>
            <w:rPr>
              <w:rFonts w:eastAsia="Times New Roman"/>
            </w:rPr>
            <w:t>[26]</w:t>
          </w:r>
          <w:r>
            <w:rPr>
              <w:rFonts w:eastAsia="Times New Roman"/>
            </w:rPr>
            <w:tab/>
            <w:t>AENOR. UNE-EN ISO 8199 TÍTULO Calidad del agua - Orientaciones generales para el recuento de microorganismos en cultivo 2008.</w:t>
          </w:r>
        </w:p>
        <w:p w14:paraId="5981410C" w14:textId="77777777" w:rsidR="00DF6950" w:rsidRPr="003327F9" w:rsidRDefault="00DF6950">
          <w:pPr>
            <w:autoSpaceDE w:val="0"/>
            <w:autoSpaceDN w:val="0"/>
            <w:ind w:hanging="640"/>
            <w:divId w:val="1673529877"/>
            <w:rPr>
              <w:rFonts w:eastAsia="Times New Roman"/>
              <w:lang w:val="en-GB"/>
            </w:rPr>
          </w:pPr>
          <w:r w:rsidRPr="003327F9">
            <w:rPr>
              <w:rFonts w:eastAsia="Times New Roman"/>
              <w:lang w:val="en-GB"/>
            </w:rPr>
            <w:t>[27]</w:t>
          </w:r>
          <w:r w:rsidRPr="003327F9">
            <w:rPr>
              <w:rFonts w:eastAsia="Times New Roman"/>
              <w:lang w:val="en-GB"/>
            </w:rPr>
            <w:tab/>
            <w:t>Pichel N, Vivar M, Fuentes M. Performance analysis of a solar photovoltaic hybrid system for electricity generation and simultaneous water disinfection of wild bacteria strains. Applied Energy 2016;171. https://doi.org/10.1016/j.apenergy.2016.03.050.</w:t>
          </w:r>
        </w:p>
        <w:p w14:paraId="4EA94BF7" w14:textId="77777777" w:rsidR="00DF6950" w:rsidRPr="003327F9" w:rsidRDefault="00DF6950">
          <w:pPr>
            <w:autoSpaceDE w:val="0"/>
            <w:autoSpaceDN w:val="0"/>
            <w:ind w:hanging="640"/>
            <w:divId w:val="1065685032"/>
            <w:rPr>
              <w:rFonts w:eastAsia="Times New Roman"/>
              <w:lang w:val="en-GB"/>
            </w:rPr>
          </w:pPr>
          <w:r w:rsidRPr="003327F9">
            <w:rPr>
              <w:rFonts w:eastAsia="Times New Roman"/>
              <w:lang w:val="en-GB"/>
            </w:rPr>
            <w:t>[28]</w:t>
          </w:r>
          <w:r w:rsidRPr="003327F9">
            <w:rPr>
              <w:rFonts w:eastAsia="Times New Roman"/>
              <w:lang w:val="en-GB"/>
            </w:rPr>
            <w:tab/>
            <w:t>Pichel N, Vivar M, Fuentes M. Performance study of a hybrid photovoltaic and solar water disinfection system considering climatic variations over a year. Energy Conversion and Management 2017;144. https://doi.org/10.1016/j.enconman.2017.04.080.</w:t>
          </w:r>
        </w:p>
        <w:p w14:paraId="4FD41E11" w14:textId="77777777" w:rsidR="00DF6950" w:rsidRPr="003327F9" w:rsidRDefault="00DF6950">
          <w:pPr>
            <w:autoSpaceDE w:val="0"/>
            <w:autoSpaceDN w:val="0"/>
            <w:ind w:hanging="640"/>
            <w:divId w:val="1810901092"/>
            <w:rPr>
              <w:rFonts w:eastAsia="Times New Roman"/>
              <w:lang w:val="en-GB"/>
            </w:rPr>
          </w:pPr>
          <w:r w:rsidRPr="003327F9">
            <w:rPr>
              <w:rFonts w:eastAsia="Times New Roman"/>
              <w:lang w:val="en-GB"/>
            </w:rPr>
            <w:t>[29]</w:t>
          </w:r>
          <w:r w:rsidRPr="003327F9">
            <w:rPr>
              <w:rFonts w:eastAsia="Times New Roman"/>
              <w:lang w:val="en-GB"/>
            </w:rPr>
            <w:tab/>
            <w:t>Giannakis S, Darakas E, Escalas-Cañellas A, Pulgarin C. Temperature-dependent change of light dose effects on E. coli inactivation during simulated solar treatment of secondary effluent. Chemical Engineering Science 2015. https://doi.org/10.1016/j.ces.2014.12.045.</w:t>
          </w:r>
        </w:p>
        <w:p w14:paraId="17925C21" w14:textId="77777777" w:rsidR="00DF6950" w:rsidRPr="003327F9" w:rsidRDefault="00DF6950">
          <w:pPr>
            <w:autoSpaceDE w:val="0"/>
            <w:autoSpaceDN w:val="0"/>
            <w:ind w:hanging="640"/>
            <w:divId w:val="192692123"/>
            <w:rPr>
              <w:rFonts w:eastAsia="Times New Roman"/>
              <w:lang w:val="en-GB"/>
            </w:rPr>
          </w:pPr>
          <w:r w:rsidRPr="003327F9">
            <w:rPr>
              <w:rFonts w:eastAsia="Times New Roman"/>
              <w:lang w:val="en-GB"/>
            </w:rPr>
            <w:t>[30]</w:t>
          </w:r>
          <w:r w:rsidRPr="003327F9">
            <w:rPr>
              <w:rFonts w:eastAsia="Times New Roman"/>
              <w:lang w:val="en-GB"/>
            </w:rPr>
            <w:tab/>
            <w:t>Vivar M, Fuentes M, Castro J, García-Pacheco R. Effect of common rooftop materials as support base for solar disinfection (SODIS) in rural areas under temperate climates. Solar Energy 2015;115. https://doi.org/10.1016/j.solener.2015.02.040.</w:t>
          </w:r>
        </w:p>
        <w:p w14:paraId="64E50B51" w14:textId="77777777" w:rsidR="00DF6950" w:rsidRPr="003327F9" w:rsidRDefault="00DF6950">
          <w:pPr>
            <w:autoSpaceDE w:val="0"/>
            <w:autoSpaceDN w:val="0"/>
            <w:ind w:hanging="640"/>
            <w:divId w:val="1019116607"/>
            <w:rPr>
              <w:rFonts w:eastAsia="Times New Roman"/>
              <w:lang w:val="en-GB"/>
            </w:rPr>
          </w:pPr>
          <w:r w:rsidRPr="003327F9">
            <w:rPr>
              <w:rFonts w:eastAsia="Times New Roman"/>
              <w:lang w:val="en-GB"/>
            </w:rPr>
            <w:t>[31]</w:t>
          </w:r>
          <w:r w:rsidRPr="003327F9">
            <w:rPr>
              <w:rFonts w:eastAsia="Times New Roman"/>
              <w:lang w:val="en-GB"/>
            </w:rPr>
            <w:tab/>
            <w:t>Vivar M, Pichel N, Fuentes M. Solar disinfection of natural river water with low microbiological content (10–10</w:t>
          </w:r>
          <w:r w:rsidRPr="003327F9">
            <w:rPr>
              <w:rFonts w:eastAsia="Times New Roman"/>
              <w:vertAlign w:val="superscript"/>
              <w:lang w:val="en-GB"/>
            </w:rPr>
            <w:t>3</w:t>
          </w:r>
          <w:r w:rsidRPr="003327F9">
            <w:rPr>
              <w:rFonts w:eastAsia="Times New Roman"/>
              <w:lang w:val="en-GB"/>
            </w:rPr>
            <w:t xml:space="preserve"> CFU/100 ml) and evaluation of the thermal contribution to water purification. Solar Energy 2017;141. https://doi.org/10.1016/j.solener.2016.11.019.</w:t>
          </w:r>
        </w:p>
        <w:p w14:paraId="41F01E82" w14:textId="77777777" w:rsidR="00DF6950" w:rsidRPr="003327F9" w:rsidRDefault="00DF6950">
          <w:pPr>
            <w:autoSpaceDE w:val="0"/>
            <w:autoSpaceDN w:val="0"/>
            <w:ind w:hanging="640"/>
            <w:divId w:val="580943284"/>
            <w:rPr>
              <w:rFonts w:eastAsia="Times New Roman"/>
              <w:lang w:val="en-GB"/>
            </w:rPr>
          </w:pPr>
          <w:r w:rsidRPr="003327F9">
            <w:rPr>
              <w:rFonts w:eastAsia="Times New Roman"/>
              <w:lang w:val="en-GB"/>
            </w:rPr>
            <w:lastRenderedPageBreak/>
            <w:t>[32]</w:t>
          </w:r>
          <w:r w:rsidRPr="003327F9">
            <w:rPr>
              <w:rFonts w:eastAsia="Times New Roman"/>
              <w:lang w:val="en-GB"/>
            </w:rPr>
            <w:tab/>
            <w:t>Bott R. Brock Biology of Microorganisms, 14th Edition- Madigan. 2014.</w:t>
          </w:r>
        </w:p>
        <w:p w14:paraId="33CF3346" w14:textId="77777777" w:rsidR="00DF6950" w:rsidRPr="003327F9" w:rsidRDefault="00DF6950">
          <w:pPr>
            <w:autoSpaceDE w:val="0"/>
            <w:autoSpaceDN w:val="0"/>
            <w:ind w:hanging="640"/>
            <w:divId w:val="527452058"/>
            <w:rPr>
              <w:rFonts w:eastAsia="Times New Roman"/>
              <w:lang w:val="en-GB"/>
            </w:rPr>
          </w:pPr>
          <w:r w:rsidRPr="003327F9">
            <w:rPr>
              <w:rFonts w:eastAsia="Times New Roman"/>
              <w:lang w:val="en-GB"/>
            </w:rPr>
            <w:t>[33]</w:t>
          </w:r>
          <w:r w:rsidRPr="003327F9">
            <w:rPr>
              <w:rFonts w:eastAsia="Times New Roman"/>
              <w:lang w:val="en-GB"/>
            </w:rPr>
            <w:tab/>
            <w:t>Albrecht JA. Clostridium perfringens. n.d.</w:t>
          </w:r>
        </w:p>
        <w:p w14:paraId="2EEEDA4D" w14:textId="77777777" w:rsidR="00DF6950" w:rsidRPr="003327F9" w:rsidRDefault="00DF6950">
          <w:pPr>
            <w:autoSpaceDE w:val="0"/>
            <w:autoSpaceDN w:val="0"/>
            <w:ind w:hanging="640"/>
            <w:divId w:val="10029388"/>
            <w:rPr>
              <w:rFonts w:eastAsia="Times New Roman"/>
              <w:lang w:val="en-GB"/>
            </w:rPr>
          </w:pPr>
          <w:r w:rsidRPr="003327F9">
            <w:rPr>
              <w:rFonts w:eastAsia="Times New Roman"/>
              <w:lang w:val="en-GB"/>
            </w:rPr>
            <w:t>[34]</w:t>
          </w:r>
          <w:r w:rsidRPr="003327F9">
            <w:rPr>
              <w:rFonts w:eastAsia="Times New Roman"/>
              <w:lang w:val="en-GB"/>
            </w:rPr>
            <w:tab/>
            <w:t>Boehm AB, Sassoubre LM. Enterococci as Indicators of Environmental Fecal Contamination. 2014.</w:t>
          </w:r>
        </w:p>
        <w:p w14:paraId="1C397598" w14:textId="77777777" w:rsidR="00DF6950" w:rsidRDefault="00DF6950">
          <w:pPr>
            <w:autoSpaceDE w:val="0"/>
            <w:autoSpaceDN w:val="0"/>
            <w:ind w:hanging="640"/>
            <w:divId w:val="990908344"/>
            <w:rPr>
              <w:rFonts w:eastAsia="Times New Roman"/>
            </w:rPr>
          </w:pPr>
          <w:r w:rsidRPr="003327F9">
            <w:rPr>
              <w:rFonts w:eastAsia="Times New Roman"/>
              <w:lang w:val="en-GB"/>
            </w:rPr>
            <w:t>[35]</w:t>
          </w:r>
          <w:r w:rsidRPr="003327F9">
            <w:rPr>
              <w:rFonts w:eastAsia="Times New Roman"/>
              <w:lang w:val="en-GB"/>
            </w:rPr>
            <w:tab/>
            <w:t xml:space="preserve">Organization WHealth. Guidelines for drinking-water quality, Volume 1 : Recommendations. </w:t>
          </w:r>
          <w:r>
            <w:rPr>
              <w:rFonts w:eastAsia="Times New Roman"/>
            </w:rPr>
            <w:t>World Health Organization; 2003.</w:t>
          </w:r>
        </w:p>
        <w:p w14:paraId="636115D8" w14:textId="77777777" w:rsidR="00DF6950" w:rsidRDefault="00DF6950">
          <w:pPr>
            <w:autoSpaceDE w:val="0"/>
            <w:autoSpaceDN w:val="0"/>
            <w:ind w:hanging="640"/>
            <w:divId w:val="561714780"/>
            <w:rPr>
              <w:rFonts w:eastAsia="Times New Roman"/>
            </w:rPr>
          </w:pPr>
          <w:r>
            <w:rPr>
              <w:rFonts w:eastAsia="Times New Roman"/>
            </w:rPr>
            <w:t>[36]</w:t>
          </w:r>
          <w:r>
            <w:rPr>
              <w:rFonts w:eastAsia="Times New Roman"/>
            </w:rPr>
            <w:tab/>
            <w:t>Lorenzo E. Energy Collected and Delivered by PV Modules. Handbook of Photovoltaic Science and Engineering, 2011. https://doi.org/10.1002/9780470974704.ch22.</w:t>
          </w:r>
        </w:p>
        <w:p w14:paraId="1E8FE034" w14:textId="77777777" w:rsidR="00DF6950" w:rsidRDefault="00DF6950">
          <w:pPr>
            <w:autoSpaceDE w:val="0"/>
            <w:autoSpaceDN w:val="0"/>
            <w:ind w:hanging="640"/>
            <w:divId w:val="1739285857"/>
            <w:rPr>
              <w:rFonts w:eastAsia="Times New Roman"/>
            </w:rPr>
          </w:pPr>
          <w:r>
            <w:rPr>
              <w:rFonts w:eastAsia="Times New Roman"/>
            </w:rPr>
            <w:t>[37]</w:t>
          </w:r>
          <w:r>
            <w:rPr>
              <w:rFonts w:eastAsia="Times New Roman"/>
            </w:rPr>
            <w:tab/>
            <w:t>Gutiérrez-Alfaro S, Rueda-Márquez JJ, Perales JA, Manzano MA. Combining sun-based technologies (microalgae and solar disinfection) for urban wastewater regeneration. Science of the Total Environment 2018;619–620:1049–57. https://doi.org/10.1016/j.scitotenv.2017.11.110.</w:t>
          </w:r>
        </w:p>
        <w:p w14:paraId="47D940F2" w14:textId="76DD797D" w:rsidR="0087284F" w:rsidRPr="003327F9" w:rsidRDefault="00DF6950">
          <w:pPr>
            <w:rPr>
              <w:lang w:val="en-GB"/>
            </w:rPr>
          </w:pPr>
          <w:r>
            <w:rPr>
              <w:rFonts w:eastAsia="Times New Roman"/>
            </w:rPr>
            <w:t> </w:t>
          </w:r>
        </w:p>
      </w:sdtContent>
    </w:sdt>
    <w:p w14:paraId="749D7055" w14:textId="77777777" w:rsidR="0087284F" w:rsidRPr="003327F9" w:rsidRDefault="0087284F" w:rsidP="006457E7">
      <w:pPr>
        <w:spacing w:line="360" w:lineRule="auto"/>
        <w:jc w:val="both"/>
        <w:rPr>
          <w:rFonts w:ascii="Times New Roman" w:hAnsi="Times New Roman" w:cs="Times New Roman"/>
          <w:lang w:val="en-GB"/>
        </w:rPr>
      </w:pPr>
    </w:p>
    <w:sectPr w:rsidR="0087284F" w:rsidRPr="003327F9" w:rsidSect="009D7E74">
      <w:footerReference w:type="default" r:id="rId41"/>
      <w:pgSz w:w="11906" w:h="16838"/>
      <w:pgMar w:top="1417" w:right="1701" w:bottom="1417" w:left="1701"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75152A" w14:textId="77777777" w:rsidR="004420E3" w:rsidRDefault="004420E3" w:rsidP="0068168E">
      <w:pPr>
        <w:spacing w:after="0" w:line="240" w:lineRule="auto"/>
      </w:pPr>
      <w:r>
        <w:separator/>
      </w:r>
    </w:p>
  </w:endnote>
  <w:endnote w:type="continuationSeparator" w:id="0">
    <w:p w14:paraId="47D51711" w14:textId="77777777" w:rsidR="004420E3" w:rsidRDefault="004420E3" w:rsidP="006816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88934282"/>
      <w:docPartObj>
        <w:docPartGallery w:val="Page Numbers (Bottom of Page)"/>
        <w:docPartUnique/>
      </w:docPartObj>
    </w:sdtPr>
    <w:sdtEndPr/>
    <w:sdtContent>
      <w:p w14:paraId="2DAADF90" w14:textId="2099D29B" w:rsidR="00225D11" w:rsidRDefault="00225D11">
        <w:pPr>
          <w:pStyle w:val="Piedepgina"/>
          <w:jc w:val="center"/>
        </w:pPr>
        <w:r>
          <w:fldChar w:fldCharType="begin"/>
        </w:r>
        <w:r>
          <w:instrText>PAGE   \* MERGEFORMAT</w:instrText>
        </w:r>
        <w:r>
          <w:fldChar w:fldCharType="separate"/>
        </w:r>
        <w:r w:rsidR="001B71C7">
          <w:rPr>
            <w:noProof/>
          </w:rPr>
          <w:t>18</w:t>
        </w:r>
        <w:r>
          <w:fldChar w:fldCharType="end"/>
        </w:r>
      </w:p>
    </w:sdtContent>
  </w:sdt>
  <w:p w14:paraId="0F4F683D" w14:textId="77777777" w:rsidR="00225D11" w:rsidRDefault="00225D1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01941510"/>
      <w:docPartObj>
        <w:docPartGallery w:val="Page Numbers (Bottom of Page)"/>
        <w:docPartUnique/>
      </w:docPartObj>
    </w:sdtPr>
    <w:sdtEndPr/>
    <w:sdtContent>
      <w:p w14:paraId="6E1BF681" w14:textId="77777777" w:rsidR="00225D11" w:rsidRDefault="00225D11" w:rsidP="00092432">
        <w:pPr>
          <w:pStyle w:val="Piedepgina"/>
          <w:jc w:val="center"/>
        </w:pPr>
        <w:r>
          <w:t>32</w:t>
        </w:r>
      </w:p>
    </w:sdtContent>
  </w:sdt>
  <w:p w14:paraId="41CCA162" w14:textId="77777777" w:rsidR="00225D11" w:rsidRDefault="00225D11">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26749506"/>
      <w:docPartObj>
        <w:docPartGallery w:val="Page Numbers (Bottom of Page)"/>
        <w:docPartUnique/>
      </w:docPartObj>
    </w:sdtPr>
    <w:sdtEndPr>
      <w:rPr>
        <w:rFonts w:ascii="Times New Roman" w:hAnsi="Times New Roman" w:cs="Times New Roman"/>
      </w:rPr>
    </w:sdtEndPr>
    <w:sdtContent>
      <w:p w14:paraId="6588F3E5" w14:textId="1DF81422" w:rsidR="00225D11" w:rsidRPr="0068168E" w:rsidRDefault="00225D11">
        <w:pPr>
          <w:pStyle w:val="Piedepgina"/>
          <w:jc w:val="center"/>
          <w:rPr>
            <w:rFonts w:ascii="Times New Roman" w:hAnsi="Times New Roman" w:cs="Times New Roman"/>
          </w:rPr>
        </w:pPr>
        <w:r w:rsidRPr="0068168E">
          <w:rPr>
            <w:rFonts w:ascii="Times New Roman" w:hAnsi="Times New Roman" w:cs="Times New Roman"/>
          </w:rPr>
          <w:fldChar w:fldCharType="begin"/>
        </w:r>
        <w:r w:rsidRPr="0068168E">
          <w:rPr>
            <w:rFonts w:ascii="Times New Roman" w:hAnsi="Times New Roman" w:cs="Times New Roman"/>
          </w:rPr>
          <w:instrText>PAGE   \* MERGEFORMAT</w:instrText>
        </w:r>
        <w:r w:rsidRPr="0068168E">
          <w:rPr>
            <w:rFonts w:ascii="Times New Roman" w:hAnsi="Times New Roman" w:cs="Times New Roman"/>
          </w:rPr>
          <w:fldChar w:fldCharType="separate"/>
        </w:r>
        <w:r w:rsidR="00ED77F2">
          <w:rPr>
            <w:rFonts w:ascii="Times New Roman" w:hAnsi="Times New Roman" w:cs="Times New Roman"/>
            <w:noProof/>
          </w:rPr>
          <w:t>35</w:t>
        </w:r>
        <w:r w:rsidRPr="0068168E">
          <w:rPr>
            <w:rFonts w:ascii="Times New Roman" w:hAnsi="Times New Roman" w:cs="Times New Roman"/>
          </w:rPr>
          <w:fldChar w:fldCharType="end"/>
        </w:r>
      </w:p>
    </w:sdtContent>
  </w:sdt>
  <w:p w14:paraId="52017CF8" w14:textId="77777777" w:rsidR="00225D11" w:rsidRDefault="00225D11">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29486362"/>
      <w:docPartObj>
        <w:docPartGallery w:val="Page Numbers (Bottom of Page)"/>
        <w:docPartUnique/>
      </w:docPartObj>
    </w:sdtPr>
    <w:sdtEndPr>
      <w:rPr>
        <w:rFonts w:ascii="Times New Roman" w:hAnsi="Times New Roman" w:cs="Times New Roman"/>
      </w:rPr>
    </w:sdtEndPr>
    <w:sdtContent>
      <w:p w14:paraId="5D85E2DF" w14:textId="6F2344FF" w:rsidR="00225D11" w:rsidRPr="0068168E" w:rsidRDefault="00225D11">
        <w:pPr>
          <w:pStyle w:val="Piedepgina"/>
          <w:jc w:val="center"/>
          <w:rPr>
            <w:rFonts w:ascii="Times New Roman" w:hAnsi="Times New Roman" w:cs="Times New Roman"/>
          </w:rPr>
        </w:pPr>
        <w:r w:rsidRPr="0068168E">
          <w:rPr>
            <w:rFonts w:ascii="Times New Roman" w:hAnsi="Times New Roman" w:cs="Times New Roman"/>
          </w:rPr>
          <w:fldChar w:fldCharType="begin"/>
        </w:r>
        <w:r w:rsidRPr="0068168E">
          <w:rPr>
            <w:rFonts w:ascii="Times New Roman" w:hAnsi="Times New Roman" w:cs="Times New Roman"/>
          </w:rPr>
          <w:instrText>PAGE   \* MERGEFORMAT</w:instrText>
        </w:r>
        <w:r w:rsidRPr="0068168E">
          <w:rPr>
            <w:rFonts w:ascii="Times New Roman" w:hAnsi="Times New Roman" w:cs="Times New Roman"/>
          </w:rPr>
          <w:fldChar w:fldCharType="separate"/>
        </w:r>
        <w:r w:rsidR="00ED77F2">
          <w:rPr>
            <w:rFonts w:ascii="Times New Roman" w:hAnsi="Times New Roman" w:cs="Times New Roman"/>
            <w:noProof/>
          </w:rPr>
          <w:t>39</w:t>
        </w:r>
        <w:r w:rsidRPr="0068168E">
          <w:rPr>
            <w:rFonts w:ascii="Times New Roman" w:hAnsi="Times New Roman" w:cs="Times New Roman"/>
          </w:rPr>
          <w:fldChar w:fldCharType="end"/>
        </w:r>
      </w:p>
    </w:sdtContent>
  </w:sdt>
  <w:p w14:paraId="745D77CD" w14:textId="77777777" w:rsidR="00225D11" w:rsidRDefault="00225D1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F51ECD" w14:textId="77777777" w:rsidR="004420E3" w:rsidRDefault="004420E3" w:rsidP="0068168E">
      <w:pPr>
        <w:spacing w:after="0" w:line="240" w:lineRule="auto"/>
      </w:pPr>
      <w:r>
        <w:separator/>
      </w:r>
    </w:p>
  </w:footnote>
  <w:footnote w:type="continuationSeparator" w:id="0">
    <w:p w14:paraId="463366BC" w14:textId="77777777" w:rsidR="004420E3" w:rsidRDefault="004420E3" w:rsidP="0068168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225ED9"/>
    <w:multiLevelType w:val="multilevel"/>
    <w:tmpl w:val="DD160F48"/>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94E1CC1"/>
    <w:multiLevelType w:val="hybridMultilevel"/>
    <w:tmpl w:val="8920220E"/>
    <w:lvl w:ilvl="0" w:tplc="0C0A0017">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15:restartNumberingAfterBreak="0">
    <w:nsid w:val="0D44236C"/>
    <w:multiLevelType w:val="multilevel"/>
    <w:tmpl w:val="251266E0"/>
    <w:lvl w:ilvl="0">
      <w:start w:val="4"/>
      <w:numFmt w:val="decimal"/>
      <w:lvlText w:val="%1"/>
      <w:lvlJc w:val="left"/>
      <w:pPr>
        <w:ind w:left="360" w:hanging="360"/>
      </w:pPr>
      <w:rPr>
        <w:rFonts w:hint="default"/>
        <w:u w:val="single"/>
      </w:rPr>
    </w:lvl>
    <w:lvl w:ilvl="1">
      <w:start w:val="1"/>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abstractNum w:abstractNumId="3" w15:restartNumberingAfterBreak="0">
    <w:nsid w:val="0EA460EB"/>
    <w:multiLevelType w:val="hybridMultilevel"/>
    <w:tmpl w:val="EF08C6A6"/>
    <w:lvl w:ilvl="0" w:tplc="1CF6676A">
      <w:start w:val="16"/>
      <w:numFmt w:val="bullet"/>
      <w:lvlText w:val=""/>
      <w:lvlJc w:val="left"/>
      <w:pPr>
        <w:ind w:left="720" w:hanging="360"/>
      </w:pPr>
      <w:rPr>
        <w:rFonts w:ascii="Wingdings" w:eastAsiaTheme="minorHAnsi" w:hAnsi="Wingdings"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1581C6C"/>
    <w:multiLevelType w:val="hybridMultilevel"/>
    <w:tmpl w:val="1DA245E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15:restartNumberingAfterBreak="0">
    <w:nsid w:val="15687513"/>
    <w:multiLevelType w:val="hybridMultilevel"/>
    <w:tmpl w:val="9E489E1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 w15:restartNumberingAfterBreak="0">
    <w:nsid w:val="21476BB3"/>
    <w:multiLevelType w:val="multilevel"/>
    <w:tmpl w:val="CB2CE218"/>
    <w:lvl w:ilvl="0">
      <w:start w:val="1"/>
      <w:numFmt w:val="decimal"/>
      <w:lvlText w:val="%1."/>
      <w:lvlJc w:val="left"/>
      <w:pPr>
        <w:ind w:left="360" w:hanging="360"/>
      </w:pPr>
      <w:rPr>
        <w:rFonts w:hint="default"/>
        <w:b/>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26856AC3"/>
    <w:multiLevelType w:val="hybridMultilevel"/>
    <w:tmpl w:val="1EAE5774"/>
    <w:lvl w:ilvl="0" w:tplc="16BA3B94">
      <w:start w:val="1"/>
      <w:numFmt w:val="lowerLetter"/>
      <w:lvlText w:val="%1."/>
      <w:lvlJc w:val="left"/>
      <w:pPr>
        <w:ind w:left="765" w:hanging="360"/>
      </w:pPr>
      <w:rPr>
        <w:rFonts w:hint="default"/>
      </w:rPr>
    </w:lvl>
    <w:lvl w:ilvl="1" w:tplc="0C0A0019" w:tentative="1">
      <w:start w:val="1"/>
      <w:numFmt w:val="lowerLetter"/>
      <w:lvlText w:val="%2."/>
      <w:lvlJc w:val="left"/>
      <w:pPr>
        <w:ind w:left="1485" w:hanging="360"/>
      </w:pPr>
    </w:lvl>
    <w:lvl w:ilvl="2" w:tplc="0C0A001B" w:tentative="1">
      <w:start w:val="1"/>
      <w:numFmt w:val="lowerRoman"/>
      <w:lvlText w:val="%3."/>
      <w:lvlJc w:val="right"/>
      <w:pPr>
        <w:ind w:left="2205" w:hanging="180"/>
      </w:pPr>
    </w:lvl>
    <w:lvl w:ilvl="3" w:tplc="0C0A000F" w:tentative="1">
      <w:start w:val="1"/>
      <w:numFmt w:val="decimal"/>
      <w:lvlText w:val="%4."/>
      <w:lvlJc w:val="left"/>
      <w:pPr>
        <w:ind w:left="2925" w:hanging="360"/>
      </w:pPr>
    </w:lvl>
    <w:lvl w:ilvl="4" w:tplc="0C0A0019" w:tentative="1">
      <w:start w:val="1"/>
      <w:numFmt w:val="lowerLetter"/>
      <w:lvlText w:val="%5."/>
      <w:lvlJc w:val="left"/>
      <w:pPr>
        <w:ind w:left="3645" w:hanging="360"/>
      </w:pPr>
    </w:lvl>
    <w:lvl w:ilvl="5" w:tplc="0C0A001B" w:tentative="1">
      <w:start w:val="1"/>
      <w:numFmt w:val="lowerRoman"/>
      <w:lvlText w:val="%6."/>
      <w:lvlJc w:val="right"/>
      <w:pPr>
        <w:ind w:left="4365" w:hanging="180"/>
      </w:pPr>
    </w:lvl>
    <w:lvl w:ilvl="6" w:tplc="0C0A000F" w:tentative="1">
      <w:start w:val="1"/>
      <w:numFmt w:val="decimal"/>
      <w:lvlText w:val="%7."/>
      <w:lvlJc w:val="left"/>
      <w:pPr>
        <w:ind w:left="5085" w:hanging="360"/>
      </w:pPr>
    </w:lvl>
    <w:lvl w:ilvl="7" w:tplc="0C0A0019" w:tentative="1">
      <w:start w:val="1"/>
      <w:numFmt w:val="lowerLetter"/>
      <w:lvlText w:val="%8."/>
      <w:lvlJc w:val="left"/>
      <w:pPr>
        <w:ind w:left="5805" w:hanging="360"/>
      </w:pPr>
    </w:lvl>
    <w:lvl w:ilvl="8" w:tplc="0C0A001B" w:tentative="1">
      <w:start w:val="1"/>
      <w:numFmt w:val="lowerRoman"/>
      <w:lvlText w:val="%9."/>
      <w:lvlJc w:val="right"/>
      <w:pPr>
        <w:ind w:left="6525" w:hanging="180"/>
      </w:pPr>
    </w:lvl>
  </w:abstractNum>
  <w:abstractNum w:abstractNumId="8" w15:restartNumberingAfterBreak="0">
    <w:nsid w:val="2E1642F6"/>
    <w:multiLevelType w:val="hybridMultilevel"/>
    <w:tmpl w:val="43FC75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2E761E83"/>
    <w:multiLevelType w:val="hybridMultilevel"/>
    <w:tmpl w:val="87BEF3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30E6D5E"/>
    <w:multiLevelType w:val="hybridMultilevel"/>
    <w:tmpl w:val="EDA6A4E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E2C5226"/>
    <w:multiLevelType w:val="hybridMultilevel"/>
    <w:tmpl w:val="13028B72"/>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2" w15:restartNumberingAfterBreak="0">
    <w:nsid w:val="442760CC"/>
    <w:multiLevelType w:val="hybridMultilevel"/>
    <w:tmpl w:val="0B6ECA24"/>
    <w:lvl w:ilvl="0" w:tplc="88C0C382">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457019B5"/>
    <w:multiLevelType w:val="hybridMultilevel"/>
    <w:tmpl w:val="C1C890C0"/>
    <w:lvl w:ilvl="0" w:tplc="16BA3B94">
      <w:start w:val="1"/>
      <w:numFmt w:val="lowerLetter"/>
      <w:lvlText w:val="%1."/>
      <w:lvlJc w:val="left"/>
      <w:pPr>
        <w:ind w:left="765"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5A80489"/>
    <w:multiLevelType w:val="hybridMultilevel"/>
    <w:tmpl w:val="9B360244"/>
    <w:lvl w:ilvl="0" w:tplc="E01C3C88">
      <w:start w:val="25"/>
      <w:numFmt w:val="bullet"/>
      <w:lvlText w:val=""/>
      <w:lvlJc w:val="left"/>
      <w:pPr>
        <w:ind w:left="720" w:hanging="360"/>
      </w:pPr>
      <w:rPr>
        <w:rFonts w:ascii="Wingdings" w:eastAsiaTheme="minorHAnsi" w:hAnsi="Wingdings"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198024A"/>
    <w:multiLevelType w:val="hybridMultilevel"/>
    <w:tmpl w:val="128E333E"/>
    <w:lvl w:ilvl="0" w:tplc="0C0A0001">
      <w:start w:val="1"/>
      <w:numFmt w:val="bullet"/>
      <w:lvlText w:val=""/>
      <w:lvlJc w:val="left"/>
      <w:pPr>
        <w:ind w:left="1068" w:hanging="360"/>
      </w:pPr>
      <w:rPr>
        <w:rFonts w:ascii="Symbol" w:hAnsi="Symbo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6" w15:restartNumberingAfterBreak="0">
    <w:nsid w:val="5A5651E3"/>
    <w:multiLevelType w:val="multilevel"/>
    <w:tmpl w:val="7F0A1C8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66BA3079"/>
    <w:multiLevelType w:val="multilevel"/>
    <w:tmpl w:val="3014E0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69B47D5A"/>
    <w:multiLevelType w:val="hybridMultilevel"/>
    <w:tmpl w:val="634CEF60"/>
    <w:lvl w:ilvl="0" w:tplc="E87A0D88">
      <w:start w:val="1"/>
      <w:numFmt w:val="bullet"/>
      <w:lvlText w:val="•"/>
      <w:lvlJc w:val="left"/>
      <w:pPr>
        <w:tabs>
          <w:tab w:val="num" w:pos="720"/>
        </w:tabs>
        <w:ind w:left="720" w:hanging="360"/>
      </w:pPr>
      <w:rPr>
        <w:rFonts w:ascii="Arial" w:hAnsi="Arial" w:hint="default"/>
      </w:rPr>
    </w:lvl>
    <w:lvl w:ilvl="1" w:tplc="5E1E1830" w:tentative="1">
      <w:start w:val="1"/>
      <w:numFmt w:val="bullet"/>
      <w:lvlText w:val="•"/>
      <w:lvlJc w:val="left"/>
      <w:pPr>
        <w:tabs>
          <w:tab w:val="num" w:pos="1440"/>
        </w:tabs>
        <w:ind w:left="1440" w:hanging="360"/>
      </w:pPr>
      <w:rPr>
        <w:rFonts w:ascii="Arial" w:hAnsi="Arial" w:hint="default"/>
      </w:rPr>
    </w:lvl>
    <w:lvl w:ilvl="2" w:tplc="49EE7BBA" w:tentative="1">
      <w:start w:val="1"/>
      <w:numFmt w:val="bullet"/>
      <w:lvlText w:val="•"/>
      <w:lvlJc w:val="left"/>
      <w:pPr>
        <w:tabs>
          <w:tab w:val="num" w:pos="2160"/>
        </w:tabs>
        <w:ind w:left="2160" w:hanging="360"/>
      </w:pPr>
      <w:rPr>
        <w:rFonts w:ascii="Arial" w:hAnsi="Arial" w:hint="default"/>
      </w:rPr>
    </w:lvl>
    <w:lvl w:ilvl="3" w:tplc="F3BE5856" w:tentative="1">
      <w:start w:val="1"/>
      <w:numFmt w:val="bullet"/>
      <w:lvlText w:val="•"/>
      <w:lvlJc w:val="left"/>
      <w:pPr>
        <w:tabs>
          <w:tab w:val="num" w:pos="2880"/>
        </w:tabs>
        <w:ind w:left="2880" w:hanging="360"/>
      </w:pPr>
      <w:rPr>
        <w:rFonts w:ascii="Arial" w:hAnsi="Arial" w:hint="default"/>
      </w:rPr>
    </w:lvl>
    <w:lvl w:ilvl="4" w:tplc="4D507160" w:tentative="1">
      <w:start w:val="1"/>
      <w:numFmt w:val="bullet"/>
      <w:lvlText w:val="•"/>
      <w:lvlJc w:val="left"/>
      <w:pPr>
        <w:tabs>
          <w:tab w:val="num" w:pos="3600"/>
        </w:tabs>
        <w:ind w:left="3600" w:hanging="360"/>
      </w:pPr>
      <w:rPr>
        <w:rFonts w:ascii="Arial" w:hAnsi="Arial" w:hint="default"/>
      </w:rPr>
    </w:lvl>
    <w:lvl w:ilvl="5" w:tplc="0AEC5290" w:tentative="1">
      <w:start w:val="1"/>
      <w:numFmt w:val="bullet"/>
      <w:lvlText w:val="•"/>
      <w:lvlJc w:val="left"/>
      <w:pPr>
        <w:tabs>
          <w:tab w:val="num" w:pos="4320"/>
        </w:tabs>
        <w:ind w:left="4320" w:hanging="360"/>
      </w:pPr>
      <w:rPr>
        <w:rFonts w:ascii="Arial" w:hAnsi="Arial" w:hint="default"/>
      </w:rPr>
    </w:lvl>
    <w:lvl w:ilvl="6" w:tplc="EB2EF0CE" w:tentative="1">
      <w:start w:val="1"/>
      <w:numFmt w:val="bullet"/>
      <w:lvlText w:val="•"/>
      <w:lvlJc w:val="left"/>
      <w:pPr>
        <w:tabs>
          <w:tab w:val="num" w:pos="5040"/>
        </w:tabs>
        <w:ind w:left="5040" w:hanging="360"/>
      </w:pPr>
      <w:rPr>
        <w:rFonts w:ascii="Arial" w:hAnsi="Arial" w:hint="default"/>
      </w:rPr>
    </w:lvl>
    <w:lvl w:ilvl="7" w:tplc="BA76E6F8" w:tentative="1">
      <w:start w:val="1"/>
      <w:numFmt w:val="bullet"/>
      <w:lvlText w:val="•"/>
      <w:lvlJc w:val="left"/>
      <w:pPr>
        <w:tabs>
          <w:tab w:val="num" w:pos="5760"/>
        </w:tabs>
        <w:ind w:left="5760" w:hanging="360"/>
      </w:pPr>
      <w:rPr>
        <w:rFonts w:ascii="Arial" w:hAnsi="Arial" w:hint="default"/>
      </w:rPr>
    </w:lvl>
    <w:lvl w:ilvl="8" w:tplc="36C6AEEC"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6CF304C0"/>
    <w:multiLevelType w:val="multilevel"/>
    <w:tmpl w:val="EDC8D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2964432"/>
    <w:multiLevelType w:val="hybridMultilevel"/>
    <w:tmpl w:val="80EC51A2"/>
    <w:lvl w:ilvl="0" w:tplc="85D6F46C">
      <w:start w:val="19"/>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34B4A78"/>
    <w:multiLevelType w:val="hybridMultilevel"/>
    <w:tmpl w:val="521C6AA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750E641B"/>
    <w:multiLevelType w:val="hybridMultilevel"/>
    <w:tmpl w:val="95740F0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2"/>
  </w:num>
  <w:num w:numId="2">
    <w:abstractNumId w:val="1"/>
  </w:num>
  <w:num w:numId="3">
    <w:abstractNumId w:val="19"/>
  </w:num>
  <w:num w:numId="4">
    <w:abstractNumId w:val="6"/>
  </w:num>
  <w:num w:numId="5">
    <w:abstractNumId w:val="10"/>
  </w:num>
  <w:num w:numId="6">
    <w:abstractNumId w:val="15"/>
  </w:num>
  <w:num w:numId="7">
    <w:abstractNumId w:val="14"/>
  </w:num>
  <w:num w:numId="8">
    <w:abstractNumId w:val="8"/>
  </w:num>
  <w:num w:numId="9">
    <w:abstractNumId w:val="7"/>
  </w:num>
  <w:num w:numId="10">
    <w:abstractNumId w:val="13"/>
  </w:num>
  <w:num w:numId="11">
    <w:abstractNumId w:val="0"/>
  </w:num>
  <w:num w:numId="12">
    <w:abstractNumId w:val="9"/>
  </w:num>
  <w:num w:numId="13">
    <w:abstractNumId w:val="12"/>
  </w:num>
  <w:num w:numId="14">
    <w:abstractNumId w:val="4"/>
  </w:num>
  <w:num w:numId="15">
    <w:abstractNumId w:val="11"/>
  </w:num>
  <w:num w:numId="16">
    <w:abstractNumId w:val="18"/>
  </w:num>
  <w:num w:numId="17">
    <w:abstractNumId w:val="5"/>
  </w:num>
  <w:num w:numId="18">
    <w:abstractNumId w:val="17"/>
  </w:num>
  <w:num w:numId="19">
    <w:abstractNumId w:val="20"/>
  </w:num>
  <w:num w:numId="20">
    <w:abstractNumId w:val="2"/>
  </w:num>
  <w:num w:numId="21">
    <w:abstractNumId w:val="16"/>
  </w:num>
  <w:num w:numId="22">
    <w:abstractNumId w:val="3"/>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CInMDE0MTQ0MTAyBQ0lEKTi0uzszPAymwqAUAxRx66iwAAAA="/>
  </w:docVars>
  <w:rsids>
    <w:rsidRoot w:val="00BE3661"/>
    <w:rsid w:val="000011D8"/>
    <w:rsid w:val="00001853"/>
    <w:rsid w:val="00002E21"/>
    <w:rsid w:val="00003ED9"/>
    <w:rsid w:val="00005DDC"/>
    <w:rsid w:val="0000613E"/>
    <w:rsid w:val="00010C21"/>
    <w:rsid w:val="00010E48"/>
    <w:rsid w:val="00012494"/>
    <w:rsid w:val="0001322A"/>
    <w:rsid w:val="00013E53"/>
    <w:rsid w:val="00015443"/>
    <w:rsid w:val="000268F2"/>
    <w:rsid w:val="000279DC"/>
    <w:rsid w:val="00034CCB"/>
    <w:rsid w:val="00037DCC"/>
    <w:rsid w:val="00042AEA"/>
    <w:rsid w:val="0004538F"/>
    <w:rsid w:val="00045956"/>
    <w:rsid w:val="00045C18"/>
    <w:rsid w:val="000524B9"/>
    <w:rsid w:val="0005388D"/>
    <w:rsid w:val="00053B53"/>
    <w:rsid w:val="00055FD0"/>
    <w:rsid w:val="0005603E"/>
    <w:rsid w:val="0005612F"/>
    <w:rsid w:val="00060B76"/>
    <w:rsid w:val="00061B0A"/>
    <w:rsid w:val="00062646"/>
    <w:rsid w:val="0006434B"/>
    <w:rsid w:val="00066907"/>
    <w:rsid w:val="00071619"/>
    <w:rsid w:val="000719E4"/>
    <w:rsid w:val="000725F8"/>
    <w:rsid w:val="000747DA"/>
    <w:rsid w:val="00074C7D"/>
    <w:rsid w:val="00091ECF"/>
    <w:rsid w:val="00091F51"/>
    <w:rsid w:val="00092432"/>
    <w:rsid w:val="000935C6"/>
    <w:rsid w:val="00093630"/>
    <w:rsid w:val="000937BC"/>
    <w:rsid w:val="00095362"/>
    <w:rsid w:val="00097E30"/>
    <w:rsid w:val="000A0725"/>
    <w:rsid w:val="000A0B4C"/>
    <w:rsid w:val="000A2943"/>
    <w:rsid w:val="000A3AD8"/>
    <w:rsid w:val="000A516E"/>
    <w:rsid w:val="000A57B0"/>
    <w:rsid w:val="000B17B0"/>
    <w:rsid w:val="000B329B"/>
    <w:rsid w:val="000B3FC1"/>
    <w:rsid w:val="000B570C"/>
    <w:rsid w:val="000B78E8"/>
    <w:rsid w:val="000B7AA2"/>
    <w:rsid w:val="000D11C1"/>
    <w:rsid w:val="000D192D"/>
    <w:rsid w:val="000D1E31"/>
    <w:rsid w:val="000D2665"/>
    <w:rsid w:val="000D61C0"/>
    <w:rsid w:val="000E408A"/>
    <w:rsid w:val="000E40E9"/>
    <w:rsid w:val="000E609E"/>
    <w:rsid w:val="000E62F3"/>
    <w:rsid w:val="000E6DA3"/>
    <w:rsid w:val="000F0EC8"/>
    <w:rsid w:val="000F3014"/>
    <w:rsid w:val="000F6B51"/>
    <w:rsid w:val="000F7A3B"/>
    <w:rsid w:val="00101023"/>
    <w:rsid w:val="00102333"/>
    <w:rsid w:val="001031E7"/>
    <w:rsid w:val="00104BB8"/>
    <w:rsid w:val="001071CD"/>
    <w:rsid w:val="001114D8"/>
    <w:rsid w:val="00111D54"/>
    <w:rsid w:val="0011290A"/>
    <w:rsid w:val="001142CD"/>
    <w:rsid w:val="0011516F"/>
    <w:rsid w:val="001165E6"/>
    <w:rsid w:val="00120259"/>
    <w:rsid w:val="00120360"/>
    <w:rsid w:val="00121D36"/>
    <w:rsid w:val="00121E83"/>
    <w:rsid w:val="00122445"/>
    <w:rsid w:val="001240AB"/>
    <w:rsid w:val="00127C54"/>
    <w:rsid w:val="00134F44"/>
    <w:rsid w:val="001358AA"/>
    <w:rsid w:val="001429C4"/>
    <w:rsid w:val="0014365F"/>
    <w:rsid w:val="00144583"/>
    <w:rsid w:val="00147066"/>
    <w:rsid w:val="00154421"/>
    <w:rsid w:val="001545D4"/>
    <w:rsid w:val="001545F3"/>
    <w:rsid w:val="001551A6"/>
    <w:rsid w:val="0015566E"/>
    <w:rsid w:val="00156390"/>
    <w:rsid w:val="00156775"/>
    <w:rsid w:val="00157CDD"/>
    <w:rsid w:val="00162069"/>
    <w:rsid w:val="00162D34"/>
    <w:rsid w:val="0016380C"/>
    <w:rsid w:val="001674B0"/>
    <w:rsid w:val="00170F12"/>
    <w:rsid w:val="00171AF9"/>
    <w:rsid w:val="0017353C"/>
    <w:rsid w:val="00173C4D"/>
    <w:rsid w:val="00175185"/>
    <w:rsid w:val="00175DCF"/>
    <w:rsid w:val="00177772"/>
    <w:rsid w:val="00181B23"/>
    <w:rsid w:val="001872CB"/>
    <w:rsid w:val="001A05C9"/>
    <w:rsid w:val="001A0F9F"/>
    <w:rsid w:val="001A1075"/>
    <w:rsid w:val="001A248F"/>
    <w:rsid w:val="001A261D"/>
    <w:rsid w:val="001A67D0"/>
    <w:rsid w:val="001A78A1"/>
    <w:rsid w:val="001A78BE"/>
    <w:rsid w:val="001B2EC9"/>
    <w:rsid w:val="001B5224"/>
    <w:rsid w:val="001B5A8D"/>
    <w:rsid w:val="001B71C7"/>
    <w:rsid w:val="001C0E83"/>
    <w:rsid w:val="001C63E9"/>
    <w:rsid w:val="001D2A88"/>
    <w:rsid w:val="001D45F2"/>
    <w:rsid w:val="001D5331"/>
    <w:rsid w:val="001D78F7"/>
    <w:rsid w:val="001E1390"/>
    <w:rsid w:val="001E1E9B"/>
    <w:rsid w:val="001E3DD4"/>
    <w:rsid w:val="001E7913"/>
    <w:rsid w:val="001E7946"/>
    <w:rsid w:val="001F0E7F"/>
    <w:rsid w:val="001F3BF8"/>
    <w:rsid w:val="001F3D74"/>
    <w:rsid w:val="00200C8B"/>
    <w:rsid w:val="00201969"/>
    <w:rsid w:val="002034CF"/>
    <w:rsid w:val="00211F60"/>
    <w:rsid w:val="00216481"/>
    <w:rsid w:val="00217B0E"/>
    <w:rsid w:val="00220136"/>
    <w:rsid w:val="0022074C"/>
    <w:rsid w:val="00223F55"/>
    <w:rsid w:val="00224CD7"/>
    <w:rsid w:val="00225D11"/>
    <w:rsid w:val="00225F23"/>
    <w:rsid w:val="00226B6E"/>
    <w:rsid w:val="0022718E"/>
    <w:rsid w:val="002307A7"/>
    <w:rsid w:val="0023118A"/>
    <w:rsid w:val="00233001"/>
    <w:rsid w:val="00233937"/>
    <w:rsid w:val="00233E63"/>
    <w:rsid w:val="002353F8"/>
    <w:rsid w:val="002358A9"/>
    <w:rsid w:val="00237199"/>
    <w:rsid w:val="0024008B"/>
    <w:rsid w:val="0024153F"/>
    <w:rsid w:val="00245678"/>
    <w:rsid w:val="0024608F"/>
    <w:rsid w:val="002468F6"/>
    <w:rsid w:val="002502A5"/>
    <w:rsid w:val="00252DB0"/>
    <w:rsid w:val="002531A3"/>
    <w:rsid w:val="00260D9D"/>
    <w:rsid w:val="0026151E"/>
    <w:rsid w:val="002634B0"/>
    <w:rsid w:val="00264AD3"/>
    <w:rsid w:val="002711AC"/>
    <w:rsid w:val="0027155A"/>
    <w:rsid w:val="00271BA0"/>
    <w:rsid w:val="00273623"/>
    <w:rsid w:val="00273A06"/>
    <w:rsid w:val="00275ED8"/>
    <w:rsid w:val="00281D35"/>
    <w:rsid w:val="00283077"/>
    <w:rsid w:val="00284E21"/>
    <w:rsid w:val="00285494"/>
    <w:rsid w:val="00285C30"/>
    <w:rsid w:val="00286E42"/>
    <w:rsid w:val="0029283A"/>
    <w:rsid w:val="0029318B"/>
    <w:rsid w:val="00293D67"/>
    <w:rsid w:val="00294847"/>
    <w:rsid w:val="00295DB6"/>
    <w:rsid w:val="0029630B"/>
    <w:rsid w:val="002968D3"/>
    <w:rsid w:val="002A04B4"/>
    <w:rsid w:val="002A2946"/>
    <w:rsid w:val="002A3DB1"/>
    <w:rsid w:val="002A425E"/>
    <w:rsid w:val="002A6C05"/>
    <w:rsid w:val="002A737E"/>
    <w:rsid w:val="002B192D"/>
    <w:rsid w:val="002B2773"/>
    <w:rsid w:val="002B5D9F"/>
    <w:rsid w:val="002B787A"/>
    <w:rsid w:val="002C1BF1"/>
    <w:rsid w:val="002C7339"/>
    <w:rsid w:val="002D186F"/>
    <w:rsid w:val="002D60D3"/>
    <w:rsid w:val="002D7F96"/>
    <w:rsid w:val="002E2350"/>
    <w:rsid w:val="002E2C0E"/>
    <w:rsid w:val="002E39F2"/>
    <w:rsid w:val="002E4F73"/>
    <w:rsid w:val="002E5460"/>
    <w:rsid w:val="002F7A1D"/>
    <w:rsid w:val="00301D64"/>
    <w:rsid w:val="00307580"/>
    <w:rsid w:val="003107D7"/>
    <w:rsid w:val="00312684"/>
    <w:rsid w:val="0031337D"/>
    <w:rsid w:val="00314890"/>
    <w:rsid w:val="003166FA"/>
    <w:rsid w:val="0031705C"/>
    <w:rsid w:val="0032209D"/>
    <w:rsid w:val="00322127"/>
    <w:rsid w:val="00322B12"/>
    <w:rsid w:val="00322EA3"/>
    <w:rsid w:val="00323F5A"/>
    <w:rsid w:val="00327F03"/>
    <w:rsid w:val="003327F9"/>
    <w:rsid w:val="00332986"/>
    <w:rsid w:val="00334BEE"/>
    <w:rsid w:val="00335447"/>
    <w:rsid w:val="00337DA3"/>
    <w:rsid w:val="003403F9"/>
    <w:rsid w:val="00344709"/>
    <w:rsid w:val="00346BB3"/>
    <w:rsid w:val="003475D6"/>
    <w:rsid w:val="003527DB"/>
    <w:rsid w:val="00355439"/>
    <w:rsid w:val="003559C8"/>
    <w:rsid w:val="00357994"/>
    <w:rsid w:val="00361181"/>
    <w:rsid w:val="00361341"/>
    <w:rsid w:val="003617B2"/>
    <w:rsid w:val="00362995"/>
    <w:rsid w:val="00366C4F"/>
    <w:rsid w:val="003724FD"/>
    <w:rsid w:val="0037481A"/>
    <w:rsid w:val="003764A3"/>
    <w:rsid w:val="00376E88"/>
    <w:rsid w:val="003817B1"/>
    <w:rsid w:val="00381CBF"/>
    <w:rsid w:val="003821F5"/>
    <w:rsid w:val="00385FA0"/>
    <w:rsid w:val="003902B2"/>
    <w:rsid w:val="0039406D"/>
    <w:rsid w:val="003955B8"/>
    <w:rsid w:val="00395CD6"/>
    <w:rsid w:val="00397B44"/>
    <w:rsid w:val="003A2783"/>
    <w:rsid w:val="003A36A0"/>
    <w:rsid w:val="003A43DE"/>
    <w:rsid w:val="003A5652"/>
    <w:rsid w:val="003B3218"/>
    <w:rsid w:val="003B520E"/>
    <w:rsid w:val="003B610D"/>
    <w:rsid w:val="003C2125"/>
    <w:rsid w:val="003C4BD5"/>
    <w:rsid w:val="003C7FEB"/>
    <w:rsid w:val="003D1BB0"/>
    <w:rsid w:val="003D2623"/>
    <w:rsid w:val="003D34DF"/>
    <w:rsid w:val="003D4F97"/>
    <w:rsid w:val="003E2451"/>
    <w:rsid w:val="003E264E"/>
    <w:rsid w:val="003E6249"/>
    <w:rsid w:val="003E7958"/>
    <w:rsid w:val="003E7D96"/>
    <w:rsid w:val="003F49B1"/>
    <w:rsid w:val="00403740"/>
    <w:rsid w:val="00407A27"/>
    <w:rsid w:val="00407F56"/>
    <w:rsid w:val="00411C7E"/>
    <w:rsid w:val="00416EE9"/>
    <w:rsid w:val="0041775C"/>
    <w:rsid w:val="004203F4"/>
    <w:rsid w:val="00420E98"/>
    <w:rsid w:val="00425785"/>
    <w:rsid w:val="0043371E"/>
    <w:rsid w:val="004349B5"/>
    <w:rsid w:val="004372E1"/>
    <w:rsid w:val="00437767"/>
    <w:rsid w:val="00437CE6"/>
    <w:rsid w:val="00440F23"/>
    <w:rsid w:val="004420E3"/>
    <w:rsid w:val="00445C24"/>
    <w:rsid w:val="004478E7"/>
    <w:rsid w:val="00450D52"/>
    <w:rsid w:val="00451EFB"/>
    <w:rsid w:val="00451FA9"/>
    <w:rsid w:val="00451FBE"/>
    <w:rsid w:val="004553BC"/>
    <w:rsid w:val="00455BE8"/>
    <w:rsid w:val="00455CC1"/>
    <w:rsid w:val="00456DFA"/>
    <w:rsid w:val="00460FC4"/>
    <w:rsid w:val="004653A5"/>
    <w:rsid w:val="00466600"/>
    <w:rsid w:val="00466F39"/>
    <w:rsid w:val="004704A4"/>
    <w:rsid w:val="00475AE3"/>
    <w:rsid w:val="00477065"/>
    <w:rsid w:val="00477567"/>
    <w:rsid w:val="00480280"/>
    <w:rsid w:val="004812D9"/>
    <w:rsid w:val="00482874"/>
    <w:rsid w:val="00483CAC"/>
    <w:rsid w:val="00486321"/>
    <w:rsid w:val="00491061"/>
    <w:rsid w:val="00491E31"/>
    <w:rsid w:val="00492311"/>
    <w:rsid w:val="00497890"/>
    <w:rsid w:val="004A14D8"/>
    <w:rsid w:val="004A62DB"/>
    <w:rsid w:val="004B09B9"/>
    <w:rsid w:val="004B0DAB"/>
    <w:rsid w:val="004B4D11"/>
    <w:rsid w:val="004B5EF7"/>
    <w:rsid w:val="004C15D0"/>
    <w:rsid w:val="004C2874"/>
    <w:rsid w:val="004C4EDB"/>
    <w:rsid w:val="004C5CFF"/>
    <w:rsid w:val="004C7CA0"/>
    <w:rsid w:val="004D0385"/>
    <w:rsid w:val="004D1024"/>
    <w:rsid w:val="004D1423"/>
    <w:rsid w:val="004D55AC"/>
    <w:rsid w:val="004D5C25"/>
    <w:rsid w:val="004E382C"/>
    <w:rsid w:val="004E41B1"/>
    <w:rsid w:val="004E579F"/>
    <w:rsid w:val="004F3712"/>
    <w:rsid w:val="004F58C4"/>
    <w:rsid w:val="00500FA3"/>
    <w:rsid w:val="0050238D"/>
    <w:rsid w:val="00506D55"/>
    <w:rsid w:val="00506F6D"/>
    <w:rsid w:val="00513AE7"/>
    <w:rsid w:val="00513E73"/>
    <w:rsid w:val="00517DBB"/>
    <w:rsid w:val="00521044"/>
    <w:rsid w:val="00521974"/>
    <w:rsid w:val="005224F6"/>
    <w:rsid w:val="005234A7"/>
    <w:rsid w:val="00523D5C"/>
    <w:rsid w:val="00526B07"/>
    <w:rsid w:val="005315E8"/>
    <w:rsid w:val="00534358"/>
    <w:rsid w:val="00535DCD"/>
    <w:rsid w:val="005429E4"/>
    <w:rsid w:val="00543970"/>
    <w:rsid w:val="00543F5F"/>
    <w:rsid w:val="00551E8A"/>
    <w:rsid w:val="00555325"/>
    <w:rsid w:val="00555B69"/>
    <w:rsid w:val="00557279"/>
    <w:rsid w:val="005656C3"/>
    <w:rsid w:val="00567C06"/>
    <w:rsid w:val="00573A52"/>
    <w:rsid w:val="00574D55"/>
    <w:rsid w:val="00580737"/>
    <w:rsid w:val="00584ABD"/>
    <w:rsid w:val="00586B82"/>
    <w:rsid w:val="005912DF"/>
    <w:rsid w:val="00593BC4"/>
    <w:rsid w:val="00594A37"/>
    <w:rsid w:val="0059662B"/>
    <w:rsid w:val="005A1367"/>
    <w:rsid w:val="005A3D2D"/>
    <w:rsid w:val="005B0E62"/>
    <w:rsid w:val="005B47A3"/>
    <w:rsid w:val="005B48C2"/>
    <w:rsid w:val="005B6772"/>
    <w:rsid w:val="005C0484"/>
    <w:rsid w:val="005C093F"/>
    <w:rsid w:val="005C1074"/>
    <w:rsid w:val="005C1A5C"/>
    <w:rsid w:val="005C2EC1"/>
    <w:rsid w:val="005C616F"/>
    <w:rsid w:val="005C6763"/>
    <w:rsid w:val="005C6CEB"/>
    <w:rsid w:val="005D1573"/>
    <w:rsid w:val="005D283E"/>
    <w:rsid w:val="005E01A0"/>
    <w:rsid w:val="005E0606"/>
    <w:rsid w:val="005E162E"/>
    <w:rsid w:val="005F0C68"/>
    <w:rsid w:val="005F674A"/>
    <w:rsid w:val="005F6ECC"/>
    <w:rsid w:val="005F75FE"/>
    <w:rsid w:val="00602D6D"/>
    <w:rsid w:val="00604186"/>
    <w:rsid w:val="006169EB"/>
    <w:rsid w:val="006205BD"/>
    <w:rsid w:val="00621C74"/>
    <w:rsid w:val="00622607"/>
    <w:rsid w:val="0062296C"/>
    <w:rsid w:val="00625ED7"/>
    <w:rsid w:val="006309A1"/>
    <w:rsid w:val="00631FF5"/>
    <w:rsid w:val="00633F9B"/>
    <w:rsid w:val="00642880"/>
    <w:rsid w:val="006429C3"/>
    <w:rsid w:val="006448B5"/>
    <w:rsid w:val="0064500F"/>
    <w:rsid w:val="006457E7"/>
    <w:rsid w:val="006460FA"/>
    <w:rsid w:val="006547FC"/>
    <w:rsid w:val="00654AE7"/>
    <w:rsid w:val="00657160"/>
    <w:rsid w:val="0066145A"/>
    <w:rsid w:val="0066328D"/>
    <w:rsid w:val="006651B2"/>
    <w:rsid w:val="006771F0"/>
    <w:rsid w:val="00677D37"/>
    <w:rsid w:val="00680F63"/>
    <w:rsid w:val="006811FB"/>
    <w:rsid w:val="0068168E"/>
    <w:rsid w:val="00683DF5"/>
    <w:rsid w:val="00684860"/>
    <w:rsid w:val="006903FD"/>
    <w:rsid w:val="00691B82"/>
    <w:rsid w:val="00696D84"/>
    <w:rsid w:val="006A09FC"/>
    <w:rsid w:val="006A19BF"/>
    <w:rsid w:val="006A3D68"/>
    <w:rsid w:val="006A6CC2"/>
    <w:rsid w:val="006B070E"/>
    <w:rsid w:val="006B11A6"/>
    <w:rsid w:val="006B1B8A"/>
    <w:rsid w:val="006B1BDC"/>
    <w:rsid w:val="006B2E58"/>
    <w:rsid w:val="006B3AD9"/>
    <w:rsid w:val="006B746F"/>
    <w:rsid w:val="006C1A90"/>
    <w:rsid w:val="006C2983"/>
    <w:rsid w:val="006C4EF1"/>
    <w:rsid w:val="006C5438"/>
    <w:rsid w:val="006C60EC"/>
    <w:rsid w:val="006D30ED"/>
    <w:rsid w:val="006D718A"/>
    <w:rsid w:val="006E2E4F"/>
    <w:rsid w:val="006E2EE0"/>
    <w:rsid w:val="006E355C"/>
    <w:rsid w:val="006F0760"/>
    <w:rsid w:val="006F1A9C"/>
    <w:rsid w:val="006F24CA"/>
    <w:rsid w:val="006F532A"/>
    <w:rsid w:val="006F5AF4"/>
    <w:rsid w:val="006F64C3"/>
    <w:rsid w:val="006F6BA9"/>
    <w:rsid w:val="007015FB"/>
    <w:rsid w:val="007053B0"/>
    <w:rsid w:val="0070664D"/>
    <w:rsid w:val="0071404C"/>
    <w:rsid w:val="007170F2"/>
    <w:rsid w:val="00720011"/>
    <w:rsid w:val="007216DF"/>
    <w:rsid w:val="00725E24"/>
    <w:rsid w:val="00726259"/>
    <w:rsid w:val="007321E9"/>
    <w:rsid w:val="00737EDA"/>
    <w:rsid w:val="00741E46"/>
    <w:rsid w:val="0074204A"/>
    <w:rsid w:val="00742D41"/>
    <w:rsid w:val="00743A04"/>
    <w:rsid w:val="00744890"/>
    <w:rsid w:val="007500BE"/>
    <w:rsid w:val="00754EF1"/>
    <w:rsid w:val="00762077"/>
    <w:rsid w:val="00763625"/>
    <w:rsid w:val="00763F35"/>
    <w:rsid w:val="00767E7F"/>
    <w:rsid w:val="0077062E"/>
    <w:rsid w:val="00771733"/>
    <w:rsid w:val="00774132"/>
    <w:rsid w:val="0077421C"/>
    <w:rsid w:val="007775B4"/>
    <w:rsid w:val="00777B37"/>
    <w:rsid w:val="00780FFA"/>
    <w:rsid w:val="00782A8B"/>
    <w:rsid w:val="00784105"/>
    <w:rsid w:val="007867EE"/>
    <w:rsid w:val="007909CC"/>
    <w:rsid w:val="00790FE5"/>
    <w:rsid w:val="00792192"/>
    <w:rsid w:val="00792C8C"/>
    <w:rsid w:val="0079338B"/>
    <w:rsid w:val="00795EF1"/>
    <w:rsid w:val="007A31A9"/>
    <w:rsid w:val="007A45D2"/>
    <w:rsid w:val="007B06FC"/>
    <w:rsid w:val="007B149A"/>
    <w:rsid w:val="007B698C"/>
    <w:rsid w:val="007C147D"/>
    <w:rsid w:val="007C182B"/>
    <w:rsid w:val="007C3B11"/>
    <w:rsid w:val="007C4939"/>
    <w:rsid w:val="007C7736"/>
    <w:rsid w:val="007D1964"/>
    <w:rsid w:val="007D2EF1"/>
    <w:rsid w:val="007D45AA"/>
    <w:rsid w:val="007D4EFE"/>
    <w:rsid w:val="007E043C"/>
    <w:rsid w:val="007E0D75"/>
    <w:rsid w:val="007E1DFF"/>
    <w:rsid w:val="007E228E"/>
    <w:rsid w:val="007E6894"/>
    <w:rsid w:val="007E71B4"/>
    <w:rsid w:val="007F0C50"/>
    <w:rsid w:val="007F1292"/>
    <w:rsid w:val="007F2F42"/>
    <w:rsid w:val="00802A24"/>
    <w:rsid w:val="00804487"/>
    <w:rsid w:val="00806300"/>
    <w:rsid w:val="008105C9"/>
    <w:rsid w:val="00810CB1"/>
    <w:rsid w:val="0081599D"/>
    <w:rsid w:val="00820E2D"/>
    <w:rsid w:val="00821BD3"/>
    <w:rsid w:val="00822C80"/>
    <w:rsid w:val="008234BA"/>
    <w:rsid w:val="00830BF6"/>
    <w:rsid w:val="00831438"/>
    <w:rsid w:val="00832520"/>
    <w:rsid w:val="00832A0C"/>
    <w:rsid w:val="00833466"/>
    <w:rsid w:val="00841C9A"/>
    <w:rsid w:val="00842180"/>
    <w:rsid w:val="00845529"/>
    <w:rsid w:val="008463FF"/>
    <w:rsid w:val="00846563"/>
    <w:rsid w:val="00850468"/>
    <w:rsid w:val="00851A06"/>
    <w:rsid w:val="0085301F"/>
    <w:rsid w:val="0087284F"/>
    <w:rsid w:val="00877695"/>
    <w:rsid w:val="008812E4"/>
    <w:rsid w:val="008828D1"/>
    <w:rsid w:val="0088420B"/>
    <w:rsid w:val="00886D74"/>
    <w:rsid w:val="008900A7"/>
    <w:rsid w:val="008919B6"/>
    <w:rsid w:val="0089588A"/>
    <w:rsid w:val="008A03A9"/>
    <w:rsid w:val="008A1A4F"/>
    <w:rsid w:val="008A2B66"/>
    <w:rsid w:val="008A364E"/>
    <w:rsid w:val="008A3AEC"/>
    <w:rsid w:val="008B2B99"/>
    <w:rsid w:val="008B6921"/>
    <w:rsid w:val="008B7114"/>
    <w:rsid w:val="008B76D9"/>
    <w:rsid w:val="008C175E"/>
    <w:rsid w:val="008C1BCF"/>
    <w:rsid w:val="008C3EE3"/>
    <w:rsid w:val="008C4EC5"/>
    <w:rsid w:val="008C590D"/>
    <w:rsid w:val="008C6A81"/>
    <w:rsid w:val="008D0A3A"/>
    <w:rsid w:val="008D249A"/>
    <w:rsid w:val="008D2DBF"/>
    <w:rsid w:val="008D5D24"/>
    <w:rsid w:val="008D6EE8"/>
    <w:rsid w:val="008E10E7"/>
    <w:rsid w:val="008F1575"/>
    <w:rsid w:val="008F3684"/>
    <w:rsid w:val="008F45B1"/>
    <w:rsid w:val="008F679D"/>
    <w:rsid w:val="008F7B47"/>
    <w:rsid w:val="00904B10"/>
    <w:rsid w:val="009052FE"/>
    <w:rsid w:val="00914DB8"/>
    <w:rsid w:val="00914E38"/>
    <w:rsid w:val="00915C59"/>
    <w:rsid w:val="00916507"/>
    <w:rsid w:val="00917A0B"/>
    <w:rsid w:val="00920CFE"/>
    <w:rsid w:val="009243BD"/>
    <w:rsid w:val="009248EE"/>
    <w:rsid w:val="0092651A"/>
    <w:rsid w:val="009311F1"/>
    <w:rsid w:val="00933383"/>
    <w:rsid w:val="00935CD6"/>
    <w:rsid w:val="009438F0"/>
    <w:rsid w:val="00943AE1"/>
    <w:rsid w:val="00944B79"/>
    <w:rsid w:val="00947839"/>
    <w:rsid w:val="00947DBF"/>
    <w:rsid w:val="00951C87"/>
    <w:rsid w:val="009538F1"/>
    <w:rsid w:val="00954963"/>
    <w:rsid w:val="0095511E"/>
    <w:rsid w:val="0095602F"/>
    <w:rsid w:val="009635B9"/>
    <w:rsid w:val="00965B1E"/>
    <w:rsid w:val="00966FCE"/>
    <w:rsid w:val="00971158"/>
    <w:rsid w:val="00971941"/>
    <w:rsid w:val="00971C09"/>
    <w:rsid w:val="009727AF"/>
    <w:rsid w:val="00972FB4"/>
    <w:rsid w:val="0097494C"/>
    <w:rsid w:val="00976203"/>
    <w:rsid w:val="009806C9"/>
    <w:rsid w:val="00986474"/>
    <w:rsid w:val="00987DEB"/>
    <w:rsid w:val="00991DC4"/>
    <w:rsid w:val="00991EE8"/>
    <w:rsid w:val="009955BB"/>
    <w:rsid w:val="00995DC1"/>
    <w:rsid w:val="00996491"/>
    <w:rsid w:val="0099711A"/>
    <w:rsid w:val="00997B3D"/>
    <w:rsid w:val="00997CF2"/>
    <w:rsid w:val="009A186A"/>
    <w:rsid w:val="009A5921"/>
    <w:rsid w:val="009A60E6"/>
    <w:rsid w:val="009B0E33"/>
    <w:rsid w:val="009B2B61"/>
    <w:rsid w:val="009B2B76"/>
    <w:rsid w:val="009B62A1"/>
    <w:rsid w:val="009B648E"/>
    <w:rsid w:val="009C4A75"/>
    <w:rsid w:val="009C4AB3"/>
    <w:rsid w:val="009C5796"/>
    <w:rsid w:val="009C619C"/>
    <w:rsid w:val="009C6E7A"/>
    <w:rsid w:val="009C7B7E"/>
    <w:rsid w:val="009D02B3"/>
    <w:rsid w:val="009D299B"/>
    <w:rsid w:val="009D6A66"/>
    <w:rsid w:val="009D7E74"/>
    <w:rsid w:val="009E0855"/>
    <w:rsid w:val="009E0CCF"/>
    <w:rsid w:val="009E3D17"/>
    <w:rsid w:val="009E6522"/>
    <w:rsid w:val="009E708E"/>
    <w:rsid w:val="009F54D4"/>
    <w:rsid w:val="009F6711"/>
    <w:rsid w:val="00A01E2E"/>
    <w:rsid w:val="00A02548"/>
    <w:rsid w:val="00A05D8B"/>
    <w:rsid w:val="00A074B6"/>
    <w:rsid w:val="00A107B7"/>
    <w:rsid w:val="00A11E0D"/>
    <w:rsid w:val="00A1354E"/>
    <w:rsid w:val="00A149A6"/>
    <w:rsid w:val="00A14B11"/>
    <w:rsid w:val="00A15053"/>
    <w:rsid w:val="00A1610A"/>
    <w:rsid w:val="00A20688"/>
    <w:rsid w:val="00A26035"/>
    <w:rsid w:val="00A27ED6"/>
    <w:rsid w:val="00A34593"/>
    <w:rsid w:val="00A36C34"/>
    <w:rsid w:val="00A4000B"/>
    <w:rsid w:val="00A4101A"/>
    <w:rsid w:val="00A419B0"/>
    <w:rsid w:val="00A41A26"/>
    <w:rsid w:val="00A4281E"/>
    <w:rsid w:val="00A43B9F"/>
    <w:rsid w:val="00A5432F"/>
    <w:rsid w:val="00A545E2"/>
    <w:rsid w:val="00A56842"/>
    <w:rsid w:val="00A609FF"/>
    <w:rsid w:val="00A670AE"/>
    <w:rsid w:val="00A70B91"/>
    <w:rsid w:val="00A71948"/>
    <w:rsid w:val="00A72270"/>
    <w:rsid w:val="00A73F90"/>
    <w:rsid w:val="00A74B2A"/>
    <w:rsid w:val="00A75B2F"/>
    <w:rsid w:val="00A77EFB"/>
    <w:rsid w:val="00A82769"/>
    <w:rsid w:val="00A84343"/>
    <w:rsid w:val="00A9272D"/>
    <w:rsid w:val="00A92B66"/>
    <w:rsid w:val="00A94110"/>
    <w:rsid w:val="00AA0553"/>
    <w:rsid w:val="00AA1B47"/>
    <w:rsid w:val="00AA6F0F"/>
    <w:rsid w:val="00AB11CB"/>
    <w:rsid w:val="00AB14E7"/>
    <w:rsid w:val="00AB3231"/>
    <w:rsid w:val="00AC10D3"/>
    <w:rsid w:val="00AC17F7"/>
    <w:rsid w:val="00AC1B99"/>
    <w:rsid w:val="00AC2C10"/>
    <w:rsid w:val="00AD3AA0"/>
    <w:rsid w:val="00AD4408"/>
    <w:rsid w:val="00AD4696"/>
    <w:rsid w:val="00AD56CA"/>
    <w:rsid w:val="00AE24A2"/>
    <w:rsid w:val="00AE6432"/>
    <w:rsid w:val="00AE7349"/>
    <w:rsid w:val="00AE7789"/>
    <w:rsid w:val="00AF04C4"/>
    <w:rsid w:val="00AF33A1"/>
    <w:rsid w:val="00AF4697"/>
    <w:rsid w:val="00B01F11"/>
    <w:rsid w:val="00B04421"/>
    <w:rsid w:val="00B10027"/>
    <w:rsid w:val="00B118A2"/>
    <w:rsid w:val="00B13BC8"/>
    <w:rsid w:val="00B13C06"/>
    <w:rsid w:val="00B16CE6"/>
    <w:rsid w:val="00B17BB3"/>
    <w:rsid w:val="00B24830"/>
    <w:rsid w:val="00B26E3A"/>
    <w:rsid w:val="00B26E83"/>
    <w:rsid w:val="00B276C7"/>
    <w:rsid w:val="00B27ECE"/>
    <w:rsid w:val="00B3284B"/>
    <w:rsid w:val="00B32E7F"/>
    <w:rsid w:val="00B34B89"/>
    <w:rsid w:val="00B4279D"/>
    <w:rsid w:val="00B4283E"/>
    <w:rsid w:val="00B46293"/>
    <w:rsid w:val="00B51701"/>
    <w:rsid w:val="00B5560E"/>
    <w:rsid w:val="00B57EF4"/>
    <w:rsid w:val="00B612C8"/>
    <w:rsid w:val="00B613FF"/>
    <w:rsid w:val="00B62995"/>
    <w:rsid w:val="00B62B7A"/>
    <w:rsid w:val="00B640FE"/>
    <w:rsid w:val="00B73239"/>
    <w:rsid w:val="00B8182A"/>
    <w:rsid w:val="00B84B4B"/>
    <w:rsid w:val="00B85CFB"/>
    <w:rsid w:val="00B86B51"/>
    <w:rsid w:val="00B86C14"/>
    <w:rsid w:val="00B90E7C"/>
    <w:rsid w:val="00B929BC"/>
    <w:rsid w:val="00B95CCD"/>
    <w:rsid w:val="00BA0D21"/>
    <w:rsid w:val="00BA1159"/>
    <w:rsid w:val="00BA1604"/>
    <w:rsid w:val="00BA435C"/>
    <w:rsid w:val="00BA4EC5"/>
    <w:rsid w:val="00BA5B45"/>
    <w:rsid w:val="00BB0DFF"/>
    <w:rsid w:val="00BB16C1"/>
    <w:rsid w:val="00BB1C56"/>
    <w:rsid w:val="00BB546B"/>
    <w:rsid w:val="00BC1BA4"/>
    <w:rsid w:val="00BC3ADF"/>
    <w:rsid w:val="00BC67F3"/>
    <w:rsid w:val="00BD3C47"/>
    <w:rsid w:val="00BD4788"/>
    <w:rsid w:val="00BD6138"/>
    <w:rsid w:val="00BD6578"/>
    <w:rsid w:val="00BD71C4"/>
    <w:rsid w:val="00BE3661"/>
    <w:rsid w:val="00BE386C"/>
    <w:rsid w:val="00BE6AF0"/>
    <w:rsid w:val="00BE6BA9"/>
    <w:rsid w:val="00BE6FAA"/>
    <w:rsid w:val="00BF222F"/>
    <w:rsid w:val="00BF7B01"/>
    <w:rsid w:val="00C0216A"/>
    <w:rsid w:val="00C02268"/>
    <w:rsid w:val="00C042B6"/>
    <w:rsid w:val="00C0602E"/>
    <w:rsid w:val="00C127DA"/>
    <w:rsid w:val="00C1518A"/>
    <w:rsid w:val="00C159D1"/>
    <w:rsid w:val="00C15C36"/>
    <w:rsid w:val="00C16D39"/>
    <w:rsid w:val="00C217F8"/>
    <w:rsid w:val="00C226AD"/>
    <w:rsid w:val="00C2343B"/>
    <w:rsid w:val="00C24371"/>
    <w:rsid w:val="00C248A3"/>
    <w:rsid w:val="00C32A5D"/>
    <w:rsid w:val="00C349AA"/>
    <w:rsid w:val="00C3564B"/>
    <w:rsid w:val="00C35BF7"/>
    <w:rsid w:val="00C371C9"/>
    <w:rsid w:val="00C40D1E"/>
    <w:rsid w:val="00C41EDE"/>
    <w:rsid w:val="00C448BD"/>
    <w:rsid w:val="00C44ECE"/>
    <w:rsid w:val="00C462AB"/>
    <w:rsid w:val="00C514A8"/>
    <w:rsid w:val="00C60180"/>
    <w:rsid w:val="00C604B9"/>
    <w:rsid w:val="00C61768"/>
    <w:rsid w:val="00C6341D"/>
    <w:rsid w:val="00C64462"/>
    <w:rsid w:val="00C67560"/>
    <w:rsid w:val="00C67FA6"/>
    <w:rsid w:val="00C72AE8"/>
    <w:rsid w:val="00C72FEC"/>
    <w:rsid w:val="00C73ACF"/>
    <w:rsid w:val="00C77EE1"/>
    <w:rsid w:val="00C85155"/>
    <w:rsid w:val="00C855E4"/>
    <w:rsid w:val="00C87D7E"/>
    <w:rsid w:val="00C90440"/>
    <w:rsid w:val="00C90885"/>
    <w:rsid w:val="00C90CBC"/>
    <w:rsid w:val="00C90EC6"/>
    <w:rsid w:val="00CA2901"/>
    <w:rsid w:val="00CA2BF8"/>
    <w:rsid w:val="00CB121B"/>
    <w:rsid w:val="00CB26D1"/>
    <w:rsid w:val="00CB35B4"/>
    <w:rsid w:val="00CB4D81"/>
    <w:rsid w:val="00CB70F1"/>
    <w:rsid w:val="00CC0280"/>
    <w:rsid w:val="00CC152A"/>
    <w:rsid w:val="00CC1B1D"/>
    <w:rsid w:val="00CC5124"/>
    <w:rsid w:val="00CC625A"/>
    <w:rsid w:val="00CD064D"/>
    <w:rsid w:val="00CD5D40"/>
    <w:rsid w:val="00CD784D"/>
    <w:rsid w:val="00CF1F0F"/>
    <w:rsid w:val="00CF2435"/>
    <w:rsid w:val="00CF2C3F"/>
    <w:rsid w:val="00CF36AB"/>
    <w:rsid w:val="00CF4B6D"/>
    <w:rsid w:val="00CF5499"/>
    <w:rsid w:val="00CF77DC"/>
    <w:rsid w:val="00CF7CF7"/>
    <w:rsid w:val="00D00A58"/>
    <w:rsid w:val="00D01C4B"/>
    <w:rsid w:val="00D027AD"/>
    <w:rsid w:val="00D06681"/>
    <w:rsid w:val="00D068DB"/>
    <w:rsid w:val="00D072FA"/>
    <w:rsid w:val="00D119B6"/>
    <w:rsid w:val="00D11DD7"/>
    <w:rsid w:val="00D12D9C"/>
    <w:rsid w:val="00D13A63"/>
    <w:rsid w:val="00D1450C"/>
    <w:rsid w:val="00D15EAD"/>
    <w:rsid w:val="00D15EF1"/>
    <w:rsid w:val="00D16F6C"/>
    <w:rsid w:val="00D2602D"/>
    <w:rsid w:val="00D27BF5"/>
    <w:rsid w:val="00D33A0E"/>
    <w:rsid w:val="00D3676B"/>
    <w:rsid w:val="00D37CE7"/>
    <w:rsid w:val="00D37E73"/>
    <w:rsid w:val="00D41043"/>
    <w:rsid w:val="00D41434"/>
    <w:rsid w:val="00D4205D"/>
    <w:rsid w:val="00D44D80"/>
    <w:rsid w:val="00D46F56"/>
    <w:rsid w:val="00D47E88"/>
    <w:rsid w:val="00D51A0D"/>
    <w:rsid w:val="00D51FE6"/>
    <w:rsid w:val="00D53B14"/>
    <w:rsid w:val="00D55133"/>
    <w:rsid w:val="00D57461"/>
    <w:rsid w:val="00D5792A"/>
    <w:rsid w:val="00D60416"/>
    <w:rsid w:val="00D61F11"/>
    <w:rsid w:val="00D627D6"/>
    <w:rsid w:val="00D64921"/>
    <w:rsid w:val="00D656F1"/>
    <w:rsid w:val="00D679C6"/>
    <w:rsid w:val="00D67BEF"/>
    <w:rsid w:val="00D71840"/>
    <w:rsid w:val="00D80496"/>
    <w:rsid w:val="00D80584"/>
    <w:rsid w:val="00D81011"/>
    <w:rsid w:val="00D85F7D"/>
    <w:rsid w:val="00D86A0F"/>
    <w:rsid w:val="00D93385"/>
    <w:rsid w:val="00D93DCA"/>
    <w:rsid w:val="00D955AE"/>
    <w:rsid w:val="00D9678A"/>
    <w:rsid w:val="00DA1E42"/>
    <w:rsid w:val="00DB5202"/>
    <w:rsid w:val="00DB5917"/>
    <w:rsid w:val="00DC05EE"/>
    <w:rsid w:val="00DC12DF"/>
    <w:rsid w:val="00DC2C62"/>
    <w:rsid w:val="00DC3EF0"/>
    <w:rsid w:val="00DC7DB1"/>
    <w:rsid w:val="00DC7F6B"/>
    <w:rsid w:val="00DD1138"/>
    <w:rsid w:val="00DD197E"/>
    <w:rsid w:val="00DD7489"/>
    <w:rsid w:val="00DE1B04"/>
    <w:rsid w:val="00DE1C7C"/>
    <w:rsid w:val="00DE715C"/>
    <w:rsid w:val="00DE741B"/>
    <w:rsid w:val="00DF2265"/>
    <w:rsid w:val="00DF4163"/>
    <w:rsid w:val="00DF52FA"/>
    <w:rsid w:val="00DF6950"/>
    <w:rsid w:val="00E02039"/>
    <w:rsid w:val="00E06479"/>
    <w:rsid w:val="00E104A9"/>
    <w:rsid w:val="00E10753"/>
    <w:rsid w:val="00E107B6"/>
    <w:rsid w:val="00E115CF"/>
    <w:rsid w:val="00E11CA0"/>
    <w:rsid w:val="00E14E4F"/>
    <w:rsid w:val="00E1642C"/>
    <w:rsid w:val="00E21B0D"/>
    <w:rsid w:val="00E226A8"/>
    <w:rsid w:val="00E22B70"/>
    <w:rsid w:val="00E30ACF"/>
    <w:rsid w:val="00E33792"/>
    <w:rsid w:val="00E34345"/>
    <w:rsid w:val="00E354DD"/>
    <w:rsid w:val="00E36C9C"/>
    <w:rsid w:val="00E3746B"/>
    <w:rsid w:val="00E43072"/>
    <w:rsid w:val="00E434AE"/>
    <w:rsid w:val="00E61724"/>
    <w:rsid w:val="00E62ECB"/>
    <w:rsid w:val="00E65396"/>
    <w:rsid w:val="00E66A9D"/>
    <w:rsid w:val="00E73437"/>
    <w:rsid w:val="00E77F8D"/>
    <w:rsid w:val="00E85799"/>
    <w:rsid w:val="00E904EE"/>
    <w:rsid w:val="00E944DA"/>
    <w:rsid w:val="00E96C0E"/>
    <w:rsid w:val="00E97E9A"/>
    <w:rsid w:val="00EA3EC7"/>
    <w:rsid w:val="00EA6279"/>
    <w:rsid w:val="00EA6B5D"/>
    <w:rsid w:val="00EA700C"/>
    <w:rsid w:val="00EA7A4D"/>
    <w:rsid w:val="00EB06AC"/>
    <w:rsid w:val="00EB0930"/>
    <w:rsid w:val="00EB11A3"/>
    <w:rsid w:val="00EB2436"/>
    <w:rsid w:val="00EB3C4C"/>
    <w:rsid w:val="00EB705D"/>
    <w:rsid w:val="00EC0345"/>
    <w:rsid w:val="00EC0BEE"/>
    <w:rsid w:val="00EC2A7A"/>
    <w:rsid w:val="00EC3F60"/>
    <w:rsid w:val="00EC6187"/>
    <w:rsid w:val="00EC73FA"/>
    <w:rsid w:val="00ED2DF2"/>
    <w:rsid w:val="00ED4B9B"/>
    <w:rsid w:val="00ED5797"/>
    <w:rsid w:val="00ED77F2"/>
    <w:rsid w:val="00ED7A4E"/>
    <w:rsid w:val="00EE0FF8"/>
    <w:rsid w:val="00EE1BC4"/>
    <w:rsid w:val="00EE2CD2"/>
    <w:rsid w:val="00EE3FAB"/>
    <w:rsid w:val="00EF13FB"/>
    <w:rsid w:val="00EF37AF"/>
    <w:rsid w:val="00EF438D"/>
    <w:rsid w:val="00EF56E0"/>
    <w:rsid w:val="00EF6982"/>
    <w:rsid w:val="00F00019"/>
    <w:rsid w:val="00F01A9B"/>
    <w:rsid w:val="00F021D5"/>
    <w:rsid w:val="00F04CC2"/>
    <w:rsid w:val="00F07560"/>
    <w:rsid w:val="00F105ED"/>
    <w:rsid w:val="00F10E48"/>
    <w:rsid w:val="00F114B8"/>
    <w:rsid w:val="00F118A9"/>
    <w:rsid w:val="00F124A7"/>
    <w:rsid w:val="00F13F95"/>
    <w:rsid w:val="00F214F9"/>
    <w:rsid w:val="00F22445"/>
    <w:rsid w:val="00F269F3"/>
    <w:rsid w:val="00F26E33"/>
    <w:rsid w:val="00F311A6"/>
    <w:rsid w:val="00F31232"/>
    <w:rsid w:val="00F3277E"/>
    <w:rsid w:val="00F32836"/>
    <w:rsid w:val="00F34647"/>
    <w:rsid w:val="00F34798"/>
    <w:rsid w:val="00F353ED"/>
    <w:rsid w:val="00F35C1F"/>
    <w:rsid w:val="00F40A78"/>
    <w:rsid w:val="00F41517"/>
    <w:rsid w:val="00F45D59"/>
    <w:rsid w:val="00F45F24"/>
    <w:rsid w:val="00F469B8"/>
    <w:rsid w:val="00F471B2"/>
    <w:rsid w:val="00F477ED"/>
    <w:rsid w:val="00F47B60"/>
    <w:rsid w:val="00F512F7"/>
    <w:rsid w:val="00F567F7"/>
    <w:rsid w:val="00F61225"/>
    <w:rsid w:val="00F61A1C"/>
    <w:rsid w:val="00F62FD6"/>
    <w:rsid w:val="00F64236"/>
    <w:rsid w:val="00F707CF"/>
    <w:rsid w:val="00F70F50"/>
    <w:rsid w:val="00F713A1"/>
    <w:rsid w:val="00F713EC"/>
    <w:rsid w:val="00F742F7"/>
    <w:rsid w:val="00F74F97"/>
    <w:rsid w:val="00F76AAC"/>
    <w:rsid w:val="00F76E38"/>
    <w:rsid w:val="00F80BE2"/>
    <w:rsid w:val="00F816A5"/>
    <w:rsid w:val="00F81A82"/>
    <w:rsid w:val="00F81DB0"/>
    <w:rsid w:val="00F8290D"/>
    <w:rsid w:val="00F8364E"/>
    <w:rsid w:val="00F83C5E"/>
    <w:rsid w:val="00F85328"/>
    <w:rsid w:val="00F858C8"/>
    <w:rsid w:val="00F86003"/>
    <w:rsid w:val="00F965F2"/>
    <w:rsid w:val="00F97782"/>
    <w:rsid w:val="00FA0E9B"/>
    <w:rsid w:val="00FA19A2"/>
    <w:rsid w:val="00FA1E0F"/>
    <w:rsid w:val="00FA5146"/>
    <w:rsid w:val="00FB0D7F"/>
    <w:rsid w:val="00FB0E26"/>
    <w:rsid w:val="00FB12BB"/>
    <w:rsid w:val="00FB14CE"/>
    <w:rsid w:val="00FB2D28"/>
    <w:rsid w:val="00FB5DBB"/>
    <w:rsid w:val="00FB6325"/>
    <w:rsid w:val="00FC0308"/>
    <w:rsid w:val="00FC208D"/>
    <w:rsid w:val="00FC5770"/>
    <w:rsid w:val="00FC5B71"/>
    <w:rsid w:val="00FC6102"/>
    <w:rsid w:val="00FC6DCA"/>
    <w:rsid w:val="00FC719A"/>
    <w:rsid w:val="00FD1B7A"/>
    <w:rsid w:val="00FD1CB6"/>
    <w:rsid w:val="00FD1FBA"/>
    <w:rsid w:val="00FE0D7E"/>
    <w:rsid w:val="00FF1994"/>
    <w:rsid w:val="00FF1F1F"/>
    <w:rsid w:val="00FF2A89"/>
    <w:rsid w:val="00FF2F50"/>
    <w:rsid w:val="00FF5EB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BC8F00"/>
  <w15:docId w15:val="{CC3C7796-29DC-49F6-84BF-772E9B7947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10C21"/>
  </w:style>
  <w:style w:type="paragraph" w:styleId="Ttulo1">
    <w:name w:val="heading 1"/>
    <w:basedOn w:val="Normal"/>
    <w:next w:val="Normal"/>
    <w:link w:val="Ttulo1Car"/>
    <w:uiPriority w:val="9"/>
    <w:qFormat/>
    <w:rsid w:val="009C7B7E"/>
    <w:pPr>
      <w:keepNext/>
      <w:keepLines/>
      <w:suppressAutoHyphens/>
      <w:spacing w:before="480" w:after="0" w:line="240" w:lineRule="auto"/>
      <w:jc w:val="both"/>
      <w:outlineLvl w:val="0"/>
    </w:pPr>
    <w:rPr>
      <w:rFonts w:asciiTheme="majorHAnsi" w:eastAsiaTheme="majorEastAsia" w:hAnsiTheme="majorHAnsi" w:cstheme="majorBidi"/>
      <w:b/>
      <w:bCs/>
      <w:color w:val="2E74B5" w:themeColor="accent1" w:themeShade="BF"/>
      <w:sz w:val="28"/>
      <w:szCs w:val="28"/>
      <w:lang w:val="en-AU" w:eastAsia="ar-SA"/>
    </w:rPr>
  </w:style>
  <w:style w:type="paragraph" w:styleId="Ttulo2">
    <w:name w:val="heading 2"/>
    <w:basedOn w:val="Normal"/>
    <w:next w:val="Normal"/>
    <w:link w:val="Ttulo2Car"/>
    <w:uiPriority w:val="9"/>
    <w:semiHidden/>
    <w:unhideWhenUsed/>
    <w:qFormat/>
    <w:rsid w:val="00F3277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9283A"/>
    <w:pPr>
      <w:ind w:left="720"/>
      <w:contextualSpacing/>
    </w:pPr>
  </w:style>
  <w:style w:type="character" w:styleId="Hipervnculo">
    <w:name w:val="Hyperlink"/>
    <w:basedOn w:val="Fuentedeprrafopredeter"/>
    <w:uiPriority w:val="99"/>
    <w:unhideWhenUsed/>
    <w:rsid w:val="00CB26D1"/>
    <w:rPr>
      <w:color w:val="0563C1" w:themeColor="hyperlink"/>
      <w:u w:val="single"/>
    </w:rPr>
  </w:style>
  <w:style w:type="character" w:customStyle="1" w:styleId="Ttulo1Car">
    <w:name w:val="Título 1 Car"/>
    <w:basedOn w:val="Fuentedeprrafopredeter"/>
    <w:link w:val="Ttulo1"/>
    <w:uiPriority w:val="9"/>
    <w:rsid w:val="009C7B7E"/>
    <w:rPr>
      <w:rFonts w:asciiTheme="majorHAnsi" w:eastAsiaTheme="majorEastAsia" w:hAnsiTheme="majorHAnsi" w:cstheme="majorBidi"/>
      <w:b/>
      <w:bCs/>
      <w:color w:val="2E74B5" w:themeColor="accent1" w:themeShade="BF"/>
      <w:sz w:val="28"/>
      <w:szCs w:val="28"/>
      <w:lang w:val="en-AU" w:eastAsia="ar-SA"/>
    </w:rPr>
  </w:style>
  <w:style w:type="paragraph" w:customStyle="1" w:styleId="EstilonormalPFM">
    <w:name w:val="Estilo_normal_PFM"/>
    <w:basedOn w:val="Normal"/>
    <w:link w:val="EstilonormalPFMCar"/>
    <w:qFormat/>
    <w:rsid w:val="009C7B7E"/>
    <w:pPr>
      <w:autoSpaceDE w:val="0"/>
      <w:autoSpaceDN w:val="0"/>
      <w:adjustRightInd w:val="0"/>
      <w:spacing w:after="0" w:line="360" w:lineRule="auto"/>
      <w:jc w:val="both"/>
    </w:pPr>
    <w:rPr>
      <w:rFonts w:ascii="Times New Roman" w:eastAsia="Times New Roman" w:hAnsi="Times New Roman" w:cs="Times New Roman"/>
      <w:color w:val="000000"/>
      <w:sz w:val="24"/>
      <w:lang w:val="en-US" w:eastAsia="es-ES"/>
    </w:rPr>
  </w:style>
  <w:style w:type="character" w:customStyle="1" w:styleId="EstilonormalPFMCar">
    <w:name w:val="Estilo_normal_PFM Car"/>
    <w:basedOn w:val="Fuentedeprrafopredeter"/>
    <w:link w:val="EstilonormalPFM"/>
    <w:rsid w:val="009C7B7E"/>
    <w:rPr>
      <w:rFonts w:ascii="Times New Roman" w:eastAsia="Times New Roman" w:hAnsi="Times New Roman" w:cs="Times New Roman"/>
      <w:color w:val="000000"/>
      <w:sz w:val="24"/>
      <w:lang w:val="en-US" w:eastAsia="es-ES"/>
    </w:rPr>
  </w:style>
  <w:style w:type="paragraph" w:styleId="Descripcin">
    <w:name w:val="caption"/>
    <w:basedOn w:val="Normal"/>
    <w:next w:val="Normal"/>
    <w:uiPriority w:val="35"/>
    <w:unhideWhenUsed/>
    <w:qFormat/>
    <w:rsid w:val="009C7B7E"/>
    <w:pPr>
      <w:suppressAutoHyphens/>
      <w:spacing w:after="200" w:line="240" w:lineRule="auto"/>
      <w:jc w:val="both"/>
    </w:pPr>
    <w:rPr>
      <w:rFonts w:ascii="Arial" w:eastAsia="MS Mincho" w:hAnsi="Arial" w:cs="Times New Roman"/>
      <w:b/>
      <w:bCs/>
      <w:color w:val="5B9BD5" w:themeColor="accent1"/>
      <w:sz w:val="18"/>
      <w:szCs w:val="18"/>
      <w:lang w:val="en-AU" w:eastAsia="ar-SA"/>
    </w:rPr>
  </w:style>
  <w:style w:type="table" w:customStyle="1" w:styleId="Tabladecuadrcula1clara1">
    <w:name w:val="Tabla de cuadrícula 1 clara1"/>
    <w:basedOn w:val="Tablanormal"/>
    <w:uiPriority w:val="46"/>
    <w:rsid w:val="009C7B7E"/>
    <w:pPr>
      <w:spacing w:after="0" w:line="240" w:lineRule="auto"/>
    </w:pPr>
    <w:rPr>
      <w:rFonts w:ascii="Calibri" w:eastAsia="Calibri" w:hAnsi="Calibri" w:cs="Times New Roman"/>
      <w:sz w:val="20"/>
      <w:szCs w:val="20"/>
      <w:lang w:eastAsia="es-E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Ttulo2Car">
    <w:name w:val="Título 2 Car"/>
    <w:basedOn w:val="Fuentedeprrafopredeter"/>
    <w:link w:val="Ttulo2"/>
    <w:uiPriority w:val="9"/>
    <w:semiHidden/>
    <w:rsid w:val="00F3277E"/>
    <w:rPr>
      <w:rFonts w:asciiTheme="majorHAnsi" w:eastAsiaTheme="majorEastAsia" w:hAnsiTheme="majorHAnsi" w:cstheme="majorBidi"/>
      <w:color w:val="2E74B5" w:themeColor="accent1" w:themeShade="BF"/>
      <w:sz w:val="26"/>
      <w:szCs w:val="26"/>
    </w:rPr>
  </w:style>
  <w:style w:type="paragraph" w:styleId="Encabezado">
    <w:name w:val="header"/>
    <w:basedOn w:val="Normal"/>
    <w:link w:val="EncabezadoCar"/>
    <w:uiPriority w:val="99"/>
    <w:unhideWhenUsed/>
    <w:rsid w:val="0068168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8168E"/>
  </w:style>
  <w:style w:type="paragraph" w:styleId="Piedepgina">
    <w:name w:val="footer"/>
    <w:basedOn w:val="Normal"/>
    <w:link w:val="PiedepginaCar"/>
    <w:uiPriority w:val="99"/>
    <w:unhideWhenUsed/>
    <w:rsid w:val="0068168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8168E"/>
  </w:style>
  <w:style w:type="paragraph" w:styleId="NormalWeb">
    <w:name w:val="Normal (Web)"/>
    <w:basedOn w:val="Normal"/>
    <w:uiPriority w:val="99"/>
    <w:semiHidden/>
    <w:unhideWhenUsed/>
    <w:rsid w:val="00FF1F1F"/>
    <w:rPr>
      <w:rFonts w:ascii="Times New Roman" w:hAnsi="Times New Roman" w:cs="Times New Roman"/>
      <w:sz w:val="24"/>
      <w:szCs w:val="24"/>
    </w:rPr>
  </w:style>
  <w:style w:type="table" w:styleId="Tablaconcuadrcula">
    <w:name w:val="Table Grid"/>
    <w:basedOn w:val="Tablanormal"/>
    <w:uiPriority w:val="39"/>
    <w:rsid w:val="00FF1F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semiHidden/>
    <w:unhideWhenUsed/>
    <w:rsid w:val="003E7D96"/>
    <w:pPr>
      <w:spacing w:after="0" w:line="240" w:lineRule="auto"/>
    </w:pPr>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semiHidden/>
    <w:rsid w:val="003E7D96"/>
    <w:rPr>
      <w:rFonts w:ascii="Consolas" w:hAnsi="Consolas" w:cs="Consolas"/>
      <w:sz w:val="20"/>
      <w:szCs w:val="20"/>
    </w:rPr>
  </w:style>
  <w:style w:type="paragraph" w:styleId="Textodeglobo">
    <w:name w:val="Balloon Text"/>
    <w:basedOn w:val="Normal"/>
    <w:link w:val="TextodegloboCar"/>
    <w:uiPriority w:val="99"/>
    <w:semiHidden/>
    <w:unhideWhenUsed/>
    <w:rsid w:val="00055FD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55FD0"/>
    <w:rPr>
      <w:rFonts w:ascii="Segoe UI" w:hAnsi="Segoe UI" w:cs="Segoe UI"/>
      <w:sz w:val="18"/>
      <w:szCs w:val="18"/>
    </w:rPr>
  </w:style>
  <w:style w:type="character" w:styleId="Refdecomentario">
    <w:name w:val="annotation reference"/>
    <w:basedOn w:val="Fuentedeprrafopredeter"/>
    <w:uiPriority w:val="99"/>
    <w:semiHidden/>
    <w:unhideWhenUsed/>
    <w:rsid w:val="007015FB"/>
    <w:rPr>
      <w:sz w:val="16"/>
      <w:szCs w:val="16"/>
    </w:rPr>
  </w:style>
  <w:style w:type="paragraph" w:styleId="Textocomentario">
    <w:name w:val="annotation text"/>
    <w:basedOn w:val="Normal"/>
    <w:link w:val="TextocomentarioCar"/>
    <w:uiPriority w:val="99"/>
    <w:semiHidden/>
    <w:unhideWhenUsed/>
    <w:rsid w:val="007015F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15FB"/>
    <w:rPr>
      <w:sz w:val="20"/>
      <w:szCs w:val="20"/>
    </w:rPr>
  </w:style>
  <w:style w:type="paragraph" w:styleId="Asuntodelcomentario">
    <w:name w:val="annotation subject"/>
    <w:basedOn w:val="Textocomentario"/>
    <w:next w:val="Textocomentario"/>
    <w:link w:val="AsuntodelcomentarioCar"/>
    <w:uiPriority w:val="99"/>
    <w:semiHidden/>
    <w:unhideWhenUsed/>
    <w:rsid w:val="007015FB"/>
    <w:rPr>
      <w:b/>
      <w:bCs/>
    </w:rPr>
  </w:style>
  <w:style w:type="character" w:customStyle="1" w:styleId="AsuntodelcomentarioCar">
    <w:name w:val="Asunto del comentario Car"/>
    <w:basedOn w:val="TextocomentarioCar"/>
    <w:link w:val="Asuntodelcomentario"/>
    <w:uiPriority w:val="99"/>
    <w:semiHidden/>
    <w:rsid w:val="007015FB"/>
    <w:rPr>
      <w:b/>
      <w:bCs/>
      <w:sz w:val="20"/>
      <w:szCs w:val="20"/>
    </w:rPr>
  </w:style>
  <w:style w:type="paragraph" w:styleId="Textonotapie">
    <w:name w:val="footnote text"/>
    <w:basedOn w:val="Normal"/>
    <w:link w:val="TextonotapieCar"/>
    <w:uiPriority w:val="99"/>
    <w:semiHidden/>
    <w:unhideWhenUsed/>
    <w:rsid w:val="00F64236"/>
    <w:pPr>
      <w:spacing w:after="0" w:line="240" w:lineRule="auto"/>
    </w:pPr>
    <w:rPr>
      <w:rFonts w:ascii="Calibri" w:eastAsia="Calibri" w:hAnsi="Calibri" w:cs="Times New Roman"/>
      <w:sz w:val="20"/>
      <w:szCs w:val="20"/>
    </w:rPr>
  </w:style>
  <w:style w:type="character" w:customStyle="1" w:styleId="TextonotapieCar">
    <w:name w:val="Texto nota pie Car"/>
    <w:basedOn w:val="Fuentedeprrafopredeter"/>
    <w:link w:val="Textonotapie"/>
    <w:uiPriority w:val="99"/>
    <w:semiHidden/>
    <w:rsid w:val="00F64236"/>
    <w:rPr>
      <w:rFonts w:ascii="Calibri" w:eastAsia="Calibri" w:hAnsi="Calibri" w:cs="Times New Roman"/>
      <w:sz w:val="20"/>
      <w:szCs w:val="20"/>
    </w:rPr>
  </w:style>
  <w:style w:type="character" w:styleId="Refdenotaalpie">
    <w:name w:val="footnote reference"/>
    <w:aliases w:val="Footnote symbol,Times 10 Point,Exposant 3 Point,Footnote reference number,Ref,de nota al pie,note TESI,SUPERS,EN Footnote text,EN Footnote Reference,Footnote Reference_LVL6,Footnote Reference_LVL61,Footnote number,f1"/>
    <w:uiPriority w:val="99"/>
    <w:unhideWhenUsed/>
    <w:rsid w:val="00F64236"/>
    <w:rPr>
      <w:vertAlign w:val="superscript"/>
    </w:rPr>
  </w:style>
  <w:style w:type="paragraph" w:styleId="Revisin">
    <w:name w:val="Revision"/>
    <w:hidden/>
    <w:uiPriority w:val="99"/>
    <w:semiHidden/>
    <w:rsid w:val="003E6249"/>
    <w:pPr>
      <w:spacing w:after="0" w:line="240" w:lineRule="auto"/>
    </w:pPr>
  </w:style>
  <w:style w:type="character" w:styleId="Nmerodelnea">
    <w:name w:val="line number"/>
    <w:basedOn w:val="Fuentedeprrafopredeter"/>
    <w:uiPriority w:val="99"/>
    <w:semiHidden/>
    <w:unhideWhenUsed/>
    <w:rsid w:val="009D7E74"/>
  </w:style>
  <w:style w:type="character" w:styleId="Textodelmarcadordeposicin">
    <w:name w:val="Placeholder Text"/>
    <w:basedOn w:val="Fuentedeprrafopredeter"/>
    <w:uiPriority w:val="99"/>
    <w:semiHidden/>
    <w:rsid w:val="0087284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771996">
      <w:bodyDiv w:val="1"/>
      <w:marLeft w:val="0"/>
      <w:marRight w:val="0"/>
      <w:marTop w:val="0"/>
      <w:marBottom w:val="0"/>
      <w:divBdr>
        <w:top w:val="none" w:sz="0" w:space="0" w:color="auto"/>
        <w:left w:val="none" w:sz="0" w:space="0" w:color="auto"/>
        <w:bottom w:val="none" w:sz="0" w:space="0" w:color="auto"/>
        <w:right w:val="none" w:sz="0" w:space="0" w:color="auto"/>
      </w:divBdr>
    </w:div>
    <w:div w:id="51390303">
      <w:bodyDiv w:val="1"/>
      <w:marLeft w:val="0"/>
      <w:marRight w:val="0"/>
      <w:marTop w:val="0"/>
      <w:marBottom w:val="0"/>
      <w:divBdr>
        <w:top w:val="none" w:sz="0" w:space="0" w:color="auto"/>
        <w:left w:val="none" w:sz="0" w:space="0" w:color="auto"/>
        <w:bottom w:val="none" w:sz="0" w:space="0" w:color="auto"/>
        <w:right w:val="none" w:sz="0" w:space="0" w:color="auto"/>
      </w:divBdr>
    </w:div>
    <w:div w:id="70393763">
      <w:bodyDiv w:val="1"/>
      <w:marLeft w:val="0"/>
      <w:marRight w:val="0"/>
      <w:marTop w:val="0"/>
      <w:marBottom w:val="0"/>
      <w:divBdr>
        <w:top w:val="none" w:sz="0" w:space="0" w:color="auto"/>
        <w:left w:val="none" w:sz="0" w:space="0" w:color="auto"/>
        <w:bottom w:val="none" w:sz="0" w:space="0" w:color="auto"/>
        <w:right w:val="none" w:sz="0" w:space="0" w:color="auto"/>
      </w:divBdr>
      <w:divsChild>
        <w:div w:id="697655612">
          <w:marLeft w:val="640"/>
          <w:marRight w:val="0"/>
          <w:marTop w:val="0"/>
          <w:marBottom w:val="0"/>
          <w:divBdr>
            <w:top w:val="none" w:sz="0" w:space="0" w:color="auto"/>
            <w:left w:val="none" w:sz="0" w:space="0" w:color="auto"/>
            <w:bottom w:val="none" w:sz="0" w:space="0" w:color="auto"/>
            <w:right w:val="none" w:sz="0" w:space="0" w:color="auto"/>
          </w:divBdr>
          <w:divsChild>
            <w:div w:id="1981835725">
              <w:marLeft w:val="0"/>
              <w:marRight w:val="0"/>
              <w:marTop w:val="0"/>
              <w:marBottom w:val="0"/>
              <w:divBdr>
                <w:top w:val="none" w:sz="0" w:space="0" w:color="auto"/>
                <w:left w:val="none" w:sz="0" w:space="0" w:color="auto"/>
                <w:bottom w:val="none" w:sz="0" w:space="0" w:color="auto"/>
                <w:right w:val="none" w:sz="0" w:space="0" w:color="auto"/>
              </w:divBdr>
              <w:divsChild>
                <w:div w:id="38601346">
                  <w:marLeft w:val="640"/>
                  <w:marRight w:val="0"/>
                  <w:marTop w:val="0"/>
                  <w:marBottom w:val="0"/>
                  <w:divBdr>
                    <w:top w:val="none" w:sz="0" w:space="0" w:color="auto"/>
                    <w:left w:val="none" w:sz="0" w:space="0" w:color="auto"/>
                    <w:bottom w:val="none" w:sz="0" w:space="0" w:color="auto"/>
                    <w:right w:val="none" w:sz="0" w:space="0" w:color="auto"/>
                  </w:divBdr>
                </w:div>
                <w:div w:id="924072191">
                  <w:marLeft w:val="640"/>
                  <w:marRight w:val="0"/>
                  <w:marTop w:val="0"/>
                  <w:marBottom w:val="0"/>
                  <w:divBdr>
                    <w:top w:val="none" w:sz="0" w:space="0" w:color="auto"/>
                    <w:left w:val="none" w:sz="0" w:space="0" w:color="auto"/>
                    <w:bottom w:val="none" w:sz="0" w:space="0" w:color="auto"/>
                    <w:right w:val="none" w:sz="0" w:space="0" w:color="auto"/>
                  </w:divBdr>
                </w:div>
                <w:div w:id="534125398">
                  <w:marLeft w:val="640"/>
                  <w:marRight w:val="0"/>
                  <w:marTop w:val="0"/>
                  <w:marBottom w:val="0"/>
                  <w:divBdr>
                    <w:top w:val="none" w:sz="0" w:space="0" w:color="auto"/>
                    <w:left w:val="none" w:sz="0" w:space="0" w:color="auto"/>
                    <w:bottom w:val="none" w:sz="0" w:space="0" w:color="auto"/>
                    <w:right w:val="none" w:sz="0" w:space="0" w:color="auto"/>
                  </w:divBdr>
                </w:div>
                <w:div w:id="967931390">
                  <w:marLeft w:val="640"/>
                  <w:marRight w:val="0"/>
                  <w:marTop w:val="0"/>
                  <w:marBottom w:val="0"/>
                  <w:divBdr>
                    <w:top w:val="none" w:sz="0" w:space="0" w:color="auto"/>
                    <w:left w:val="none" w:sz="0" w:space="0" w:color="auto"/>
                    <w:bottom w:val="none" w:sz="0" w:space="0" w:color="auto"/>
                    <w:right w:val="none" w:sz="0" w:space="0" w:color="auto"/>
                  </w:divBdr>
                </w:div>
                <w:div w:id="1296257275">
                  <w:marLeft w:val="640"/>
                  <w:marRight w:val="0"/>
                  <w:marTop w:val="0"/>
                  <w:marBottom w:val="0"/>
                  <w:divBdr>
                    <w:top w:val="none" w:sz="0" w:space="0" w:color="auto"/>
                    <w:left w:val="none" w:sz="0" w:space="0" w:color="auto"/>
                    <w:bottom w:val="none" w:sz="0" w:space="0" w:color="auto"/>
                    <w:right w:val="none" w:sz="0" w:space="0" w:color="auto"/>
                  </w:divBdr>
                </w:div>
                <w:div w:id="1288589576">
                  <w:marLeft w:val="640"/>
                  <w:marRight w:val="0"/>
                  <w:marTop w:val="0"/>
                  <w:marBottom w:val="0"/>
                  <w:divBdr>
                    <w:top w:val="none" w:sz="0" w:space="0" w:color="auto"/>
                    <w:left w:val="none" w:sz="0" w:space="0" w:color="auto"/>
                    <w:bottom w:val="none" w:sz="0" w:space="0" w:color="auto"/>
                    <w:right w:val="none" w:sz="0" w:space="0" w:color="auto"/>
                  </w:divBdr>
                </w:div>
                <w:div w:id="771826572">
                  <w:marLeft w:val="640"/>
                  <w:marRight w:val="0"/>
                  <w:marTop w:val="0"/>
                  <w:marBottom w:val="0"/>
                  <w:divBdr>
                    <w:top w:val="none" w:sz="0" w:space="0" w:color="auto"/>
                    <w:left w:val="none" w:sz="0" w:space="0" w:color="auto"/>
                    <w:bottom w:val="none" w:sz="0" w:space="0" w:color="auto"/>
                    <w:right w:val="none" w:sz="0" w:space="0" w:color="auto"/>
                  </w:divBdr>
                </w:div>
                <w:div w:id="1227691876">
                  <w:marLeft w:val="640"/>
                  <w:marRight w:val="0"/>
                  <w:marTop w:val="0"/>
                  <w:marBottom w:val="0"/>
                  <w:divBdr>
                    <w:top w:val="none" w:sz="0" w:space="0" w:color="auto"/>
                    <w:left w:val="none" w:sz="0" w:space="0" w:color="auto"/>
                    <w:bottom w:val="none" w:sz="0" w:space="0" w:color="auto"/>
                    <w:right w:val="none" w:sz="0" w:space="0" w:color="auto"/>
                  </w:divBdr>
                </w:div>
                <w:div w:id="1742099416">
                  <w:marLeft w:val="640"/>
                  <w:marRight w:val="0"/>
                  <w:marTop w:val="0"/>
                  <w:marBottom w:val="0"/>
                  <w:divBdr>
                    <w:top w:val="none" w:sz="0" w:space="0" w:color="auto"/>
                    <w:left w:val="none" w:sz="0" w:space="0" w:color="auto"/>
                    <w:bottom w:val="none" w:sz="0" w:space="0" w:color="auto"/>
                    <w:right w:val="none" w:sz="0" w:space="0" w:color="auto"/>
                  </w:divBdr>
                </w:div>
                <w:div w:id="383067133">
                  <w:marLeft w:val="640"/>
                  <w:marRight w:val="0"/>
                  <w:marTop w:val="0"/>
                  <w:marBottom w:val="0"/>
                  <w:divBdr>
                    <w:top w:val="none" w:sz="0" w:space="0" w:color="auto"/>
                    <w:left w:val="none" w:sz="0" w:space="0" w:color="auto"/>
                    <w:bottom w:val="none" w:sz="0" w:space="0" w:color="auto"/>
                    <w:right w:val="none" w:sz="0" w:space="0" w:color="auto"/>
                  </w:divBdr>
                </w:div>
                <w:div w:id="868492382">
                  <w:marLeft w:val="640"/>
                  <w:marRight w:val="0"/>
                  <w:marTop w:val="0"/>
                  <w:marBottom w:val="0"/>
                  <w:divBdr>
                    <w:top w:val="none" w:sz="0" w:space="0" w:color="auto"/>
                    <w:left w:val="none" w:sz="0" w:space="0" w:color="auto"/>
                    <w:bottom w:val="none" w:sz="0" w:space="0" w:color="auto"/>
                    <w:right w:val="none" w:sz="0" w:space="0" w:color="auto"/>
                  </w:divBdr>
                </w:div>
                <w:div w:id="1190752008">
                  <w:marLeft w:val="640"/>
                  <w:marRight w:val="0"/>
                  <w:marTop w:val="0"/>
                  <w:marBottom w:val="0"/>
                  <w:divBdr>
                    <w:top w:val="none" w:sz="0" w:space="0" w:color="auto"/>
                    <w:left w:val="none" w:sz="0" w:space="0" w:color="auto"/>
                    <w:bottom w:val="none" w:sz="0" w:space="0" w:color="auto"/>
                    <w:right w:val="none" w:sz="0" w:space="0" w:color="auto"/>
                  </w:divBdr>
                </w:div>
                <w:div w:id="982542035">
                  <w:marLeft w:val="640"/>
                  <w:marRight w:val="0"/>
                  <w:marTop w:val="0"/>
                  <w:marBottom w:val="0"/>
                  <w:divBdr>
                    <w:top w:val="none" w:sz="0" w:space="0" w:color="auto"/>
                    <w:left w:val="none" w:sz="0" w:space="0" w:color="auto"/>
                    <w:bottom w:val="none" w:sz="0" w:space="0" w:color="auto"/>
                    <w:right w:val="none" w:sz="0" w:space="0" w:color="auto"/>
                  </w:divBdr>
                </w:div>
                <w:div w:id="1462381658">
                  <w:marLeft w:val="640"/>
                  <w:marRight w:val="0"/>
                  <w:marTop w:val="0"/>
                  <w:marBottom w:val="0"/>
                  <w:divBdr>
                    <w:top w:val="none" w:sz="0" w:space="0" w:color="auto"/>
                    <w:left w:val="none" w:sz="0" w:space="0" w:color="auto"/>
                    <w:bottom w:val="none" w:sz="0" w:space="0" w:color="auto"/>
                    <w:right w:val="none" w:sz="0" w:space="0" w:color="auto"/>
                  </w:divBdr>
                </w:div>
                <w:div w:id="531960869">
                  <w:marLeft w:val="640"/>
                  <w:marRight w:val="0"/>
                  <w:marTop w:val="0"/>
                  <w:marBottom w:val="0"/>
                  <w:divBdr>
                    <w:top w:val="none" w:sz="0" w:space="0" w:color="auto"/>
                    <w:left w:val="none" w:sz="0" w:space="0" w:color="auto"/>
                    <w:bottom w:val="none" w:sz="0" w:space="0" w:color="auto"/>
                    <w:right w:val="none" w:sz="0" w:space="0" w:color="auto"/>
                  </w:divBdr>
                </w:div>
                <w:div w:id="1455253137">
                  <w:marLeft w:val="640"/>
                  <w:marRight w:val="0"/>
                  <w:marTop w:val="0"/>
                  <w:marBottom w:val="0"/>
                  <w:divBdr>
                    <w:top w:val="none" w:sz="0" w:space="0" w:color="auto"/>
                    <w:left w:val="none" w:sz="0" w:space="0" w:color="auto"/>
                    <w:bottom w:val="none" w:sz="0" w:space="0" w:color="auto"/>
                    <w:right w:val="none" w:sz="0" w:space="0" w:color="auto"/>
                  </w:divBdr>
                </w:div>
                <w:div w:id="1639795840">
                  <w:marLeft w:val="640"/>
                  <w:marRight w:val="0"/>
                  <w:marTop w:val="0"/>
                  <w:marBottom w:val="0"/>
                  <w:divBdr>
                    <w:top w:val="none" w:sz="0" w:space="0" w:color="auto"/>
                    <w:left w:val="none" w:sz="0" w:space="0" w:color="auto"/>
                    <w:bottom w:val="none" w:sz="0" w:space="0" w:color="auto"/>
                    <w:right w:val="none" w:sz="0" w:space="0" w:color="auto"/>
                  </w:divBdr>
                </w:div>
                <w:div w:id="1703242367">
                  <w:marLeft w:val="640"/>
                  <w:marRight w:val="0"/>
                  <w:marTop w:val="0"/>
                  <w:marBottom w:val="0"/>
                  <w:divBdr>
                    <w:top w:val="none" w:sz="0" w:space="0" w:color="auto"/>
                    <w:left w:val="none" w:sz="0" w:space="0" w:color="auto"/>
                    <w:bottom w:val="none" w:sz="0" w:space="0" w:color="auto"/>
                    <w:right w:val="none" w:sz="0" w:space="0" w:color="auto"/>
                  </w:divBdr>
                </w:div>
                <w:div w:id="868688658">
                  <w:marLeft w:val="640"/>
                  <w:marRight w:val="0"/>
                  <w:marTop w:val="0"/>
                  <w:marBottom w:val="0"/>
                  <w:divBdr>
                    <w:top w:val="none" w:sz="0" w:space="0" w:color="auto"/>
                    <w:left w:val="none" w:sz="0" w:space="0" w:color="auto"/>
                    <w:bottom w:val="none" w:sz="0" w:space="0" w:color="auto"/>
                    <w:right w:val="none" w:sz="0" w:space="0" w:color="auto"/>
                  </w:divBdr>
                </w:div>
                <w:div w:id="2091271493">
                  <w:marLeft w:val="640"/>
                  <w:marRight w:val="0"/>
                  <w:marTop w:val="0"/>
                  <w:marBottom w:val="0"/>
                  <w:divBdr>
                    <w:top w:val="none" w:sz="0" w:space="0" w:color="auto"/>
                    <w:left w:val="none" w:sz="0" w:space="0" w:color="auto"/>
                    <w:bottom w:val="none" w:sz="0" w:space="0" w:color="auto"/>
                    <w:right w:val="none" w:sz="0" w:space="0" w:color="auto"/>
                  </w:divBdr>
                </w:div>
                <w:div w:id="310212924">
                  <w:marLeft w:val="640"/>
                  <w:marRight w:val="0"/>
                  <w:marTop w:val="0"/>
                  <w:marBottom w:val="0"/>
                  <w:divBdr>
                    <w:top w:val="none" w:sz="0" w:space="0" w:color="auto"/>
                    <w:left w:val="none" w:sz="0" w:space="0" w:color="auto"/>
                    <w:bottom w:val="none" w:sz="0" w:space="0" w:color="auto"/>
                    <w:right w:val="none" w:sz="0" w:space="0" w:color="auto"/>
                  </w:divBdr>
                </w:div>
                <w:div w:id="204485634">
                  <w:marLeft w:val="640"/>
                  <w:marRight w:val="0"/>
                  <w:marTop w:val="0"/>
                  <w:marBottom w:val="0"/>
                  <w:divBdr>
                    <w:top w:val="none" w:sz="0" w:space="0" w:color="auto"/>
                    <w:left w:val="none" w:sz="0" w:space="0" w:color="auto"/>
                    <w:bottom w:val="none" w:sz="0" w:space="0" w:color="auto"/>
                    <w:right w:val="none" w:sz="0" w:space="0" w:color="auto"/>
                  </w:divBdr>
                </w:div>
                <w:div w:id="1041513936">
                  <w:marLeft w:val="640"/>
                  <w:marRight w:val="0"/>
                  <w:marTop w:val="0"/>
                  <w:marBottom w:val="0"/>
                  <w:divBdr>
                    <w:top w:val="none" w:sz="0" w:space="0" w:color="auto"/>
                    <w:left w:val="none" w:sz="0" w:space="0" w:color="auto"/>
                    <w:bottom w:val="none" w:sz="0" w:space="0" w:color="auto"/>
                    <w:right w:val="none" w:sz="0" w:space="0" w:color="auto"/>
                  </w:divBdr>
                </w:div>
                <w:div w:id="31686256">
                  <w:marLeft w:val="640"/>
                  <w:marRight w:val="0"/>
                  <w:marTop w:val="0"/>
                  <w:marBottom w:val="0"/>
                  <w:divBdr>
                    <w:top w:val="none" w:sz="0" w:space="0" w:color="auto"/>
                    <w:left w:val="none" w:sz="0" w:space="0" w:color="auto"/>
                    <w:bottom w:val="none" w:sz="0" w:space="0" w:color="auto"/>
                    <w:right w:val="none" w:sz="0" w:space="0" w:color="auto"/>
                  </w:divBdr>
                </w:div>
                <w:div w:id="825901770">
                  <w:marLeft w:val="640"/>
                  <w:marRight w:val="0"/>
                  <w:marTop w:val="0"/>
                  <w:marBottom w:val="0"/>
                  <w:divBdr>
                    <w:top w:val="none" w:sz="0" w:space="0" w:color="auto"/>
                    <w:left w:val="none" w:sz="0" w:space="0" w:color="auto"/>
                    <w:bottom w:val="none" w:sz="0" w:space="0" w:color="auto"/>
                    <w:right w:val="none" w:sz="0" w:space="0" w:color="auto"/>
                  </w:divBdr>
                </w:div>
                <w:div w:id="1337226160">
                  <w:marLeft w:val="640"/>
                  <w:marRight w:val="0"/>
                  <w:marTop w:val="0"/>
                  <w:marBottom w:val="0"/>
                  <w:divBdr>
                    <w:top w:val="none" w:sz="0" w:space="0" w:color="auto"/>
                    <w:left w:val="none" w:sz="0" w:space="0" w:color="auto"/>
                    <w:bottom w:val="none" w:sz="0" w:space="0" w:color="auto"/>
                    <w:right w:val="none" w:sz="0" w:space="0" w:color="auto"/>
                  </w:divBdr>
                </w:div>
                <w:div w:id="1625959815">
                  <w:marLeft w:val="640"/>
                  <w:marRight w:val="0"/>
                  <w:marTop w:val="0"/>
                  <w:marBottom w:val="0"/>
                  <w:divBdr>
                    <w:top w:val="none" w:sz="0" w:space="0" w:color="auto"/>
                    <w:left w:val="none" w:sz="0" w:space="0" w:color="auto"/>
                    <w:bottom w:val="none" w:sz="0" w:space="0" w:color="auto"/>
                    <w:right w:val="none" w:sz="0" w:space="0" w:color="auto"/>
                  </w:divBdr>
                </w:div>
                <w:div w:id="807937500">
                  <w:marLeft w:val="640"/>
                  <w:marRight w:val="0"/>
                  <w:marTop w:val="0"/>
                  <w:marBottom w:val="0"/>
                  <w:divBdr>
                    <w:top w:val="none" w:sz="0" w:space="0" w:color="auto"/>
                    <w:left w:val="none" w:sz="0" w:space="0" w:color="auto"/>
                    <w:bottom w:val="none" w:sz="0" w:space="0" w:color="auto"/>
                    <w:right w:val="none" w:sz="0" w:space="0" w:color="auto"/>
                  </w:divBdr>
                </w:div>
                <w:div w:id="63378269">
                  <w:marLeft w:val="640"/>
                  <w:marRight w:val="0"/>
                  <w:marTop w:val="0"/>
                  <w:marBottom w:val="0"/>
                  <w:divBdr>
                    <w:top w:val="none" w:sz="0" w:space="0" w:color="auto"/>
                    <w:left w:val="none" w:sz="0" w:space="0" w:color="auto"/>
                    <w:bottom w:val="none" w:sz="0" w:space="0" w:color="auto"/>
                    <w:right w:val="none" w:sz="0" w:space="0" w:color="auto"/>
                  </w:divBdr>
                </w:div>
              </w:divsChild>
            </w:div>
            <w:div w:id="1604847536">
              <w:marLeft w:val="0"/>
              <w:marRight w:val="0"/>
              <w:marTop w:val="0"/>
              <w:marBottom w:val="0"/>
              <w:divBdr>
                <w:top w:val="none" w:sz="0" w:space="0" w:color="auto"/>
                <w:left w:val="none" w:sz="0" w:space="0" w:color="auto"/>
                <w:bottom w:val="none" w:sz="0" w:space="0" w:color="auto"/>
                <w:right w:val="none" w:sz="0" w:space="0" w:color="auto"/>
              </w:divBdr>
              <w:divsChild>
                <w:div w:id="39257281">
                  <w:marLeft w:val="640"/>
                  <w:marRight w:val="0"/>
                  <w:marTop w:val="0"/>
                  <w:marBottom w:val="0"/>
                  <w:divBdr>
                    <w:top w:val="none" w:sz="0" w:space="0" w:color="auto"/>
                    <w:left w:val="none" w:sz="0" w:space="0" w:color="auto"/>
                    <w:bottom w:val="none" w:sz="0" w:space="0" w:color="auto"/>
                    <w:right w:val="none" w:sz="0" w:space="0" w:color="auto"/>
                  </w:divBdr>
                </w:div>
                <w:div w:id="1888176410">
                  <w:marLeft w:val="640"/>
                  <w:marRight w:val="0"/>
                  <w:marTop w:val="0"/>
                  <w:marBottom w:val="0"/>
                  <w:divBdr>
                    <w:top w:val="none" w:sz="0" w:space="0" w:color="auto"/>
                    <w:left w:val="none" w:sz="0" w:space="0" w:color="auto"/>
                    <w:bottom w:val="none" w:sz="0" w:space="0" w:color="auto"/>
                    <w:right w:val="none" w:sz="0" w:space="0" w:color="auto"/>
                  </w:divBdr>
                </w:div>
                <w:div w:id="455375595">
                  <w:marLeft w:val="640"/>
                  <w:marRight w:val="0"/>
                  <w:marTop w:val="0"/>
                  <w:marBottom w:val="0"/>
                  <w:divBdr>
                    <w:top w:val="none" w:sz="0" w:space="0" w:color="auto"/>
                    <w:left w:val="none" w:sz="0" w:space="0" w:color="auto"/>
                    <w:bottom w:val="none" w:sz="0" w:space="0" w:color="auto"/>
                    <w:right w:val="none" w:sz="0" w:space="0" w:color="auto"/>
                  </w:divBdr>
                </w:div>
                <w:div w:id="1191918814">
                  <w:marLeft w:val="640"/>
                  <w:marRight w:val="0"/>
                  <w:marTop w:val="0"/>
                  <w:marBottom w:val="0"/>
                  <w:divBdr>
                    <w:top w:val="none" w:sz="0" w:space="0" w:color="auto"/>
                    <w:left w:val="none" w:sz="0" w:space="0" w:color="auto"/>
                    <w:bottom w:val="none" w:sz="0" w:space="0" w:color="auto"/>
                    <w:right w:val="none" w:sz="0" w:space="0" w:color="auto"/>
                  </w:divBdr>
                </w:div>
                <w:div w:id="520900241">
                  <w:marLeft w:val="640"/>
                  <w:marRight w:val="0"/>
                  <w:marTop w:val="0"/>
                  <w:marBottom w:val="0"/>
                  <w:divBdr>
                    <w:top w:val="none" w:sz="0" w:space="0" w:color="auto"/>
                    <w:left w:val="none" w:sz="0" w:space="0" w:color="auto"/>
                    <w:bottom w:val="none" w:sz="0" w:space="0" w:color="auto"/>
                    <w:right w:val="none" w:sz="0" w:space="0" w:color="auto"/>
                  </w:divBdr>
                </w:div>
                <w:div w:id="965238447">
                  <w:marLeft w:val="640"/>
                  <w:marRight w:val="0"/>
                  <w:marTop w:val="0"/>
                  <w:marBottom w:val="0"/>
                  <w:divBdr>
                    <w:top w:val="none" w:sz="0" w:space="0" w:color="auto"/>
                    <w:left w:val="none" w:sz="0" w:space="0" w:color="auto"/>
                    <w:bottom w:val="none" w:sz="0" w:space="0" w:color="auto"/>
                    <w:right w:val="none" w:sz="0" w:space="0" w:color="auto"/>
                  </w:divBdr>
                </w:div>
                <w:div w:id="254484697">
                  <w:marLeft w:val="640"/>
                  <w:marRight w:val="0"/>
                  <w:marTop w:val="0"/>
                  <w:marBottom w:val="0"/>
                  <w:divBdr>
                    <w:top w:val="none" w:sz="0" w:space="0" w:color="auto"/>
                    <w:left w:val="none" w:sz="0" w:space="0" w:color="auto"/>
                    <w:bottom w:val="none" w:sz="0" w:space="0" w:color="auto"/>
                    <w:right w:val="none" w:sz="0" w:space="0" w:color="auto"/>
                  </w:divBdr>
                </w:div>
                <w:div w:id="740910843">
                  <w:marLeft w:val="640"/>
                  <w:marRight w:val="0"/>
                  <w:marTop w:val="0"/>
                  <w:marBottom w:val="0"/>
                  <w:divBdr>
                    <w:top w:val="none" w:sz="0" w:space="0" w:color="auto"/>
                    <w:left w:val="none" w:sz="0" w:space="0" w:color="auto"/>
                    <w:bottom w:val="none" w:sz="0" w:space="0" w:color="auto"/>
                    <w:right w:val="none" w:sz="0" w:space="0" w:color="auto"/>
                  </w:divBdr>
                </w:div>
                <w:div w:id="1404834654">
                  <w:marLeft w:val="640"/>
                  <w:marRight w:val="0"/>
                  <w:marTop w:val="0"/>
                  <w:marBottom w:val="0"/>
                  <w:divBdr>
                    <w:top w:val="none" w:sz="0" w:space="0" w:color="auto"/>
                    <w:left w:val="none" w:sz="0" w:space="0" w:color="auto"/>
                    <w:bottom w:val="none" w:sz="0" w:space="0" w:color="auto"/>
                    <w:right w:val="none" w:sz="0" w:space="0" w:color="auto"/>
                  </w:divBdr>
                </w:div>
                <w:div w:id="266042274">
                  <w:marLeft w:val="640"/>
                  <w:marRight w:val="0"/>
                  <w:marTop w:val="0"/>
                  <w:marBottom w:val="0"/>
                  <w:divBdr>
                    <w:top w:val="none" w:sz="0" w:space="0" w:color="auto"/>
                    <w:left w:val="none" w:sz="0" w:space="0" w:color="auto"/>
                    <w:bottom w:val="none" w:sz="0" w:space="0" w:color="auto"/>
                    <w:right w:val="none" w:sz="0" w:space="0" w:color="auto"/>
                  </w:divBdr>
                </w:div>
                <w:div w:id="735977385">
                  <w:marLeft w:val="640"/>
                  <w:marRight w:val="0"/>
                  <w:marTop w:val="0"/>
                  <w:marBottom w:val="0"/>
                  <w:divBdr>
                    <w:top w:val="none" w:sz="0" w:space="0" w:color="auto"/>
                    <w:left w:val="none" w:sz="0" w:space="0" w:color="auto"/>
                    <w:bottom w:val="none" w:sz="0" w:space="0" w:color="auto"/>
                    <w:right w:val="none" w:sz="0" w:space="0" w:color="auto"/>
                  </w:divBdr>
                </w:div>
                <w:div w:id="803280168">
                  <w:marLeft w:val="640"/>
                  <w:marRight w:val="0"/>
                  <w:marTop w:val="0"/>
                  <w:marBottom w:val="0"/>
                  <w:divBdr>
                    <w:top w:val="none" w:sz="0" w:space="0" w:color="auto"/>
                    <w:left w:val="none" w:sz="0" w:space="0" w:color="auto"/>
                    <w:bottom w:val="none" w:sz="0" w:space="0" w:color="auto"/>
                    <w:right w:val="none" w:sz="0" w:space="0" w:color="auto"/>
                  </w:divBdr>
                </w:div>
                <w:div w:id="809636317">
                  <w:marLeft w:val="640"/>
                  <w:marRight w:val="0"/>
                  <w:marTop w:val="0"/>
                  <w:marBottom w:val="0"/>
                  <w:divBdr>
                    <w:top w:val="none" w:sz="0" w:space="0" w:color="auto"/>
                    <w:left w:val="none" w:sz="0" w:space="0" w:color="auto"/>
                    <w:bottom w:val="none" w:sz="0" w:space="0" w:color="auto"/>
                    <w:right w:val="none" w:sz="0" w:space="0" w:color="auto"/>
                  </w:divBdr>
                </w:div>
                <w:div w:id="1540632247">
                  <w:marLeft w:val="640"/>
                  <w:marRight w:val="0"/>
                  <w:marTop w:val="0"/>
                  <w:marBottom w:val="0"/>
                  <w:divBdr>
                    <w:top w:val="none" w:sz="0" w:space="0" w:color="auto"/>
                    <w:left w:val="none" w:sz="0" w:space="0" w:color="auto"/>
                    <w:bottom w:val="none" w:sz="0" w:space="0" w:color="auto"/>
                    <w:right w:val="none" w:sz="0" w:space="0" w:color="auto"/>
                  </w:divBdr>
                </w:div>
                <w:div w:id="1226381236">
                  <w:marLeft w:val="640"/>
                  <w:marRight w:val="0"/>
                  <w:marTop w:val="0"/>
                  <w:marBottom w:val="0"/>
                  <w:divBdr>
                    <w:top w:val="none" w:sz="0" w:space="0" w:color="auto"/>
                    <w:left w:val="none" w:sz="0" w:space="0" w:color="auto"/>
                    <w:bottom w:val="none" w:sz="0" w:space="0" w:color="auto"/>
                    <w:right w:val="none" w:sz="0" w:space="0" w:color="auto"/>
                  </w:divBdr>
                </w:div>
                <w:div w:id="1721980251">
                  <w:marLeft w:val="640"/>
                  <w:marRight w:val="0"/>
                  <w:marTop w:val="0"/>
                  <w:marBottom w:val="0"/>
                  <w:divBdr>
                    <w:top w:val="none" w:sz="0" w:space="0" w:color="auto"/>
                    <w:left w:val="none" w:sz="0" w:space="0" w:color="auto"/>
                    <w:bottom w:val="none" w:sz="0" w:space="0" w:color="auto"/>
                    <w:right w:val="none" w:sz="0" w:space="0" w:color="auto"/>
                  </w:divBdr>
                </w:div>
                <w:div w:id="710346143">
                  <w:marLeft w:val="640"/>
                  <w:marRight w:val="0"/>
                  <w:marTop w:val="0"/>
                  <w:marBottom w:val="0"/>
                  <w:divBdr>
                    <w:top w:val="none" w:sz="0" w:space="0" w:color="auto"/>
                    <w:left w:val="none" w:sz="0" w:space="0" w:color="auto"/>
                    <w:bottom w:val="none" w:sz="0" w:space="0" w:color="auto"/>
                    <w:right w:val="none" w:sz="0" w:space="0" w:color="auto"/>
                  </w:divBdr>
                </w:div>
                <w:div w:id="979307471">
                  <w:marLeft w:val="640"/>
                  <w:marRight w:val="0"/>
                  <w:marTop w:val="0"/>
                  <w:marBottom w:val="0"/>
                  <w:divBdr>
                    <w:top w:val="none" w:sz="0" w:space="0" w:color="auto"/>
                    <w:left w:val="none" w:sz="0" w:space="0" w:color="auto"/>
                    <w:bottom w:val="none" w:sz="0" w:space="0" w:color="auto"/>
                    <w:right w:val="none" w:sz="0" w:space="0" w:color="auto"/>
                  </w:divBdr>
                </w:div>
                <w:div w:id="529801422">
                  <w:marLeft w:val="640"/>
                  <w:marRight w:val="0"/>
                  <w:marTop w:val="0"/>
                  <w:marBottom w:val="0"/>
                  <w:divBdr>
                    <w:top w:val="none" w:sz="0" w:space="0" w:color="auto"/>
                    <w:left w:val="none" w:sz="0" w:space="0" w:color="auto"/>
                    <w:bottom w:val="none" w:sz="0" w:space="0" w:color="auto"/>
                    <w:right w:val="none" w:sz="0" w:space="0" w:color="auto"/>
                  </w:divBdr>
                </w:div>
                <w:div w:id="472908176">
                  <w:marLeft w:val="640"/>
                  <w:marRight w:val="0"/>
                  <w:marTop w:val="0"/>
                  <w:marBottom w:val="0"/>
                  <w:divBdr>
                    <w:top w:val="none" w:sz="0" w:space="0" w:color="auto"/>
                    <w:left w:val="none" w:sz="0" w:space="0" w:color="auto"/>
                    <w:bottom w:val="none" w:sz="0" w:space="0" w:color="auto"/>
                    <w:right w:val="none" w:sz="0" w:space="0" w:color="auto"/>
                  </w:divBdr>
                </w:div>
                <w:div w:id="26150672">
                  <w:marLeft w:val="640"/>
                  <w:marRight w:val="0"/>
                  <w:marTop w:val="0"/>
                  <w:marBottom w:val="0"/>
                  <w:divBdr>
                    <w:top w:val="none" w:sz="0" w:space="0" w:color="auto"/>
                    <w:left w:val="none" w:sz="0" w:space="0" w:color="auto"/>
                    <w:bottom w:val="none" w:sz="0" w:space="0" w:color="auto"/>
                    <w:right w:val="none" w:sz="0" w:space="0" w:color="auto"/>
                  </w:divBdr>
                </w:div>
                <w:div w:id="1769500828">
                  <w:marLeft w:val="640"/>
                  <w:marRight w:val="0"/>
                  <w:marTop w:val="0"/>
                  <w:marBottom w:val="0"/>
                  <w:divBdr>
                    <w:top w:val="none" w:sz="0" w:space="0" w:color="auto"/>
                    <w:left w:val="none" w:sz="0" w:space="0" w:color="auto"/>
                    <w:bottom w:val="none" w:sz="0" w:space="0" w:color="auto"/>
                    <w:right w:val="none" w:sz="0" w:space="0" w:color="auto"/>
                  </w:divBdr>
                </w:div>
                <w:div w:id="1033648932">
                  <w:marLeft w:val="640"/>
                  <w:marRight w:val="0"/>
                  <w:marTop w:val="0"/>
                  <w:marBottom w:val="0"/>
                  <w:divBdr>
                    <w:top w:val="none" w:sz="0" w:space="0" w:color="auto"/>
                    <w:left w:val="none" w:sz="0" w:space="0" w:color="auto"/>
                    <w:bottom w:val="none" w:sz="0" w:space="0" w:color="auto"/>
                    <w:right w:val="none" w:sz="0" w:space="0" w:color="auto"/>
                  </w:divBdr>
                </w:div>
                <w:div w:id="2120026134">
                  <w:marLeft w:val="640"/>
                  <w:marRight w:val="0"/>
                  <w:marTop w:val="0"/>
                  <w:marBottom w:val="0"/>
                  <w:divBdr>
                    <w:top w:val="none" w:sz="0" w:space="0" w:color="auto"/>
                    <w:left w:val="none" w:sz="0" w:space="0" w:color="auto"/>
                    <w:bottom w:val="none" w:sz="0" w:space="0" w:color="auto"/>
                    <w:right w:val="none" w:sz="0" w:space="0" w:color="auto"/>
                  </w:divBdr>
                </w:div>
                <w:div w:id="920914218">
                  <w:marLeft w:val="640"/>
                  <w:marRight w:val="0"/>
                  <w:marTop w:val="0"/>
                  <w:marBottom w:val="0"/>
                  <w:divBdr>
                    <w:top w:val="none" w:sz="0" w:space="0" w:color="auto"/>
                    <w:left w:val="none" w:sz="0" w:space="0" w:color="auto"/>
                    <w:bottom w:val="none" w:sz="0" w:space="0" w:color="auto"/>
                    <w:right w:val="none" w:sz="0" w:space="0" w:color="auto"/>
                  </w:divBdr>
                </w:div>
                <w:div w:id="735859228">
                  <w:marLeft w:val="640"/>
                  <w:marRight w:val="0"/>
                  <w:marTop w:val="0"/>
                  <w:marBottom w:val="0"/>
                  <w:divBdr>
                    <w:top w:val="none" w:sz="0" w:space="0" w:color="auto"/>
                    <w:left w:val="none" w:sz="0" w:space="0" w:color="auto"/>
                    <w:bottom w:val="none" w:sz="0" w:space="0" w:color="auto"/>
                    <w:right w:val="none" w:sz="0" w:space="0" w:color="auto"/>
                  </w:divBdr>
                </w:div>
                <w:div w:id="261960810">
                  <w:marLeft w:val="640"/>
                  <w:marRight w:val="0"/>
                  <w:marTop w:val="0"/>
                  <w:marBottom w:val="0"/>
                  <w:divBdr>
                    <w:top w:val="none" w:sz="0" w:space="0" w:color="auto"/>
                    <w:left w:val="none" w:sz="0" w:space="0" w:color="auto"/>
                    <w:bottom w:val="none" w:sz="0" w:space="0" w:color="auto"/>
                    <w:right w:val="none" w:sz="0" w:space="0" w:color="auto"/>
                  </w:divBdr>
                </w:div>
                <w:div w:id="1760443017">
                  <w:marLeft w:val="640"/>
                  <w:marRight w:val="0"/>
                  <w:marTop w:val="0"/>
                  <w:marBottom w:val="0"/>
                  <w:divBdr>
                    <w:top w:val="none" w:sz="0" w:space="0" w:color="auto"/>
                    <w:left w:val="none" w:sz="0" w:space="0" w:color="auto"/>
                    <w:bottom w:val="none" w:sz="0" w:space="0" w:color="auto"/>
                    <w:right w:val="none" w:sz="0" w:space="0" w:color="auto"/>
                  </w:divBdr>
                </w:div>
                <w:div w:id="972441517">
                  <w:marLeft w:val="640"/>
                  <w:marRight w:val="0"/>
                  <w:marTop w:val="0"/>
                  <w:marBottom w:val="0"/>
                  <w:divBdr>
                    <w:top w:val="none" w:sz="0" w:space="0" w:color="auto"/>
                    <w:left w:val="none" w:sz="0" w:space="0" w:color="auto"/>
                    <w:bottom w:val="none" w:sz="0" w:space="0" w:color="auto"/>
                    <w:right w:val="none" w:sz="0" w:space="0" w:color="auto"/>
                  </w:divBdr>
                </w:div>
                <w:div w:id="1565600046">
                  <w:marLeft w:val="640"/>
                  <w:marRight w:val="0"/>
                  <w:marTop w:val="0"/>
                  <w:marBottom w:val="0"/>
                  <w:divBdr>
                    <w:top w:val="none" w:sz="0" w:space="0" w:color="auto"/>
                    <w:left w:val="none" w:sz="0" w:space="0" w:color="auto"/>
                    <w:bottom w:val="none" w:sz="0" w:space="0" w:color="auto"/>
                    <w:right w:val="none" w:sz="0" w:space="0" w:color="auto"/>
                  </w:divBdr>
                </w:div>
              </w:divsChild>
            </w:div>
            <w:div w:id="604504201">
              <w:marLeft w:val="0"/>
              <w:marRight w:val="0"/>
              <w:marTop w:val="0"/>
              <w:marBottom w:val="0"/>
              <w:divBdr>
                <w:top w:val="none" w:sz="0" w:space="0" w:color="auto"/>
                <w:left w:val="none" w:sz="0" w:space="0" w:color="auto"/>
                <w:bottom w:val="none" w:sz="0" w:space="0" w:color="auto"/>
                <w:right w:val="none" w:sz="0" w:space="0" w:color="auto"/>
              </w:divBdr>
              <w:divsChild>
                <w:div w:id="1631279084">
                  <w:marLeft w:val="640"/>
                  <w:marRight w:val="0"/>
                  <w:marTop w:val="0"/>
                  <w:marBottom w:val="0"/>
                  <w:divBdr>
                    <w:top w:val="none" w:sz="0" w:space="0" w:color="auto"/>
                    <w:left w:val="none" w:sz="0" w:space="0" w:color="auto"/>
                    <w:bottom w:val="none" w:sz="0" w:space="0" w:color="auto"/>
                    <w:right w:val="none" w:sz="0" w:space="0" w:color="auto"/>
                  </w:divBdr>
                </w:div>
                <w:div w:id="233008047">
                  <w:marLeft w:val="640"/>
                  <w:marRight w:val="0"/>
                  <w:marTop w:val="0"/>
                  <w:marBottom w:val="0"/>
                  <w:divBdr>
                    <w:top w:val="none" w:sz="0" w:space="0" w:color="auto"/>
                    <w:left w:val="none" w:sz="0" w:space="0" w:color="auto"/>
                    <w:bottom w:val="none" w:sz="0" w:space="0" w:color="auto"/>
                    <w:right w:val="none" w:sz="0" w:space="0" w:color="auto"/>
                  </w:divBdr>
                </w:div>
                <w:div w:id="1029180087">
                  <w:marLeft w:val="640"/>
                  <w:marRight w:val="0"/>
                  <w:marTop w:val="0"/>
                  <w:marBottom w:val="0"/>
                  <w:divBdr>
                    <w:top w:val="none" w:sz="0" w:space="0" w:color="auto"/>
                    <w:left w:val="none" w:sz="0" w:space="0" w:color="auto"/>
                    <w:bottom w:val="none" w:sz="0" w:space="0" w:color="auto"/>
                    <w:right w:val="none" w:sz="0" w:space="0" w:color="auto"/>
                  </w:divBdr>
                </w:div>
                <w:div w:id="256444565">
                  <w:marLeft w:val="640"/>
                  <w:marRight w:val="0"/>
                  <w:marTop w:val="0"/>
                  <w:marBottom w:val="0"/>
                  <w:divBdr>
                    <w:top w:val="none" w:sz="0" w:space="0" w:color="auto"/>
                    <w:left w:val="none" w:sz="0" w:space="0" w:color="auto"/>
                    <w:bottom w:val="none" w:sz="0" w:space="0" w:color="auto"/>
                    <w:right w:val="none" w:sz="0" w:space="0" w:color="auto"/>
                  </w:divBdr>
                </w:div>
                <w:div w:id="979925436">
                  <w:marLeft w:val="640"/>
                  <w:marRight w:val="0"/>
                  <w:marTop w:val="0"/>
                  <w:marBottom w:val="0"/>
                  <w:divBdr>
                    <w:top w:val="none" w:sz="0" w:space="0" w:color="auto"/>
                    <w:left w:val="none" w:sz="0" w:space="0" w:color="auto"/>
                    <w:bottom w:val="none" w:sz="0" w:space="0" w:color="auto"/>
                    <w:right w:val="none" w:sz="0" w:space="0" w:color="auto"/>
                  </w:divBdr>
                </w:div>
                <w:div w:id="1462385783">
                  <w:marLeft w:val="640"/>
                  <w:marRight w:val="0"/>
                  <w:marTop w:val="0"/>
                  <w:marBottom w:val="0"/>
                  <w:divBdr>
                    <w:top w:val="none" w:sz="0" w:space="0" w:color="auto"/>
                    <w:left w:val="none" w:sz="0" w:space="0" w:color="auto"/>
                    <w:bottom w:val="none" w:sz="0" w:space="0" w:color="auto"/>
                    <w:right w:val="none" w:sz="0" w:space="0" w:color="auto"/>
                  </w:divBdr>
                </w:div>
                <w:div w:id="766199278">
                  <w:marLeft w:val="640"/>
                  <w:marRight w:val="0"/>
                  <w:marTop w:val="0"/>
                  <w:marBottom w:val="0"/>
                  <w:divBdr>
                    <w:top w:val="none" w:sz="0" w:space="0" w:color="auto"/>
                    <w:left w:val="none" w:sz="0" w:space="0" w:color="auto"/>
                    <w:bottom w:val="none" w:sz="0" w:space="0" w:color="auto"/>
                    <w:right w:val="none" w:sz="0" w:space="0" w:color="auto"/>
                  </w:divBdr>
                </w:div>
                <w:div w:id="1739476354">
                  <w:marLeft w:val="640"/>
                  <w:marRight w:val="0"/>
                  <w:marTop w:val="0"/>
                  <w:marBottom w:val="0"/>
                  <w:divBdr>
                    <w:top w:val="none" w:sz="0" w:space="0" w:color="auto"/>
                    <w:left w:val="none" w:sz="0" w:space="0" w:color="auto"/>
                    <w:bottom w:val="none" w:sz="0" w:space="0" w:color="auto"/>
                    <w:right w:val="none" w:sz="0" w:space="0" w:color="auto"/>
                  </w:divBdr>
                </w:div>
                <w:div w:id="505902650">
                  <w:marLeft w:val="640"/>
                  <w:marRight w:val="0"/>
                  <w:marTop w:val="0"/>
                  <w:marBottom w:val="0"/>
                  <w:divBdr>
                    <w:top w:val="none" w:sz="0" w:space="0" w:color="auto"/>
                    <w:left w:val="none" w:sz="0" w:space="0" w:color="auto"/>
                    <w:bottom w:val="none" w:sz="0" w:space="0" w:color="auto"/>
                    <w:right w:val="none" w:sz="0" w:space="0" w:color="auto"/>
                  </w:divBdr>
                </w:div>
                <w:div w:id="927151293">
                  <w:marLeft w:val="640"/>
                  <w:marRight w:val="0"/>
                  <w:marTop w:val="0"/>
                  <w:marBottom w:val="0"/>
                  <w:divBdr>
                    <w:top w:val="none" w:sz="0" w:space="0" w:color="auto"/>
                    <w:left w:val="none" w:sz="0" w:space="0" w:color="auto"/>
                    <w:bottom w:val="none" w:sz="0" w:space="0" w:color="auto"/>
                    <w:right w:val="none" w:sz="0" w:space="0" w:color="auto"/>
                  </w:divBdr>
                </w:div>
                <w:div w:id="1257708517">
                  <w:marLeft w:val="640"/>
                  <w:marRight w:val="0"/>
                  <w:marTop w:val="0"/>
                  <w:marBottom w:val="0"/>
                  <w:divBdr>
                    <w:top w:val="none" w:sz="0" w:space="0" w:color="auto"/>
                    <w:left w:val="none" w:sz="0" w:space="0" w:color="auto"/>
                    <w:bottom w:val="none" w:sz="0" w:space="0" w:color="auto"/>
                    <w:right w:val="none" w:sz="0" w:space="0" w:color="auto"/>
                  </w:divBdr>
                </w:div>
                <w:div w:id="551117581">
                  <w:marLeft w:val="640"/>
                  <w:marRight w:val="0"/>
                  <w:marTop w:val="0"/>
                  <w:marBottom w:val="0"/>
                  <w:divBdr>
                    <w:top w:val="none" w:sz="0" w:space="0" w:color="auto"/>
                    <w:left w:val="none" w:sz="0" w:space="0" w:color="auto"/>
                    <w:bottom w:val="none" w:sz="0" w:space="0" w:color="auto"/>
                    <w:right w:val="none" w:sz="0" w:space="0" w:color="auto"/>
                  </w:divBdr>
                </w:div>
                <w:div w:id="373505502">
                  <w:marLeft w:val="640"/>
                  <w:marRight w:val="0"/>
                  <w:marTop w:val="0"/>
                  <w:marBottom w:val="0"/>
                  <w:divBdr>
                    <w:top w:val="none" w:sz="0" w:space="0" w:color="auto"/>
                    <w:left w:val="none" w:sz="0" w:space="0" w:color="auto"/>
                    <w:bottom w:val="none" w:sz="0" w:space="0" w:color="auto"/>
                    <w:right w:val="none" w:sz="0" w:space="0" w:color="auto"/>
                  </w:divBdr>
                </w:div>
                <w:div w:id="2142503695">
                  <w:marLeft w:val="640"/>
                  <w:marRight w:val="0"/>
                  <w:marTop w:val="0"/>
                  <w:marBottom w:val="0"/>
                  <w:divBdr>
                    <w:top w:val="none" w:sz="0" w:space="0" w:color="auto"/>
                    <w:left w:val="none" w:sz="0" w:space="0" w:color="auto"/>
                    <w:bottom w:val="none" w:sz="0" w:space="0" w:color="auto"/>
                    <w:right w:val="none" w:sz="0" w:space="0" w:color="auto"/>
                  </w:divBdr>
                </w:div>
                <w:div w:id="1616519344">
                  <w:marLeft w:val="640"/>
                  <w:marRight w:val="0"/>
                  <w:marTop w:val="0"/>
                  <w:marBottom w:val="0"/>
                  <w:divBdr>
                    <w:top w:val="none" w:sz="0" w:space="0" w:color="auto"/>
                    <w:left w:val="none" w:sz="0" w:space="0" w:color="auto"/>
                    <w:bottom w:val="none" w:sz="0" w:space="0" w:color="auto"/>
                    <w:right w:val="none" w:sz="0" w:space="0" w:color="auto"/>
                  </w:divBdr>
                </w:div>
                <w:div w:id="382214022">
                  <w:marLeft w:val="640"/>
                  <w:marRight w:val="0"/>
                  <w:marTop w:val="0"/>
                  <w:marBottom w:val="0"/>
                  <w:divBdr>
                    <w:top w:val="none" w:sz="0" w:space="0" w:color="auto"/>
                    <w:left w:val="none" w:sz="0" w:space="0" w:color="auto"/>
                    <w:bottom w:val="none" w:sz="0" w:space="0" w:color="auto"/>
                    <w:right w:val="none" w:sz="0" w:space="0" w:color="auto"/>
                  </w:divBdr>
                </w:div>
                <w:div w:id="1450666321">
                  <w:marLeft w:val="640"/>
                  <w:marRight w:val="0"/>
                  <w:marTop w:val="0"/>
                  <w:marBottom w:val="0"/>
                  <w:divBdr>
                    <w:top w:val="none" w:sz="0" w:space="0" w:color="auto"/>
                    <w:left w:val="none" w:sz="0" w:space="0" w:color="auto"/>
                    <w:bottom w:val="none" w:sz="0" w:space="0" w:color="auto"/>
                    <w:right w:val="none" w:sz="0" w:space="0" w:color="auto"/>
                  </w:divBdr>
                </w:div>
                <w:div w:id="1915967714">
                  <w:marLeft w:val="640"/>
                  <w:marRight w:val="0"/>
                  <w:marTop w:val="0"/>
                  <w:marBottom w:val="0"/>
                  <w:divBdr>
                    <w:top w:val="none" w:sz="0" w:space="0" w:color="auto"/>
                    <w:left w:val="none" w:sz="0" w:space="0" w:color="auto"/>
                    <w:bottom w:val="none" w:sz="0" w:space="0" w:color="auto"/>
                    <w:right w:val="none" w:sz="0" w:space="0" w:color="auto"/>
                  </w:divBdr>
                </w:div>
                <w:div w:id="1951860884">
                  <w:marLeft w:val="640"/>
                  <w:marRight w:val="0"/>
                  <w:marTop w:val="0"/>
                  <w:marBottom w:val="0"/>
                  <w:divBdr>
                    <w:top w:val="none" w:sz="0" w:space="0" w:color="auto"/>
                    <w:left w:val="none" w:sz="0" w:space="0" w:color="auto"/>
                    <w:bottom w:val="none" w:sz="0" w:space="0" w:color="auto"/>
                    <w:right w:val="none" w:sz="0" w:space="0" w:color="auto"/>
                  </w:divBdr>
                </w:div>
                <w:div w:id="706221699">
                  <w:marLeft w:val="640"/>
                  <w:marRight w:val="0"/>
                  <w:marTop w:val="0"/>
                  <w:marBottom w:val="0"/>
                  <w:divBdr>
                    <w:top w:val="none" w:sz="0" w:space="0" w:color="auto"/>
                    <w:left w:val="none" w:sz="0" w:space="0" w:color="auto"/>
                    <w:bottom w:val="none" w:sz="0" w:space="0" w:color="auto"/>
                    <w:right w:val="none" w:sz="0" w:space="0" w:color="auto"/>
                  </w:divBdr>
                </w:div>
                <w:div w:id="712074740">
                  <w:marLeft w:val="640"/>
                  <w:marRight w:val="0"/>
                  <w:marTop w:val="0"/>
                  <w:marBottom w:val="0"/>
                  <w:divBdr>
                    <w:top w:val="none" w:sz="0" w:space="0" w:color="auto"/>
                    <w:left w:val="none" w:sz="0" w:space="0" w:color="auto"/>
                    <w:bottom w:val="none" w:sz="0" w:space="0" w:color="auto"/>
                    <w:right w:val="none" w:sz="0" w:space="0" w:color="auto"/>
                  </w:divBdr>
                </w:div>
                <w:div w:id="1492216547">
                  <w:marLeft w:val="640"/>
                  <w:marRight w:val="0"/>
                  <w:marTop w:val="0"/>
                  <w:marBottom w:val="0"/>
                  <w:divBdr>
                    <w:top w:val="none" w:sz="0" w:space="0" w:color="auto"/>
                    <w:left w:val="none" w:sz="0" w:space="0" w:color="auto"/>
                    <w:bottom w:val="none" w:sz="0" w:space="0" w:color="auto"/>
                    <w:right w:val="none" w:sz="0" w:space="0" w:color="auto"/>
                  </w:divBdr>
                </w:div>
                <w:div w:id="849301046">
                  <w:marLeft w:val="640"/>
                  <w:marRight w:val="0"/>
                  <w:marTop w:val="0"/>
                  <w:marBottom w:val="0"/>
                  <w:divBdr>
                    <w:top w:val="none" w:sz="0" w:space="0" w:color="auto"/>
                    <w:left w:val="none" w:sz="0" w:space="0" w:color="auto"/>
                    <w:bottom w:val="none" w:sz="0" w:space="0" w:color="auto"/>
                    <w:right w:val="none" w:sz="0" w:space="0" w:color="auto"/>
                  </w:divBdr>
                </w:div>
                <w:div w:id="356004188">
                  <w:marLeft w:val="640"/>
                  <w:marRight w:val="0"/>
                  <w:marTop w:val="0"/>
                  <w:marBottom w:val="0"/>
                  <w:divBdr>
                    <w:top w:val="none" w:sz="0" w:space="0" w:color="auto"/>
                    <w:left w:val="none" w:sz="0" w:space="0" w:color="auto"/>
                    <w:bottom w:val="none" w:sz="0" w:space="0" w:color="auto"/>
                    <w:right w:val="none" w:sz="0" w:space="0" w:color="auto"/>
                  </w:divBdr>
                </w:div>
                <w:div w:id="573664164">
                  <w:marLeft w:val="640"/>
                  <w:marRight w:val="0"/>
                  <w:marTop w:val="0"/>
                  <w:marBottom w:val="0"/>
                  <w:divBdr>
                    <w:top w:val="none" w:sz="0" w:space="0" w:color="auto"/>
                    <w:left w:val="none" w:sz="0" w:space="0" w:color="auto"/>
                    <w:bottom w:val="none" w:sz="0" w:space="0" w:color="auto"/>
                    <w:right w:val="none" w:sz="0" w:space="0" w:color="auto"/>
                  </w:divBdr>
                </w:div>
                <w:div w:id="515849993">
                  <w:marLeft w:val="640"/>
                  <w:marRight w:val="0"/>
                  <w:marTop w:val="0"/>
                  <w:marBottom w:val="0"/>
                  <w:divBdr>
                    <w:top w:val="none" w:sz="0" w:space="0" w:color="auto"/>
                    <w:left w:val="none" w:sz="0" w:space="0" w:color="auto"/>
                    <w:bottom w:val="none" w:sz="0" w:space="0" w:color="auto"/>
                    <w:right w:val="none" w:sz="0" w:space="0" w:color="auto"/>
                  </w:divBdr>
                </w:div>
                <w:div w:id="1336109753">
                  <w:marLeft w:val="640"/>
                  <w:marRight w:val="0"/>
                  <w:marTop w:val="0"/>
                  <w:marBottom w:val="0"/>
                  <w:divBdr>
                    <w:top w:val="none" w:sz="0" w:space="0" w:color="auto"/>
                    <w:left w:val="none" w:sz="0" w:space="0" w:color="auto"/>
                    <w:bottom w:val="none" w:sz="0" w:space="0" w:color="auto"/>
                    <w:right w:val="none" w:sz="0" w:space="0" w:color="auto"/>
                  </w:divBdr>
                </w:div>
                <w:div w:id="1534341891">
                  <w:marLeft w:val="640"/>
                  <w:marRight w:val="0"/>
                  <w:marTop w:val="0"/>
                  <w:marBottom w:val="0"/>
                  <w:divBdr>
                    <w:top w:val="none" w:sz="0" w:space="0" w:color="auto"/>
                    <w:left w:val="none" w:sz="0" w:space="0" w:color="auto"/>
                    <w:bottom w:val="none" w:sz="0" w:space="0" w:color="auto"/>
                    <w:right w:val="none" w:sz="0" w:space="0" w:color="auto"/>
                  </w:divBdr>
                </w:div>
                <w:div w:id="140735897">
                  <w:marLeft w:val="640"/>
                  <w:marRight w:val="0"/>
                  <w:marTop w:val="0"/>
                  <w:marBottom w:val="0"/>
                  <w:divBdr>
                    <w:top w:val="none" w:sz="0" w:space="0" w:color="auto"/>
                    <w:left w:val="none" w:sz="0" w:space="0" w:color="auto"/>
                    <w:bottom w:val="none" w:sz="0" w:space="0" w:color="auto"/>
                    <w:right w:val="none" w:sz="0" w:space="0" w:color="auto"/>
                  </w:divBdr>
                </w:div>
                <w:div w:id="693573187">
                  <w:marLeft w:val="640"/>
                  <w:marRight w:val="0"/>
                  <w:marTop w:val="0"/>
                  <w:marBottom w:val="0"/>
                  <w:divBdr>
                    <w:top w:val="none" w:sz="0" w:space="0" w:color="auto"/>
                    <w:left w:val="none" w:sz="0" w:space="0" w:color="auto"/>
                    <w:bottom w:val="none" w:sz="0" w:space="0" w:color="auto"/>
                    <w:right w:val="none" w:sz="0" w:space="0" w:color="auto"/>
                  </w:divBdr>
                </w:div>
              </w:divsChild>
            </w:div>
            <w:div w:id="477456245">
              <w:marLeft w:val="0"/>
              <w:marRight w:val="0"/>
              <w:marTop w:val="0"/>
              <w:marBottom w:val="0"/>
              <w:divBdr>
                <w:top w:val="none" w:sz="0" w:space="0" w:color="auto"/>
                <w:left w:val="none" w:sz="0" w:space="0" w:color="auto"/>
                <w:bottom w:val="none" w:sz="0" w:space="0" w:color="auto"/>
                <w:right w:val="none" w:sz="0" w:space="0" w:color="auto"/>
              </w:divBdr>
              <w:divsChild>
                <w:div w:id="602109910">
                  <w:marLeft w:val="640"/>
                  <w:marRight w:val="0"/>
                  <w:marTop w:val="0"/>
                  <w:marBottom w:val="0"/>
                  <w:divBdr>
                    <w:top w:val="none" w:sz="0" w:space="0" w:color="auto"/>
                    <w:left w:val="none" w:sz="0" w:space="0" w:color="auto"/>
                    <w:bottom w:val="none" w:sz="0" w:space="0" w:color="auto"/>
                    <w:right w:val="none" w:sz="0" w:space="0" w:color="auto"/>
                  </w:divBdr>
                </w:div>
                <w:div w:id="1957708336">
                  <w:marLeft w:val="640"/>
                  <w:marRight w:val="0"/>
                  <w:marTop w:val="0"/>
                  <w:marBottom w:val="0"/>
                  <w:divBdr>
                    <w:top w:val="none" w:sz="0" w:space="0" w:color="auto"/>
                    <w:left w:val="none" w:sz="0" w:space="0" w:color="auto"/>
                    <w:bottom w:val="none" w:sz="0" w:space="0" w:color="auto"/>
                    <w:right w:val="none" w:sz="0" w:space="0" w:color="auto"/>
                  </w:divBdr>
                </w:div>
                <w:div w:id="1355619162">
                  <w:marLeft w:val="640"/>
                  <w:marRight w:val="0"/>
                  <w:marTop w:val="0"/>
                  <w:marBottom w:val="0"/>
                  <w:divBdr>
                    <w:top w:val="none" w:sz="0" w:space="0" w:color="auto"/>
                    <w:left w:val="none" w:sz="0" w:space="0" w:color="auto"/>
                    <w:bottom w:val="none" w:sz="0" w:space="0" w:color="auto"/>
                    <w:right w:val="none" w:sz="0" w:space="0" w:color="auto"/>
                  </w:divBdr>
                </w:div>
                <w:div w:id="1224028127">
                  <w:marLeft w:val="640"/>
                  <w:marRight w:val="0"/>
                  <w:marTop w:val="0"/>
                  <w:marBottom w:val="0"/>
                  <w:divBdr>
                    <w:top w:val="none" w:sz="0" w:space="0" w:color="auto"/>
                    <w:left w:val="none" w:sz="0" w:space="0" w:color="auto"/>
                    <w:bottom w:val="none" w:sz="0" w:space="0" w:color="auto"/>
                    <w:right w:val="none" w:sz="0" w:space="0" w:color="auto"/>
                  </w:divBdr>
                </w:div>
                <w:div w:id="505362547">
                  <w:marLeft w:val="640"/>
                  <w:marRight w:val="0"/>
                  <w:marTop w:val="0"/>
                  <w:marBottom w:val="0"/>
                  <w:divBdr>
                    <w:top w:val="none" w:sz="0" w:space="0" w:color="auto"/>
                    <w:left w:val="none" w:sz="0" w:space="0" w:color="auto"/>
                    <w:bottom w:val="none" w:sz="0" w:space="0" w:color="auto"/>
                    <w:right w:val="none" w:sz="0" w:space="0" w:color="auto"/>
                  </w:divBdr>
                </w:div>
                <w:div w:id="710304403">
                  <w:marLeft w:val="640"/>
                  <w:marRight w:val="0"/>
                  <w:marTop w:val="0"/>
                  <w:marBottom w:val="0"/>
                  <w:divBdr>
                    <w:top w:val="none" w:sz="0" w:space="0" w:color="auto"/>
                    <w:left w:val="none" w:sz="0" w:space="0" w:color="auto"/>
                    <w:bottom w:val="none" w:sz="0" w:space="0" w:color="auto"/>
                    <w:right w:val="none" w:sz="0" w:space="0" w:color="auto"/>
                  </w:divBdr>
                </w:div>
                <w:div w:id="991758217">
                  <w:marLeft w:val="640"/>
                  <w:marRight w:val="0"/>
                  <w:marTop w:val="0"/>
                  <w:marBottom w:val="0"/>
                  <w:divBdr>
                    <w:top w:val="none" w:sz="0" w:space="0" w:color="auto"/>
                    <w:left w:val="none" w:sz="0" w:space="0" w:color="auto"/>
                    <w:bottom w:val="none" w:sz="0" w:space="0" w:color="auto"/>
                    <w:right w:val="none" w:sz="0" w:space="0" w:color="auto"/>
                  </w:divBdr>
                </w:div>
                <w:div w:id="586571115">
                  <w:marLeft w:val="640"/>
                  <w:marRight w:val="0"/>
                  <w:marTop w:val="0"/>
                  <w:marBottom w:val="0"/>
                  <w:divBdr>
                    <w:top w:val="none" w:sz="0" w:space="0" w:color="auto"/>
                    <w:left w:val="none" w:sz="0" w:space="0" w:color="auto"/>
                    <w:bottom w:val="none" w:sz="0" w:space="0" w:color="auto"/>
                    <w:right w:val="none" w:sz="0" w:space="0" w:color="auto"/>
                  </w:divBdr>
                </w:div>
                <w:div w:id="1753313983">
                  <w:marLeft w:val="640"/>
                  <w:marRight w:val="0"/>
                  <w:marTop w:val="0"/>
                  <w:marBottom w:val="0"/>
                  <w:divBdr>
                    <w:top w:val="none" w:sz="0" w:space="0" w:color="auto"/>
                    <w:left w:val="none" w:sz="0" w:space="0" w:color="auto"/>
                    <w:bottom w:val="none" w:sz="0" w:space="0" w:color="auto"/>
                    <w:right w:val="none" w:sz="0" w:space="0" w:color="auto"/>
                  </w:divBdr>
                </w:div>
                <w:div w:id="815102727">
                  <w:marLeft w:val="640"/>
                  <w:marRight w:val="0"/>
                  <w:marTop w:val="0"/>
                  <w:marBottom w:val="0"/>
                  <w:divBdr>
                    <w:top w:val="none" w:sz="0" w:space="0" w:color="auto"/>
                    <w:left w:val="none" w:sz="0" w:space="0" w:color="auto"/>
                    <w:bottom w:val="none" w:sz="0" w:space="0" w:color="auto"/>
                    <w:right w:val="none" w:sz="0" w:space="0" w:color="auto"/>
                  </w:divBdr>
                </w:div>
                <w:div w:id="1607732319">
                  <w:marLeft w:val="640"/>
                  <w:marRight w:val="0"/>
                  <w:marTop w:val="0"/>
                  <w:marBottom w:val="0"/>
                  <w:divBdr>
                    <w:top w:val="none" w:sz="0" w:space="0" w:color="auto"/>
                    <w:left w:val="none" w:sz="0" w:space="0" w:color="auto"/>
                    <w:bottom w:val="none" w:sz="0" w:space="0" w:color="auto"/>
                    <w:right w:val="none" w:sz="0" w:space="0" w:color="auto"/>
                  </w:divBdr>
                </w:div>
                <w:div w:id="625159349">
                  <w:marLeft w:val="640"/>
                  <w:marRight w:val="0"/>
                  <w:marTop w:val="0"/>
                  <w:marBottom w:val="0"/>
                  <w:divBdr>
                    <w:top w:val="none" w:sz="0" w:space="0" w:color="auto"/>
                    <w:left w:val="none" w:sz="0" w:space="0" w:color="auto"/>
                    <w:bottom w:val="none" w:sz="0" w:space="0" w:color="auto"/>
                    <w:right w:val="none" w:sz="0" w:space="0" w:color="auto"/>
                  </w:divBdr>
                </w:div>
                <w:div w:id="985545756">
                  <w:marLeft w:val="640"/>
                  <w:marRight w:val="0"/>
                  <w:marTop w:val="0"/>
                  <w:marBottom w:val="0"/>
                  <w:divBdr>
                    <w:top w:val="none" w:sz="0" w:space="0" w:color="auto"/>
                    <w:left w:val="none" w:sz="0" w:space="0" w:color="auto"/>
                    <w:bottom w:val="none" w:sz="0" w:space="0" w:color="auto"/>
                    <w:right w:val="none" w:sz="0" w:space="0" w:color="auto"/>
                  </w:divBdr>
                </w:div>
                <w:div w:id="547492551">
                  <w:marLeft w:val="640"/>
                  <w:marRight w:val="0"/>
                  <w:marTop w:val="0"/>
                  <w:marBottom w:val="0"/>
                  <w:divBdr>
                    <w:top w:val="none" w:sz="0" w:space="0" w:color="auto"/>
                    <w:left w:val="none" w:sz="0" w:space="0" w:color="auto"/>
                    <w:bottom w:val="none" w:sz="0" w:space="0" w:color="auto"/>
                    <w:right w:val="none" w:sz="0" w:space="0" w:color="auto"/>
                  </w:divBdr>
                </w:div>
                <w:div w:id="1851329666">
                  <w:marLeft w:val="640"/>
                  <w:marRight w:val="0"/>
                  <w:marTop w:val="0"/>
                  <w:marBottom w:val="0"/>
                  <w:divBdr>
                    <w:top w:val="none" w:sz="0" w:space="0" w:color="auto"/>
                    <w:left w:val="none" w:sz="0" w:space="0" w:color="auto"/>
                    <w:bottom w:val="none" w:sz="0" w:space="0" w:color="auto"/>
                    <w:right w:val="none" w:sz="0" w:space="0" w:color="auto"/>
                  </w:divBdr>
                </w:div>
                <w:div w:id="1778714631">
                  <w:marLeft w:val="640"/>
                  <w:marRight w:val="0"/>
                  <w:marTop w:val="0"/>
                  <w:marBottom w:val="0"/>
                  <w:divBdr>
                    <w:top w:val="none" w:sz="0" w:space="0" w:color="auto"/>
                    <w:left w:val="none" w:sz="0" w:space="0" w:color="auto"/>
                    <w:bottom w:val="none" w:sz="0" w:space="0" w:color="auto"/>
                    <w:right w:val="none" w:sz="0" w:space="0" w:color="auto"/>
                  </w:divBdr>
                </w:div>
                <w:div w:id="213466492">
                  <w:marLeft w:val="640"/>
                  <w:marRight w:val="0"/>
                  <w:marTop w:val="0"/>
                  <w:marBottom w:val="0"/>
                  <w:divBdr>
                    <w:top w:val="none" w:sz="0" w:space="0" w:color="auto"/>
                    <w:left w:val="none" w:sz="0" w:space="0" w:color="auto"/>
                    <w:bottom w:val="none" w:sz="0" w:space="0" w:color="auto"/>
                    <w:right w:val="none" w:sz="0" w:space="0" w:color="auto"/>
                  </w:divBdr>
                </w:div>
                <w:div w:id="1413895534">
                  <w:marLeft w:val="640"/>
                  <w:marRight w:val="0"/>
                  <w:marTop w:val="0"/>
                  <w:marBottom w:val="0"/>
                  <w:divBdr>
                    <w:top w:val="none" w:sz="0" w:space="0" w:color="auto"/>
                    <w:left w:val="none" w:sz="0" w:space="0" w:color="auto"/>
                    <w:bottom w:val="none" w:sz="0" w:space="0" w:color="auto"/>
                    <w:right w:val="none" w:sz="0" w:space="0" w:color="auto"/>
                  </w:divBdr>
                </w:div>
                <w:div w:id="287398291">
                  <w:marLeft w:val="640"/>
                  <w:marRight w:val="0"/>
                  <w:marTop w:val="0"/>
                  <w:marBottom w:val="0"/>
                  <w:divBdr>
                    <w:top w:val="none" w:sz="0" w:space="0" w:color="auto"/>
                    <w:left w:val="none" w:sz="0" w:space="0" w:color="auto"/>
                    <w:bottom w:val="none" w:sz="0" w:space="0" w:color="auto"/>
                    <w:right w:val="none" w:sz="0" w:space="0" w:color="auto"/>
                  </w:divBdr>
                </w:div>
                <w:div w:id="1871604399">
                  <w:marLeft w:val="640"/>
                  <w:marRight w:val="0"/>
                  <w:marTop w:val="0"/>
                  <w:marBottom w:val="0"/>
                  <w:divBdr>
                    <w:top w:val="none" w:sz="0" w:space="0" w:color="auto"/>
                    <w:left w:val="none" w:sz="0" w:space="0" w:color="auto"/>
                    <w:bottom w:val="none" w:sz="0" w:space="0" w:color="auto"/>
                    <w:right w:val="none" w:sz="0" w:space="0" w:color="auto"/>
                  </w:divBdr>
                </w:div>
                <w:div w:id="1896505987">
                  <w:marLeft w:val="640"/>
                  <w:marRight w:val="0"/>
                  <w:marTop w:val="0"/>
                  <w:marBottom w:val="0"/>
                  <w:divBdr>
                    <w:top w:val="none" w:sz="0" w:space="0" w:color="auto"/>
                    <w:left w:val="none" w:sz="0" w:space="0" w:color="auto"/>
                    <w:bottom w:val="none" w:sz="0" w:space="0" w:color="auto"/>
                    <w:right w:val="none" w:sz="0" w:space="0" w:color="auto"/>
                  </w:divBdr>
                </w:div>
                <w:div w:id="1315719987">
                  <w:marLeft w:val="640"/>
                  <w:marRight w:val="0"/>
                  <w:marTop w:val="0"/>
                  <w:marBottom w:val="0"/>
                  <w:divBdr>
                    <w:top w:val="none" w:sz="0" w:space="0" w:color="auto"/>
                    <w:left w:val="none" w:sz="0" w:space="0" w:color="auto"/>
                    <w:bottom w:val="none" w:sz="0" w:space="0" w:color="auto"/>
                    <w:right w:val="none" w:sz="0" w:space="0" w:color="auto"/>
                  </w:divBdr>
                </w:div>
                <w:div w:id="1915239830">
                  <w:marLeft w:val="640"/>
                  <w:marRight w:val="0"/>
                  <w:marTop w:val="0"/>
                  <w:marBottom w:val="0"/>
                  <w:divBdr>
                    <w:top w:val="none" w:sz="0" w:space="0" w:color="auto"/>
                    <w:left w:val="none" w:sz="0" w:space="0" w:color="auto"/>
                    <w:bottom w:val="none" w:sz="0" w:space="0" w:color="auto"/>
                    <w:right w:val="none" w:sz="0" w:space="0" w:color="auto"/>
                  </w:divBdr>
                </w:div>
                <w:div w:id="996692643">
                  <w:marLeft w:val="640"/>
                  <w:marRight w:val="0"/>
                  <w:marTop w:val="0"/>
                  <w:marBottom w:val="0"/>
                  <w:divBdr>
                    <w:top w:val="none" w:sz="0" w:space="0" w:color="auto"/>
                    <w:left w:val="none" w:sz="0" w:space="0" w:color="auto"/>
                    <w:bottom w:val="none" w:sz="0" w:space="0" w:color="auto"/>
                    <w:right w:val="none" w:sz="0" w:space="0" w:color="auto"/>
                  </w:divBdr>
                </w:div>
                <w:div w:id="1574048492">
                  <w:marLeft w:val="640"/>
                  <w:marRight w:val="0"/>
                  <w:marTop w:val="0"/>
                  <w:marBottom w:val="0"/>
                  <w:divBdr>
                    <w:top w:val="none" w:sz="0" w:space="0" w:color="auto"/>
                    <w:left w:val="none" w:sz="0" w:space="0" w:color="auto"/>
                    <w:bottom w:val="none" w:sz="0" w:space="0" w:color="auto"/>
                    <w:right w:val="none" w:sz="0" w:space="0" w:color="auto"/>
                  </w:divBdr>
                </w:div>
                <w:div w:id="1816414145">
                  <w:marLeft w:val="640"/>
                  <w:marRight w:val="0"/>
                  <w:marTop w:val="0"/>
                  <w:marBottom w:val="0"/>
                  <w:divBdr>
                    <w:top w:val="none" w:sz="0" w:space="0" w:color="auto"/>
                    <w:left w:val="none" w:sz="0" w:space="0" w:color="auto"/>
                    <w:bottom w:val="none" w:sz="0" w:space="0" w:color="auto"/>
                    <w:right w:val="none" w:sz="0" w:space="0" w:color="auto"/>
                  </w:divBdr>
                </w:div>
                <w:div w:id="1118792329">
                  <w:marLeft w:val="640"/>
                  <w:marRight w:val="0"/>
                  <w:marTop w:val="0"/>
                  <w:marBottom w:val="0"/>
                  <w:divBdr>
                    <w:top w:val="none" w:sz="0" w:space="0" w:color="auto"/>
                    <w:left w:val="none" w:sz="0" w:space="0" w:color="auto"/>
                    <w:bottom w:val="none" w:sz="0" w:space="0" w:color="auto"/>
                    <w:right w:val="none" w:sz="0" w:space="0" w:color="auto"/>
                  </w:divBdr>
                </w:div>
                <w:div w:id="924385884">
                  <w:marLeft w:val="640"/>
                  <w:marRight w:val="0"/>
                  <w:marTop w:val="0"/>
                  <w:marBottom w:val="0"/>
                  <w:divBdr>
                    <w:top w:val="none" w:sz="0" w:space="0" w:color="auto"/>
                    <w:left w:val="none" w:sz="0" w:space="0" w:color="auto"/>
                    <w:bottom w:val="none" w:sz="0" w:space="0" w:color="auto"/>
                    <w:right w:val="none" w:sz="0" w:space="0" w:color="auto"/>
                  </w:divBdr>
                </w:div>
                <w:div w:id="122578917">
                  <w:marLeft w:val="640"/>
                  <w:marRight w:val="0"/>
                  <w:marTop w:val="0"/>
                  <w:marBottom w:val="0"/>
                  <w:divBdr>
                    <w:top w:val="none" w:sz="0" w:space="0" w:color="auto"/>
                    <w:left w:val="none" w:sz="0" w:space="0" w:color="auto"/>
                    <w:bottom w:val="none" w:sz="0" w:space="0" w:color="auto"/>
                    <w:right w:val="none" w:sz="0" w:space="0" w:color="auto"/>
                  </w:divBdr>
                </w:div>
                <w:div w:id="1594513855">
                  <w:marLeft w:val="640"/>
                  <w:marRight w:val="0"/>
                  <w:marTop w:val="0"/>
                  <w:marBottom w:val="0"/>
                  <w:divBdr>
                    <w:top w:val="none" w:sz="0" w:space="0" w:color="auto"/>
                    <w:left w:val="none" w:sz="0" w:space="0" w:color="auto"/>
                    <w:bottom w:val="none" w:sz="0" w:space="0" w:color="auto"/>
                    <w:right w:val="none" w:sz="0" w:space="0" w:color="auto"/>
                  </w:divBdr>
                </w:div>
              </w:divsChild>
            </w:div>
            <w:div w:id="1380057511">
              <w:marLeft w:val="0"/>
              <w:marRight w:val="0"/>
              <w:marTop w:val="0"/>
              <w:marBottom w:val="0"/>
              <w:divBdr>
                <w:top w:val="none" w:sz="0" w:space="0" w:color="auto"/>
                <w:left w:val="none" w:sz="0" w:space="0" w:color="auto"/>
                <w:bottom w:val="none" w:sz="0" w:space="0" w:color="auto"/>
                <w:right w:val="none" w:sz="0" w:space="0" w:color="auto"/>
              </w:divBdr>
              <w:divsChild>
                <w:div w:id="2013802279">
                  <w:marLeft w:val="640"/>
                  <w:marRight w:val="0"/>
                  <w:marTop w:val="0"/>
                  <w:marBottom w:val="0"/>
                  <w:divBdr>
                    <w:top w:val="none" w:sz="0" w:space="0" w:color="auto"/>
                    <w:left w:val="none" w:sz="0" w:space="0" w:color="auto"/>
                    <w:bottom w:val="none" w:sz="0" w:space="0" w:color="auto"/>
                    <w:right w:val="none" w:sz="0" w:space="0" w:color="auto"/>
                  </w:divBdr>
                </w:div>
                <w:div w:id="2087723939">
                  <w:marLeft w:val="640"/>
                  <w:marRight w:val="0"/>
                  <w:marTop w:val="0"/>
                  <w:marBottom w:val="0"/>
                  <w:divBdr>
                    <w:top w:val="none" w:sz="0" w:space="0" w:color="auto"/>
                    <w:left w:val="none" w:sz="0" w:space="0" w:color="auto"/>
                    <w:bottom w:val="none" w:sz="0" w:space="0" w:color="auto"/>
                    <w:right w:val="none" w:sz="0" w:space="0" w:color="auto"/>
                  </w:divBdr>
                </w:div>
                <w:div w:id="849176637">
                  <w:marLeft w:val="640"/>
                  <w:marRight w:val="0"/>
                  <w:marTop w:val="0"/>
                  <w:marBottom w:val="0"/>
                  <w:divBdr>
                    <w:top w:val="none" w:sz="0" w:space="0" w:color="auto"/>
                    <w:left w:val="none" w:sz="0" w:space="0" w:color="auto"/>
                    <w:bottom w:val="none" w:sz="0" w:space="0" w:color="auto"/>
                    <w:right w:val="none" w:sz="0" w:space="0" w:color="auto"/>
                  </w:divBdr>
                </w:div>
                <w:div w:id="21321977">
                  <w:marLeft w:val="640"/>
                  <w:marRight w:val="0"/>
                  <w:marTop w:val="0"/>
                  <w:marBottom w:val="0"/>
                  <w:divBdr>
                    <w:top w:val="none" w:sz="0" w:space="0" w:color="auto"/>
                    <w:left w:val="none" w:sz="0" w:space="0" w:color="auto"/>
                    <w:bottom w:val="none" w:sz="0" w:space="0" w:color="auto"/>
                    <w:right w:val="none" w:sz="0" w:space="0" w:color="auto"/>
                  </w:divBdr>
                </w:div>
                <w:div w:id="1771312454">
                  <w:marLeft w:val="640"/>
                  <w:marRight w:val="0"/>
                  <w:marTop w:val="0"/>
                  <w:marBottom w:val="0"/>
                  <w:divBdr>
                    <w:top w:val="none" w:sz="0" w:space="0" w:color="auto"/>
                    <w:left w:val="none" w:sz="0" w:space="0" w:color="auto"/>
                    <w:bottom w:val="none" w:sz="0" w:space="0" w:color="auto"/>
                    <w:right w:val="none" w:sz="0" w:space="0" w:color="auto"/>
                  </w:divBdr>
                </w:div>
                <w:div w:id="440343117">
                  <w:marLeft w:val="640"/>
                  <w:marRight w:val="0"/>
                  <w:marTop w:val="0"/>
                  <w:marBottom w:val="0"/>
                  <w:divBdr>
                    <w:top w:val="none" w:sz="0" w:space="0" w:color="auto"/>
                    <w:left w:val="none" w:sz="0" w:space="0" w:color="auto"/>
                    <w:bottom w:val="none" w:sz="0" w:space="0" w:color="auto"/>
                    <w:right w:val="none" w:sz="0" w:space="0" w:color="auto"/>
                  </w:divBdr>
                </w:div>
                <w:div w:id="399331359">
                  <w:marLeft w:val="640"/>
                  <w:marRight w:val="0"/>
                  <w:marTop w:val="0"/>
                  <w:marBottom w:val="0"/>
                  <w:divBdr>
                    <w:top w:val="none" w:sz="0" w:space="0" w:color="auto"/>
                    <w:left w:val="none" w:sz="0" w:space="0" w:color="auto"/>
                    <w:bottom w:val="none" w:sz="0" w:space="0" w:color="auto"/>
                    <w:right w:val="none" w:sz="0" w:space="0" w:color="auto"/>
                  </w:divBdr>
                </w:div>
                <w:div w:id="1349479652">
                  <w:marLeft w:val="640"/>
                  <w:marRight w:val="0"/>
                  <w:marTop w:val="0"/>
                  <w:marBottom w:val="0"/>
                  <w:divBdr>
                    <w:top w:val="none" w:sz="0" w:space="0" w:color="auto"/>
                    <w:left w:val="none" w:sz="0" w:space="0" w:color="auto"/>
                    <w:bottom w:val="none" w:sz="0" w:space="0" w:color="auto"/>
                    <w:right w:val="none" w:sz="0" w:space="0" w:color="auto"/>
                  </w:divBdr>
                </w:div>
                <w:div w:id="555362499">
                  <w:marLeft w:val="640"/>
                  <w:marRight w:val="0"/>
                  <w:marTop w:val="0"/>
                  <w:marBottom w:val="0"/>
                  <w:divBdr>
                    <w:top w:val="none" w:sz="0" w:space="0" w:color="auto"/>
                    <w:left w:val="none" w:sz="0" w:space="0" w:color="auto"/>
                    <w:bottom w:val="none" w:sz="0" w:space="0" w:color="auto"/>
                    <w:right w:val="none" w:sz="0" w:space="0" w:color="auto"/>
                  </w:divBdr>
                </w:div>
                <w:div w:id="1323314083">
                  <w:marLeft w:val="640"/>
                  <w:marRight w:val="0"/>
                  <w:marTop w:val="0"/>
                  <w:marBottom w:val="0"/>
                  <w:divBdr>
                    <w:top w:val="none" w:sz="0" w:space="0" w:color="auto"/>
                    <w:left w:val="none" w:sz="0" w:space="0" w:color="auto"/>
                    <w:bottom w:val="none" w:sz="0" w:space="0" w:color="auto"/>
                    <w:right w:val="none" w:sz="0" w:space="0" w:color="auto"/>
                  </w:divBdr>
                </w:div>
                <w:div w:id="272782511">
                  <w:marLeft w:val="640"/>
                  <w:marRight w:val="0"/>
                  <w:marTop w:val="0"/>
                  <w:marBottom w:val="0"/>
                  <w:divBdr>
                    <w:top w:val="none" w:sz="0" w:space="0" w:color="auto"/>
                    <w:left w:val="none" w:sz="0" w:space="0" w:color="auto"/>
                    <w:bottom w:val="none" w:sz="0" w:space="0" w:color="auto"/>
                    <w:right w:val="none" w:sz="0" w:space="0" w:color="auto"/>
                  </w:divBdr>
                </w:div>
                <w:div w:id="1387606132">
                  <w:marLeft w:val="640"/>
                  <w:marRight w:val="0"/>
                  <w:marTop w:val="0"/>
                  <w:marBottom w:val="0"/>
                  <w:divBdr>
                    <w:top w:val="none" w:sz="0" w:space="0" w:color="auto"/>
                    <w:left w:val="none" w:sz="0" w:space="0" w:color="auto"/>
                    <w:bottom w:val="none" w:sz="0" w:space="0" w:color="auto"/>
                    <w:right w:val="none" w:sz="0" w:space="0" w:color="auto"/>
                  </w:divBdr>
                </w:div>
                <w:div w:id="1611160408">
                  <w:marLeft w:val="640"/>
                  <w:marRight w:val="0"/>
                  <w:marTop w:val="0"/>
                  <w:marBottom w:val="0"/>
                  <w:divBdr>
                    <w:top w:val="none" w:sz="0" w:space="0" w:color="auto"/>
                    <w:left w:val="none" w:sz="0" w:space="0" w:color="auto"/>
                    <w:bottom w:val="none" w:sz="0" w:space="0" w:color="auto"/>
                    <w:right w:val="none" w:sz="0" w:space="0" w:color="auto"/>
                  </w:divBdr>
                </w:div>
                <w:div w:id="1718747192">
                  <w:marLeft w:val="640"/>
                  <w:marRight w:val="0"/>
                  <w:marTop w:val="0"/>
                  <w:marBottom w:val="0"/>
                  <w:divBdr>
                    <w:top w:val="none" w:sz="0" w:space="0" w:color="auto"/>
                    <w:left w:val="none" w:sz="0" w:space="0" w:color="auto"/>
                    <w:bottom w:val="none" w:sz="0" w:space="0" w:color="auto"/>
                    <w:right w:val="none" w:sz="0" w:space="0" w:color="auto"/>
                  </w:divBdr>
                </w:div>
                <w:div w:id="2065450035">
                  <w:marLeft w:val="640"/>
                  <w:marRight w:val="0"/>
                  <w:marTop w:val="0"/>
                  <w:marBottom w:val="0"/>
                  <w:divBdr>
                    <w:top w:val="none" w:sz="0" w:space="0" w:color="auto"/>
                    <w:left w:val="none" w:sz="0" w:space="0" w:color="auto"/>
                    <w:bottom w:val="none" w:sz="0" w:space="0" w:color="auto"/>
                    <w:right w:val="none" w:sz="0" w:space="0" w:color="auto"/>
                  </w:divBdr>
                </w:div>
                <w:div w:id="2046101500">
                  <w:marLeft w:val="640"/>
                  <w:marRight w:val="0"/>
                  <w:marTop w:val="0"/>
                  <w:marBottom w:val="0"/>
                  <w:divBdr>
                    <w:top w:val="none" w:sz="0" w:space="0" w:color="auto"/>
                    <w:left w:val="none" w:sz="0" w:space="0" w:color="auto"/>
                    <w:bottom w:val="none" w:sz="0" w:space="0" w:color="auto"/>
                    <w:right w:val="none" w:sz="0" w:space="0" w:color="auto"/>
                  </w:divBdr>
                </w:div>
                <w:div w:id="1218977568">
                  <w:marLeft w:val="640"/>
                  <w:marRight w:val="0"/>
                  <w:marTop w:val="0"/>
                  <w:marBottom w:val="0"/>
                  <w:divBdr>
                    <w:top w:val="none" w:sz="0" w:space="0" w:color="auto"/>
                    <w:left w:val="none" w:sz="0" w:space="0" w:color="auto"/>
                    <w:bottom w:val="none" w:sz="0" w:space="0" w:color="auto"/>
                    <w:right w:val="none" w:sz="0" w:space="0" w:color="auto"/>
                  </w:divBdr>
                </w:div>
                <w:div w:id="258297304">
                  <w:marLeft w:val="640"/>
                  <w:marRight w:val="0"/>
                  <w:marTop w:val="0"/>
                  <w:marBottom w:val="0"/>
                  <w:divBdr>
                    <w:top w:val="none" w:sz="0" w:space="0" w:color="auto"/>
                    <w:left w:val="none" w:sz="0" w:space="0" w:color="auto"/>
                    <w:bottom w:val="none" w:sz="0" w:space="0" w:color="auto"/>
                    <w:right w:val="none" w:sz="0" w:space="0" w:color="auto"/>
                  </w:divBdr>
                </w:div>
                <w:div w:id="1953440765">
                  <w:marLeft w:val="640"/>
                  <w:marRight w:val="0"/>
                  <w:marTop w:val="0"/>
                  <w:marBottom w:val="0"/>
                  <w:divBdr>
                    <w:top w:val="none" w:sz="0" w:space="0" w:color="auto"/>
                    <w:left w:val="none" w:sz="0" w:space="0" w:color="auto"/>
                    <w:bottom w:val="none" w:sz="0" w:space="0" w:color="auto"/>
                    <w:right w:val="none" w:sz="0" w:space="0" w:color="auto"/>
                  </w:divBdr>
                </w:div>
                <w:div w:id="927543007">
                  <w:marLeft w:val="640"/>
                  <w:marRight w:val="0"/>
                  <w:marTop w:val="0"/>
                  <w:marBottom w:val="0"/>
                  <w:divBdr>
                    <w:top w:val="none" w:sz="0" w:space="0" w:color="auto"/>
                    <w:left w:val="none" w:sz="0" w:space="0" w:color="auto"/>
                    <w:bottom w:val="none" w:sz="0" w:space="0" w:color="auto"/>
                    <w:right w:val="none" w:sz="0" w:space="0" w:color="auto"/>
                  </w:divBdr>
                </w:div>
                <w:div w:id="1211070534">
                  <w:marLeft w:val="640"/>
                  <w:marRight w:val="0"/>
                  <w:marTop w:val="0"/>
                  <w:marBottom w:val="0"/>
                  <w:divBdr>
                    <w:top w:val="none" w:sz="0" w:space="0" w:color="auto"/>
                    <w:left w:val="none" w:sz="0" w:space="0" w:color="auto"/>
                    <w:bottom w:val="none" w:sz="0" w:space="0" w:color="auto"/>
                    <w:right w:val="none" w:sz="0" w:space="0" w:color="auto"/>
                  </w:divBdr>
                </w:div>
                <w:div w:id="944071417">
                  <w:marLeft w:val="640"/>
                  <w:marRight w:val="0"/>
                  <w:marTop w:val="0"/>
                  <w:marBottom w:val="0"/>
                  <w:divBdr>
                    <w:top w:val="none" w:sz="0" w:space="0" w:color="auto"/>
                    <w:left w:val="none" w:sz="0" w:space="0" w:color="auto"/>
                    <w:bottom w:val="none" w:sz="0" w:space="0" w:color="auto"/>
                    <w:right w:val="none" w:sz="0" w:space="0" w:color="auto"/>
                  </w:divBdr>
                </w:div>
                <w:div w:id="2442993">
                  <w:marLeft w:val="640"/>
                  <w:marRight w:val="0"/>
                  <w:marTop w:val="0"/>
                  <w:marBottom w:val="0"/>
                  <w:divBdr>
                    <w:top w:val="none" w:sz="0" w:space="0" w:color="auto"/>
                    <w:left w:val="none" w:sz="0" w:space="0" w:color="auto"/>
                    <w:bottom w:val="none" w:sz="0" w:space="0" w:color="auto"/>
                    <w:right w:val="none" w:sz="0" w:space="0" w:color="auto"/>
                  </w:divBdr>
                </w:div>
                <w:div w:id="692343622">
                  <w:marLeft w:val="640"/>
                  <w:marRight w:val="0"/>
                  <w:marTop w:val="0"/>
                  <w:marBottom w:val="0"/>
                  <w:divBdr>
                    <w:top w:val="none" w:sz="0" w:space="0" w:color="auto"/>
                    <w:left w:val="none" w:sz="0" w:space="0" w:color="auto"/>
                    <w:bottom w:val="none" w:sz="0" w:space="0" w:color="auto"/>
                    <w:right w:val="none" w:sz="0" w:space="0" w:color="auto"/>
                  </w:divBdr>
                </w:div>
                <w:div w:id="976303114">
                  <w:marLeft w:val="640"/>
                  <w:marRight w:val="0"/>
                  <w:marTop w:val="0"/>
                  <w:marBottom w:val="0"/>
                  <w:divBdr>
                    <w:top w:val="none" w:sz="0" w:space="0" w:color="auto"/>
                    <w:left w:val="none" w:sz="0" w:space="0" w:color="auto"/>
                    <w:bottom w:val="none" w:sz="0" w:space="0" w:color="auto"/>
                    <w:right w:val="none" w:sz="0" w:space="0" w:color="auto"/>
                  </w:divBdr>
                </w:div>
                <w:div w:id="50345888">
                  <w:marLeft w:val="640"/>
                  <w:marRight w:val="0"/>
                  <w:marTop w:val="0"/>
                  <w:marBottom w:val="0"/>
                  <w:divBdr>
                    <w:top w:val="none" w:sz="0" w:space="0" w:color="auto"/>
                    <w:left w:val="none" w:sz="0" w:space="0" w:color="auto"/>
                    <w:bottom w:val="none" w:sz="0" w:space="0" w:color="auto"/>
                    <w:right w:val="none" w:sz="0" w:space="0" w:color="auto"/>
                  </w:divBdr>
                </w:div>
                <w:div w:id="2104917524">
                  <w:marLeft w:val="640"/>
                  <w:marRight w:val="0"/>
                  <w:marTop w:val="0"/>
                  <w:marBottom w:val="0"/>
                  <w:divBdr>
                    <w:top w:val="none" w:sz="0" w:space="0" w:color="auto"/>
                    <w:left w:val="none" w:sz="0" w:space="0" w:color="auto"/>
                    <w:bottom w:val="none" w:sz="0" w:space="0" w:color="auto"/>
                    <w:right w:val="none" w:sz="0" w:space="0" w:color="auto"/>
                  </w:divBdr>
                </w:div>
                <w:div w:id="2059741480">
                  <w:marLeft w:val="640"/>
                  <w:marRight w:val="0"/>
                  <w:marTop w:val="0"/>
                  <w:marBottom w:val="0"/>
                  <w:divBdr>
                    <w:top w:val="none" w:sz="0" w:space="0" w:color="auto"/>
                    <w:left w:val="none" w:sz="0" w:space="0" w:color="auto"/>
                    <w:bottom w:val="none" w:sz="0" w:space="0" w:color="auto"/>
                    <w:right w:val="none" w:sz="0" w:space="0" w:color="auto"/>
                  </w:divBdr>
                </w:div>
                <w:div w:id="1942909155">
                  <w:marLeft w:val="640"/>
                  <w:marRight w:val="0"/>
                  <w:marTop w:val="0"/>
                  <w:marBottom w:val="0"/>
                  <w:divBdr>
                    <w:top w:val="none" w:sz="0" w:space="0" w:color="auto"/>
                    <w:left w:val="none" w:sz="0" w:space="0" w:color="auto"/>
                    <w:bottom w:val="none" w:sz="0" w:space="0" w:color="auto"/>
                    <w:right w:val="none" w:sz="0" w:space="0" w:color="auto"/>
                  </w:divBdr>
                </w:div>
                <w:div w:id="1639263515">
                  <w:marLeft w:val="640"/>
                  <w:marRight w:val="0"/>
                  <w:marTop w:val="0"/>
                  <w:marBottom w:val="0"/>
                  <w:divBdr>
                    <w:top w:val="none" w:sz="0" w:space="0" w:color="auto"/>
                    <w:left w:val="none" w:sz="0" w:space="0" w:color="auto"/>
                    <w:bottom w:val="none" w:sz="0" w:space="0" w:color="auto"/>
                    <w:right w:val="none" w:sz="0" w:space="0" w:color="auto"/>
                  </w:divBdr>
                </w:div>
                <w:div w:id="1987322211">
                  <w:marLeft w:val="640"/>
                  <w:marRight w:val="0"/>
                  <w:marTop w:val="0"/>
                  <w:marBottom w:val="0"/>
                  <w:divBdr>
                    <w:top w:val="none" w:sz="0" w:space="0" w:color="auto"/>
                    <w:left w:val="none" w:sz="0" w:space="0" w:color="auto"/>
                    <w:bottom w:val="none" w:sz="0" w:space="0" w:color="auto"/>
                    <w:right w:val="none" w:sz="0" w:space="0" w:color="auto"/>
                  </w:divBdr>
                </w:div>
              </w:divsChild>
            </w:div>
            <w:div w:id="1745567007">
              <w:marLeft w:val="0"/>
              <w:marRight w:val="0"/>
              <w:marTop w:val="0"/>
              <w:marBottom w:val="0"/>
              <w:divBdr>
                <w:top w:val="none" w:sz="0" w:space="0" w:color="auto"/>
                <w:left w:val="none" w:sz="0" w:space="0" w:color="auto"/>
                <w:bottom w:val="none" w:sz="0" w:space="0" w:color="auto"/>
                <w:right w:val="none" w:sz="0" w:space="0" w:color="auto"/>
              </w:divBdr>
              <w:divsChild>
                <w:div w:id="332223943">
                  <w:marLeft w:val="640"/>
                  <w:marRight w:val="0"/>
                  <w:marTop w:val="0"/>
                  <w:marBottom w:val="0"/>
                  <w:divBdr>
                    <w:top w:val="none" w:sz="0" w:space="0" w:color="auto"/>
                    <w:left w:val="none" w:sz="0" w:space="0" w:color="auto"/>
                    <w:bottom w:val="none" w:sz="0" w:space="0" w:color="auto"/>
                    <w:right w:val="none" w:sz="0" w:space="0" w:color="auto"/>
                  </w:divBdr>
                </w:div>
                <w:div w:id="1274242053">
                  <w:marLeft w:val="640"/>
                  <w:marRight w:val="0"/>
                  <w:marTop w:val="0"/>
                  <w:marBottom w:val="0"/>
                  <w:divBdr>
                    <w:top w:val="none" w:sz="0" w:space="0" w:color="auto"/>
                    <w:left w:val="none" w:sz="0" w:space="0" w:color="auto"/>
                    <w:bottom w:val="none" w:sz="0" w:space="0" w:color="auto"/>
                    <w:right w:val="none" w:sz="0" w:space="0" w:color="auto"/>
                  </w:divBdr>
                </w:div>
                <w:div w:id="1250970262">
                  <w:marLeft w:val="640"/>
                  <w:marRight w:val="0"/>
                  <w:marTop w:val="0"/>
                  <w:marBottom w:val="0"/>
                  <w:divBdr>
                    <w:top w:val="none" w:sz="0" w:space="0" w:color="auto"/>
                    <w:left w:val="none" w:sz="0" w:space="0" w:color="auto"/>
                    <w:bottom w:val="none" w:sz="0" w:space="0" w:color="auto"/>
                    <w:right w:val="none" w:sz="0" w:space="0" w:color="auto"/>
                  </w:divBdr>
                </w:div>
                <w:div w:id="1993677488">
                  <w:marLeft w:val="640"/>
                  <w:marRight w:val="0"/>
                  <w:marTop w:val="0"/>
                  <w:marBottom w:val="0"/>
                  <w:divBdr>
                    <w:top w:val="none" w:sz="0" w:space="0" w:color="auto"/>
                    <w:left w:val="none" w:sz="0" w:space="0" w:color="auto"/>
                    <w:bottom w:val="none" w:sz="0" w:space="0" w:color="auto"/>
                    <w:right w:val="none" w:sz="0" w:space="0" w:color="auto"/>
                  </w:divBdr>
                </w:div>
                <w:div w:id="1379863132">
                  <w:marLeft w:val="640"/>
                  <w:marRight w:val="0"/>
                  <w:marTop w:val="0"/>
                  <w:marBottom w:val="0"/>
                  <w:divBdr>
                    <w:top w:val="none" w:sz="0" w:space="0" w:color="auto"/>
                    <w:left w:val="none" w:sz="0" w:space="0" w:color="auto"/>
                    <w:bottom w:val="none" w:sz="0" w:space="0" w:color="auto"/>
                    <w:right w:val="none" w:sz="0" w:space="0" w:color="auto"/>
                  </w:divBdr>
                </w:div>
                <w:div w:id="55983229">
                  <w:marLeft w:val="640"/>
                  <w:marRight w:val="0"/>
                  <w:marTop w:val="0"/>
                  <w:marBottom w:val="0"/>
                  <w:divBdr>
                    <w:top w:val="none" w:sz="0" w:space="0" w:color="auto"/>
                    <w:left w:val="none" w:sz="0" w:space="0" w:color="auto"/>
                    <w:bottom w:val="none" w:sz="0" w:space="0" w:color="auto"/>
                    <w:right w:val="none" w:sz="0" w:space="0" w:color="auto"/>
                  </w:divBdr>
                </w:div>
                <w:div w:id="625547350">
                  <w:marLeft w:val="640"/>
                  <w:marRight w:val="0"/>
                  <w:marTop w:val="0"/>
                  <w:marBottom w:val="0"/>
                  <w:divBdr>
                    <w:top w:val="none" w:sz="0" w:space="0" w:color="auto"/>
                    <w:left w:val="none" w:sz="0" w:space="0" w:color="auto"/>
                    <w:bottom w:val="none" w:sz="0" w:space="0" w:color="auto"/>
                    <w:right w:val="none" w:sz="0" w:space="0" w:color="auto"/>
                  </w:divBdr>
                </w:div>
                <w:div w:id="569195020">
                  <w:marLeft w:val="640"/>
                  <w:marRight w:val="0"/>
                  <w:marTop w:val="0"/>
                  <w:marBottom w:val="0"/>
                  <w:divBdr>
                    <w:top w:val="none" w:sz="0" w:space="0" w:color="auto"/>
                    <w:left w:val="none" w:sz="0" w:space="0" w:color="auto"/>
                    <w:bottom w:val="none" w:sz="0" w:space="0" w:color="auto"/>
                    <w:right w:val="none" w:sz="0" w:space="0" w:color="auto"/>
                  </w:divBdr>
                </w:div>
                <w:div w:id="119346618">
                  <w:marLeft w:val="640"/>
                  <w:marRight w:val="0"/>
                  <w:marTop w:val="0"/>
                  <w:marBottom w:val="0"/>
                  <w:divBdr>
                    <w:top w:val="none" w:sz="0" w:space="0" w:color="auto"/>
                    <w:left w:val="none" w:sz="0" w:space="0" w:color="auto"/>
                    <w:bottom w:val="none" w:sz="0" w:space="0" w:color="auto"/>
                    <w:right w:val="none" w:sz="0" w:space="0" w:color="auto"/>
                  </w:divBdr>
                </w:div>
                <w:div w:id="202033">
                  <w:marLeft w:val="640"/>
                  <w:marRight w:val="0"/>
                  <w:marTop w:val="0"/>
                  <w:marBottom w:val="0"/>
                  <w:divBdr>
                    <w:top w:val="none" w:sz="0" w:space="0" w:color="auto"/>
                    <w:left w:val="none" w:sz="0" w:space="0" w:color="auto"/>
                    <w:bottom w:val="none" w:sz="0" w:space="0" w:color="auto"/>
                    <w:right w:val="none" w:sz="0" w:space="0" w:color="auto"/>
                  </w:divBdr>
                </w:div>
                <w:div w:id="256208785">
                  <w:marLeft w:val="640"/>
                  <w:marRight w:val="0"/>
                  <w:marTop w:val="0"/>
                  <w:marBottom w:val="0"/>
                  <w:divBdr>
                    <w:top w:val="none" w:sz="0" w:space="0" w:color="auto"/>
                    <w:left w:val="none" w:sz="0" w:space="0" w:color="auto"/>
                    <w:bottom w:val="none" w:sz="0" w:space="0" w:color="auto"/>
                    <w:right w:val="none" w:sz="0" w:space="0" w:color="auto"/>
                  </w:divBdr>
                </w:div>
                <w:div w:id="1191145634">
                  <w:marLeft w:val="640"/>
                  <w:marRight w:val="0"/>
                  <w:marTop w:val="0"/>
                  <w:marBottom w:val="0"/>
                  <w:divBdr>
                    <w:top w:val="none" w:sz="0" w:space="0" w:color="auto"/>
                    <w:left w:val="none" w:sz="0" w:space="0" w:color="auto"/>
                    <w:bottom w:val="none" w:sz="0" w:space="0" w:color="auto"/>
                    <w:right w:val="none" w:sz="0" w:space="0" w:color="auto"/>
                  </w:divBdr>
                </w:div>
                <w:div w:id="371612707">
                  <w:marLeft w:val="640"/>
                  <w:marRight w:val="0"/>
                  <w:marTop w:val="0"/>
                  <w:marBottom w:val="0"/>
                  <w:divBdr>
                    <w:top w:val="none" w:sz="0" w:space="0" w:color="auto"/>
                    <w:left w:val="none" w:sz="0" w:space="0" w:color="auto"/>
                    <w:bottom w:val="none" w:sz="0" w:space="0" w:color="auto"/>
                    <w:right w:val="none" w:sz="0" w:space="0" w:color="auto"/>
                  </w:divBdr>
                </w:div>
                <w:div w:id="1204830288">
                  <w:marLeft w:val="640"/>
                  <w:marRight w:val="0"/>
                  <w:marTop w:val="0"/>
                  <w:marBottom w:val="0"/>
                  <w:divBdr>
                    <w:top w:val="none" w:sz="0" w:space="0" w:color="auto"/>
                    <w:left w:val="none" w:sz="0" w:space="0" w:color="auto"/>
                    <w:bottom w:val="none" w:sz="0" w:space="0" w:color="auto"/>
                    <w:right w:val="none" w:sz="0" w:space="0" w:color="auto"/>
                  </w:divBdr>
                </w:div>
                <w:div w:id="1616789478">
                  <w:marLeft w:val="640"/>
                  <w:marRight w:val="0"/>
                  <w:marTop w:val="0"/>
                  <w:marBottom w:val="0"/>
                  <w:divBdr>
                    <w:top w:val="none" w:sz="0" w:space="0" w:color="auto"/>
                    <w:left w:val="none" w:sz="0" w:space="0" w:color="auto"/>
                    <w:bottom w:val="none" w:sz="0" w:space="0" w:color="auto"/>
                    <w:right w:val="none" w:sz="0" w:space="0" w:color="auto"/>
                  </w:divBdr>
                </w:div>
                <w:div w:id="56442227">
                  <w:marLeft w:val="640"/>
                  <w:marRight w:val="0"/>
                  <w:marTop w:val="0"/>
                  <w:marBottom w:val="0"/>
                  <w:divBdr>
                    <w:top w:val="none" w:sz="0" w:space="0" w:color="auto"/>
                    <w:left w:val="none" w:sz="0" w:space="0" w:color="auto"/>
                    <w:bottom w:val="none" w:sz="0" w:space="0" w:color="auto"/>
                    <w:right w:val="none" w:sz="0" w:space="0" w:color="auto"/>
                  </w:divBdr>
                </w:div>
                <w:div w:id="22900933">
                  <w:marLeft w:val="640"/>
                  <w:marRight w:val="0"/>
                  <w:marTop w:val="0"/>
                  <w:marBottom w:val="0"/>
                  <w:divBdr>
                    <w:top w:val="none" w:sz="0" w:space="0" w:color="auto"/>
                    <w:left w:val="none" w:sz="0" w:space="0" w:color="auto"/>
                    <w:bottom w:val="none" w:sz="0" w:space="0" w:color="auto"/>
                    <w:right w:val="none" w:sz="0" w:space="0" w:color="auto"/>
                  </w:divBdr>
                </w:div>
                <w:div w:id="1526094883">
                  <w:marLeft w:val="640"/>
                  <w:marRight w:val="0"/>
                  <w:marTop w:val="0"/>
                  <w:marBottom w:val="0"/>
                  <w:divBdr>
                    <w:top w:val="none" w:sz="0" w:space="0" w:color="auto"/>
                    <w:left w:val="none" w:sz="0" w:space="0" w:color="auto"/>
                    <w:bottom w:val="none" w:sz="0" w:space="0" w:color="auto"/>
                    <w:right w:val="none" w:sz="0" w:space="0" w:color="auto"/>
                  </w:divBdr>
                </w:div>
                <w:div w:id="1241522597">
                  <w:marLeft w:val="640"/>
                  <w:marRight w:val="0"/>
                  <w:marTop w:val="0"/>
                  <w:marBottom w:val="0"/>
                  <w:divBdr>
                    <w:top w:val="none" w:sz="0" w:space="0" w:color="auto"/>
                    <w:left w:val="none" w:sz="0" w:space="0" w:color="auto"/>
                    <w:bottom w:val="none" w:sz="0" w:space="0" w:color="auto"/>
                    <w:right w:val="none" w:sz="0" w:space="0" w:color="auto"/>
                  </w:divBdr>
                </w:div>
                <w:div w:id="1126237913">
                  <w:marLeft w:val="640"/>
                  <w:marRight w:val="0"/>
                  <w:marTop w:val="0"/>
                  <w:marBottom w:val="0"/>
                  <w:divBdr>
                    <w:top w:val="none" w:sz="0" w:space="0" w:color="auto"/>
                    <w:left w:val="none" w:sz="0" w:space="0" w:color="auto"/>
                    <w:bottom w:val="none" w:sz="0" w:space="0" w:color="auto"/>
                    <w:right w:val="none" w:sz="0" w:space="0" w:color="auto"/>
                  </w:divBdr>
                </w:div>
                <w:div w:id="1199779870">
                  <w:marLeft w:val="640"/>
                  <w:marRight w:val="0"/>
                  <w:marTop w:val="0"/>
                  <w:marBottom w:val="0"/>
                  <w:divBdr>
                    <w:top w:val="none" w:sz="0" w:space="0" w:color="auto"/>
                    <w:left w:val="none" w:sz="0" w:space="0" w:color="auto"/>
                    <w:bottom w:val="none" w:sz="0" w:space="0" w:color="auto"/>
                    <w:right w:val="none" w:sz="0" w:space="0" w:color="auto"/>
                  </w:divBdr>
                </w:div>
                <w:div w:id="176628036">
                  <w:marLeft w:val="640"/>
                  <w:marRight w:val="0"/>
                  <w:marTop w:val="0"/>
                  <w:marBottom w:val="0"/>
                  <w:divBdr>
                    <w:top w:val="none" w:sz="0" w:space="0" w:color="auto"/>
                    <w:left w:val="none" w:sz="0" w:space="0" w:color="auto"/>
                    <w:bottom w:val="none" w:sz="0" w:space="0" w:color="auto"/>
                    <w:right w:val="none" w:sz="0" w:space="0" w:color="auto"/>
                  </w:divBdr>
                </w:div>
                <w:div w:id="1341663723">
                  <w:marLeft w:val="640"/>
                  <w:marRight w:val="0"/>
                  <w:marTop w:val="0"/>
                  <w:marBottom w:val="0"/>
                  <w:divBdr>
                    <w:top w:val="none" w:sz="0" w:space="0" w:color="auto"/>
                    <w:left w:val="none" w:sz="0" w:space="0" w:color="auto"/>
                    <w:bottom w:val="none" w:sz="0" w:space="0" w:color="auto"/>
                    <w:right w:val="none" w:sz="0" w:space="0" w:color="auto"/>
                  </w:divBdr>
                </w:div>
                <w:div w:id="984621920">
                  <w:marLeft w:val="640"/>
                  <w:marRight w:val="0"/>
                  <w:marTop w:val="0"/>
                  <w:marBottom w:val="0"/>
                  <w:divBdr>
                    <w:top w:val="none" w:sz="0" w:space="0" w:color="auto"/>
                    <w:left w:val="none" w:sz="0" w:space="0" w:color="auto"/>
                    <w:bottom w:val="none" w:sz="0" w:space="0" w:color="auto"/>
                    <w:right w:val="none" w:sz="0" w:space="0" w:color="auto"/>
                  </w:divBdr>
                </w:div>
                <w:div w:id="919145435">
                  <w:marLeft w:val="640"/>
                  <w:marRight w:val="0"/>
                  <w:marTop w:val="0"/>
                  <w:marBottom w:val="0"/>
                  <w:divBdr>
                    <w:top w:val="none" w:sz="0" w:space="0" w:color="auto"/>
                    <w:left w:val="none" w:sz="0" w:space="0" w:color="auto"/>
                    <w:bottom w:val="none" w:sz="0" w:space="0" w:color="auto"/>
                    <w:right w:val="none" w:sz="0" w:space="0" w:color="auto"/>
                  </w:divBdr>
                </w:div>
                <w:div w:id="1698659182">
                  <w:marLeft w:val="640"/>
                  <w:marRight w:val="0"/>
                  <w:marTop w:val="0"/>
                  <w:marBottom w:val="0"/>
                  <w:divBdr>
                    <w:top w:val="none" w:sz="0" w:space="0" w:color="auto"/>
                    <w:left w:val="none" w:sz="0" w:space="0" w:color="auto"/>
                    <w:bottom w:val="none" w:sz="0" w:space="0" w:color="auto"/>
                    <w:right w:val="none" w:sz="0" w:space="0" w:color="auto"/>
                  </w:divBdr>
                </w:div>
                <w:div w:id="1382175073">
                  <w:marLeft w:val="640"/>
                  <w:marRight w:val="0"/>
                  <w:marTop w:val="0"/>
                  <w:marBottom w:val="0"/>
                  <w:divBdr>
                    <w:top w:val="none" w:sz="0" w:space="0" w:color="auto"/>
                    <w:left w:val="none" w:sz="0" w:space="0" w:color="auto"/>
                    <w:bottom w:val="none" w:sz="0" w:space="0" w:color="auto"/>
                    <w:right w:val="none" w:sz="0" w:space="0" w:color="auto"/>
                  </w:divBdr>
                </w:div>
                <w:div w:id="469707904">
                  <w:marLeft w:val="640"/>
                  <w:marRight w:val="0"/>
                  <w:marTop w:val="0"/>
                  <w:marBottom w:val="0"/>
                  <w:divBdr>
                    <w:top w:val="none" w:sz="0" w:space="0" w:color="auto"/>
                    <w:left w:val="none" w:sz="0" w:space="0" w:color="auto"/>
                    <w:bottom w:val="none" w:sz="0" w:space="0" w:color="auto"/>
                    <w:right w:val="none" w:sz="0" w:space="0" w:color="auto"/>
                  </w:divBdr>
                </w:div>
                <w:div w:id="1329823581">
                  <w:marLeft w:val="640"/>
                  <w:marRight w:val="0"/>
                  <w:marTop w:val="0"/>
                  <w:marBottom w:val="0"/>
                  <w:divBdr>
                    <w:top w:val="none" w:sz="0" w:space="0" w:color="auto"/>
                    <w:left w:val="none" w:sz="0" w:space="0" w:color="auto"/>
                    <w:bottom w:val="none" w:sz="0" w:space="0" w:color="auto"/>
                    <w:right w:val="none" w:sz="0" w:space="0" w:color="auto"/>
                  </w:divBdr>
                </w:div>
                <w:div w:id="1354646084">
                  <w:marLeft w:val="640"/>
                  <w:marRight w:val="0"/>
                  <w:marTop w:val="0"/>
                  <w:marBottom w:val="0"/>
                  <w:divBdr>
                    <w:top w:val="none" w:sz="0" w:space="0" w:color="auto"/>
                    <w:left w:val="none" w:sz="0" w:space="0" w:color="auto"/>
                    <w:bottom w:val="none" w:sz="0" w:space="0" w:color="auto"/>
                    <w:right w:val="none" w:sz="0" w:space="0" w:color="auto"/>
                  </w:divBdr>
                </w:div>
                <w:div w:id="1418597833">
                  <w:marLeft w:val="640"/>
                  <w:marRight w:val="0"/>
                  <w:marTop w:val="0"/>
                  <w:marBottom w:val="0"/>
                  <w:divBdr>
                    <w:top w:val="none" w:sz="0" w:space="0" w:color="auto"/>
                    <w:left w:val="none" w:sz="0" w:space="0" w:color="auto"/>
                    <w:bottom w:val="none" w:sz="0" w:space="0" w:color="auto"/>
                    <w:right w:val="none" w:sz="0" w:space="0" w:color="auto"/>
                  </w:divBdr>
                </w:div>
                <w:div w:id="1412240248">
                  <w:marLeft w:val="640"/>
                  <w:marRight w:val="0"/>
                  <w:marTop w:val="0"/>
                  <w:marBottom w:val="0"/>
                  <w:divBdr>
                    <w:top w:val="none" w:sz="0" w:space="0" w:color="auto"/>
                    <w:left w:val="none" w:sz="0" w:space="0" w:color="auto"/>
                    <w:bottom w:val="none" w:sz="0" w:space="0" w:color="auto"/>
                    <w:right w:val="none" w:sz="0" w:space="0" w:color="auto"/>
                  </w:divBdr>
                </w:div>
              </w:divsChild>
            </w:div>
            <w:div w:id="67382384">
              <w:marLeft w:val="0"/>
              <w:marRight w:val="0"/>
              <w:marTop w:val="0"/>
              <w:marBottom w:val="0"/>
              <w:divBdr>
                <w:top w:val="none" w:sz="0" w:space="0" w:color="auto"/>
                <w:left w:val="none" w:sz="0" w:space="0" w:color="auto"/>
                <w:bottom w:val="none" w:sz="0" w:space="0" w:color="auto"/>
                <w:right w:val="none" w:sz="0" w:space="0" w:color="auto"/>
              </w:divBdr>
              <w:divsChild>
                <w:div w:id="338385001">
                  <w:marLeft w:val="640"/>
                  <w:marRight w:val="0"/>
                  <w:marTop w:val="0"/>
                  <w:marBottom w:val="0"/>
                  <w:divBdr>
                    <w:top w:val="none" w:sz="0" w:space="0" w:color="auto"/>
                    <w:left w:val="none" w:sz="0" w:space="0" w:color="auto"/>
                    <w:bottom w:val="none" w:sz="0" w:space="0" w:color="auto"/>
                    <w:right w:val="none" w:sz="0" w:space="0" w:color="auto"/>
                  </w:divBdr>
                </w:div>
                <w:div w:id="1335297991">
                  <w:marLeft w:val="640"/>
                  <w:marRight w:val="0"/>
                  <w:marTop w:val="0"/>
                  <w:marBottom w:val="0"/>
                  <w:divBdr>
                    <w:top w:val="none" w:sz="0" w:space="0" w:color="auto"/>
                    <w:left w:val="none" w:sz="0" w:space="0" w:color="auto"/>
                    <w:bottom w:val="none" w:sz="0" w:space="0" w:color="auto"/>
                    <w:right w:val="none" w:sz="0" w:space="0" w:color="auto"/>
                  </w:divBdr>
                </w:div>
                <w:div w:id="2046901915">
                  <w:marLeft w:val="640"/>
                  <w:marRight w:val="0"/>
                  <w:marTop w:val="0"/>
                  <w:marBottom w:val="0"/>
                  <w:divBdr>
                    <w:top w:val="none" w:sz="0" w:space="0" w:color="auto"/>
                    <w:left w:val="none" w:sz="0" w:space="0" w:color="auto"/>
                    <w:bottom w:val="none" w:sz="0" w:space="0" w:color="auto"/>
                    <w:right w:val="none" w:sz="0" w:space="0" w:color="auto"/>
                  </w:divBdr>
                </w:div>
                <w:div w:id="1369648554">
                  <w:marLeft w:val="640"/>
                  <w:marRight w:val="0"/>
                  <w:marTop w:val="0"/>
                  <w:marBottom w:val="0"/>
                  <w:divBdr>
                    <w:top w:val="none" w:sz="0" w:space="0" w:color="auto"/>
                    <w:left w:val="none" w:sz="0" w:space="0" w:color="auto"/>
                    <w:bottom w:val="none" w:sz="0" w:space="0" w:color="auto"/>
                    <w:right w:val="none" w:sz="0" w:space="0" w:color="auto"/>
                  </w:divBdr>
                </w:div>
                <w:div w:id="2053184697">
                  <w:marLeft w:val="640"/>
                  <w:marRight w:val="0"/>
                  <w:marTop w:val="0"/>
                  <w:marBottom w:val="0"/>
                  <w:divBdr>
                    <w:top w:val="none" w:sz="0" w:space="0" w:color="auto"/>
                    <w:left w:val="none" w:sz="0" w:space="0" w:color="auto"/>
                    <w:bottom w:val="none" w:sz="0" w:space="0" w:color="auto"/>
                    <w:right w:val="none" w:sz="0" w:space="0" w:color="auto"/>
                  </w:divBdr>
                </w:div>
                <w:div w:id="1914125505">
                  <w:marLeft w:val="640"/>
                  <w:marRight w:val="0"/>
                  <w:marTop w:val="0"/>
                  <w:marBottom w:val="0"/>
                  <w:divBdr>
                    <w:top w:val="none" w:sz="0" w:space="0" w:color="auto"/>
                    <w:left w:val="none" w:sz="0" w:space="0" w:color="auto"/>
                    <w:bottom w:val="none" w:sz="0" w:space="0" w:color="auto"/>
                    <w:right w:val="none" w:sz="0" w:space="0" w:color="auto"/>
                  </w:divBdr>
                </w:div>
                <w:div w:id="1509708721">
                  <w:marLeft w:val="640"/>
                  <w:marRight w:val="0"/>
                  <w:marTop w:val="0"/>
                  <w:marBottom w:val="0"/>
                  <w:divBdr>
                    <w:top w:val="none" w:sz="0" w:space="0" w:color="auto"/>
                    <w:left w:val="none" w:sz="0" w:space="0" w:color="auto"/>
                    <w:bottom w:val="none" w:sz="0" w:space="0" w:color="auto"/>
                    <w:right w:val="none" w:sz="0" w:space="0" w:color="auto"/>
                  </w:divBdr>
                </w:div>
                <w:div w:id="1587766830">
                  <w:marLeft w:val="640"/>
                  <w:marRight w:val="0"/>
                  <w:marTop w:val="0"/>
                  <w:marBottom w:val="0"/>
                  <w:divBdr>
                    <w:top w:val="none" w:sz="0" w:space="0" w:color="auto"/>
                    <w:left w:val="none" w:sz="0" w:space="0" w:color="auto"/>
                    <w:bottom w:val="none" w:sz="0" w:space="0" w:color="auto"/>
                    <w:right w:val="none" w:sz="0" w:space="0" w:color="auto"/>
                  </w:divBdr>
                </w:div>
                <w:div w:id="259148391">
                  <w:marLeft w:val="640"/>
                  <w:marRight w:val="0"/>
                  <w:marTop w:val="0"/>
                  <w:marBottom w:val="0"/>
                  <w:divBdr>
                    <w:top w:val="none" w:sz="0" w:space="0" w:color="auto"/>
                    <w:left w:val="none" w:sz="0" w:space="0" w:color="auto"/>
                    <w:bottom w:val="none" w:sz="0" w:space="0" w:color="auto"/>
                    <w:right w:val="none" w:sz="0" w:space="0" w:color="auto"/>
                  </w:divBdr>
                </w:div>
                <w:div w:id="2113890762">
                  <w:marLeft w:val="640"/>
                  <w:marRight w:val="0"/>
                  <w:marTop w:val="0"/>
                  <w:marBottom w:val="0"/>
                  <w:divBdr>
                    <w:top w:val="none" w:sz="0" w:space="0" w:color="auto"/>
                    <w:left w:val="none" w:sz="0" w:space="0" w:color="auto"/>
                    <w:bottom w:val="none" w:sz="0" w:space="0" w:color="auto"/>
                    <w:right w:val="none" w:sz="0" w:space="0" w:color="auto"/>
                  </w:divBdr>
                </w:div>
                <w:div w:id="221605628">
                  <w:marLeft w:val="640"/>
                  <w:marRight w:val="0"/>
                  <w:marTop w:val="0"/>
                  <w:marBottom w:val="0"/>
                  <w:divBdr>
                    <w:top w:val="none" w:sz="0" w:space="0" w:color="auto"/>
                    <w:left w:val="none" w:sz="0" w:space="0" w:color="auto"/>
                    <w:bottom w:val="none" w:sz="0" w:space="0" w:color="auto"/>
                    <w:right w:val="none" w:sz="0" w:space="0" w:color="auto"/>
                  </w:divBdr>
                </w:div>
                <w:div w:id="1423793706">
                  <w:marLeft w:val="640"/>
                  <w:marRight w:val="0"/>
                  <w:marTop w:val="0"/>
                  <w:marBottom w:val="0"/>
                  <w:divBdr>
                    <w:top w:val="none" w:sz="0" w:space="0" w:color="auto"/>
                    <w:left w:val="none" w:sz="0" w:space="0" w:color="auto"/>
                    <w:bottom w:val="none" w:sz="0" w:space="0" w:color="auto"/>
                    <w:right w:val="none" w:sz="0" w:space="0" w:color="auto"/>
                  </w:divBdr>
                </w:div>
                <w:div w:id="540169267">
                  <w:marLeft w:val="640"/>
                  <w:marRight w:val="0"/>
                  <w:marTop w:val="0"/>
                  <w:marBottom w:val="0"/>
                  <w:divBdr>
                    <w:top w:val="none" w:sz="0" w:space="0" w:color="auto"/>
                    <w:left w:val="none" w:sz="0" w:space="0" w:color="auto"/>
                    <w:bottom w:val="none" w:sz="0" w:space="0" w:color="auto"/>
                    <w:right w:val="none" w:sz="0" w:space="0" w:color="auto"/>
                  </w:divBdr>
                </w:div>
                <w:div w:id="1282805176">
                  <w:marLeft w:val="640"/>
                  <w:marRight w:val="0"/>
                  <w:marTop w:val="0"/>
                  <w:marBottom w:val="0"/>
                  <w:divBdr>
                    <w:top w:val="none" w:sz="0" w:space="0" w:color="auto"/>
                    <w:left w:val="none" w:sz="0" w:space="0" w:color="auto"/>
                    <w:bottom w:val="none" w:sz="0" w:space="0" w:color="auto"/>
                    <w:right w:val="none" w:sz="0" w:space="0" w:color="auto"/>
                  </w:divBdr>
                </w:div>
                <w:div w:id="1426265483">
                  <w:marLeft w:val="640"/>
                  <w:marRight w:val="0"/>
                  <w:marTop w:val="0"/>
                  <w:marBottom w:val="0"/>
                  <w:divBdr>
                    <w:top w:val="none" w:sz="0" w:space="0" w:color="auto"/>
                    <w:left w:val="none" w:sz="0" w:space="0" w:color="auto"/>
                    <w:bottom w:val="none" w:sz="0" w:space="0" w:color="auto"/>
                    <w:right w:val="none" w:sz="0" w:space="0" w:color="auto"/>
                  </w:divBdr>
                </w:div>
                <w:div w:id="191774607">
                  <w:marLeft w:val="640"/>
                  <w:marRight w:val="0"/>
                  <w:marTop w:val="0"/>
                  <w:marBottom w:val="0"/>
                  <w:divBdr>
                    <w:top w:val="none" w:sz="0" w:space="0" w:color="auto"/>
                    <w:left w:val="none" w:sz="0" w:space="0" w:color="auto"/>
                    <w:bottom w:val="none" w:sz="0" w:space="0" w:color="auto"/>
                    <w:right w:val="none" w:sz="0" w:space="0" w:color="auto"/>
                  </w:divBdr>
                </w:div>
                <w:div w:id="1762023552">
                  <w:marLeft w:val="640"/>
                  <w:marRight w:val="0"/>
                  <w:marTop w:val="0"/>
                  <w:marBottom w:val="0"/>
                  <w:divBdr>
                    <w:top w:val="none" w:sz="0" w:space="0" w:color="auto"/>
                    <w:left w:val="none" w:sz="0" w:space="0" w:color="auto"/>
                    <w:bottom w:val="none" w:sz="0" w:space="0" w:color="auto"/>
                    <w:right w:val="none" w:sz="0" w:space="0" w:color="auto"/>
                  </w:divBdr>
                </w:div>
                <w:div w:id="1379430623">
                  <w:marLeft w:val="640"/>
                  <w:marRight w:val="0"/>
                  <w:marTop w:val="0"/>
                  <w:marBottom w:val="0"/>
                  <w:divBdr>
                    <w:top w:val="none" w:sz="0" w:space="0" w:color="auto"/>
                    <w:left w:val="none" w:sz="0" w:space="0" w:color="auto"/>
                    <w:bottom w:val="none" w:sz="0" w:space="0" w:color="auto"/>
                    <w:right w:val="none" w:sz="0" w:space="0" w:color="auto"/>
                  </w:divBdr>
                </w:div>
                <w:div w:id="1318654574">
                  <w:marLeft w:val="640"/>
                  <w:marRight w:val="0"/>
                  <w:marTop w:val="0"/>
                  <w:marBottom w:val="0"/>
                  <w:divBdr>
                    <w:top w:val="none" w:sz="0" w:space="0" w:color="auto"/>
                    <w:left w:val="none" w:sz="0" w:space="0" w:color="auto"/>
                    <w:bottom w:val="none" w:sz="0" w:space="0" w:color="auto"/>
                    <w:right w:val="none" w:sz="0" w:space="0" w:color="auto"/>
                  </w:divBdr>
                </w:div>
                <w:div w:id="348457386">
                  <w:marLeft w:val="640"/>
                  <w:marRight w:val="0"/>
                  <w:marTop w:val="0"/>
                  <w:marBottom w:val="0"/>
                  <w:divBdr>
                    <w:top w:val="none" w:sz="0" w:space="0" w:color="auto"/>
                    <w:left w:val="none" w:sz="0" w:space="0" w:color="auto"/>
                    <w:bottom w:val="none" w:sz="0" w:space="0" w:color="auto"/>
                    <w:right w:val="none" w:sz="0" w:space="0" w:color="auto"/>
                  </w:divBdr>
                </w:div>
                <w:div w:id="1082290087">
                  <w:marLeft w:val="640"/>
                  <w:marRight w:val="0"/>
                  <w:marTop w:val="0"/>
                  <w:marBottom w:val="0"/>
                  <w:divBdr>
                    <w:top w:val="none" w:sz="0" w:space="0" w:color="auto"/>
                    <w:left w:val="none" w:sz="0" w:space="0" w:color="auto"/>
                    <w:bottom w:val="none" w:sz="0" w:space="0" w:color="auto"/>
                    <w:right w:val="none" w:sz="0" w:space="0" w:color="auto"/>
                  </w:divBdr>
                </w:div>
                <w:div w:id="208343648">
                  <w:marLeft w:val="640"/>
                  <w:marRight w:val="0"/>
                  <w:marTop w:val="0"/>
                  <w:marBottom w:val="0"/>
                  <w:divBdr>
                    <w:top w:val="none" w:sz="0" w:space="0" w:color="auto"/>
                    <w:left w:val="none" w:sz="0" w:space="0" w:color="auto"/>
                    <w:bottom w:val="none" w:sz="0" w:space="0" w:color="auto"/>
                    <w:right w:val="none" w:sz="0" w:space="0" w:color="auto"/>
                  </w:divBdr>
                </w:div>
                <w:div w:id="788636">
                  <w:marLeft w:val="640"/>
                  <w:marRight w:val="0"/>
                  <w:marTop w:val="0"/>
                  <w:marBottom w:val="0"/>
                  <w:divBdr>
                    <w:top w:val="none" w:sz="0" w:space="0" w:color="auto"/>
                    <w:left w:val="none" w:sz="0" w:space="0" w:color="auto"/>
                    <w:bottom w:val="none" w:sz="0" w:space="0" w:color="auto"/>
                    <w:right w:val="none" w:sz="0" w:space="0" w:color="auto"/>
                  </w:divBdr>
                </w:div>
                <w:div w:id="1400638269">
                  <w:marLeft w:val="640"/>
                  <w:marRight w:val="0"/>
                  <w:marTop w:val="0"/>
                  <w:marBottom w:val="0"/>
                  <w:divBdr>
                    <w:top w:val="none" w:sz="0" w:space="0" w:color="auto"/>
                    <w:left w:val="none" w:sz="0" w:space="0" w:color="auto"/>
                    <w:bottom w:val="none" w:sz="0" w:space="0" w:color="auto"/>
                    <w:right w:val="none" w:sz="0" w:space="0" w:color="auto"/>
                  </w:divBdr>
                </w:div>
                <w:div w:id="501817326">
                  <w:marLeft w:val="640"/>
                  <w:marRight w:val="0"/>
                  <w:marTop w:val="0"/>
                  <w:marBottom w:val="0"/>
                  <w:divBdr>
                    <w:top w:val="none" w:sz="0" w:space="0" w:color="auto"/>
                    <w:left w:val="none" w:sz="0" w:space="0" w:color="auto"/>
                    <w:bottom w:val="none" w:sz="0" w:space="0" w:color="auto"/>
                    <w:right w:val="none" w:sz="0" w:space="0" w:color="auto"/>
                  </w:divBdr>
                </w:div>
                <w:div w:id="202451218">
                  <w:marLeft w:val="640"/>
                  <w:marRight w:val="0"/>
                  <w:marTop w:val="0"/>
                  <w:marBottom w:val="0"/>
                  <w:divBdr>
                    <w:top w:val="none" w:sz="0" w:space="0" w:color="auto"/>
                    <w:left w:val="none" w:sz="0" w:space="0" w:color="auto"/>
                    <w:bottom w:val="none" w:sz="0" w:space="0" w:color="auto"/>
                    <w:right w:val="none" w:sz="0" w:space="0" w:color="auto"/>
                  </w:divBdr>
                </w:div>
                <w:div w:id="851645059">
                  <w:marLeft w:val="640"/>
                  <w:marRight w:val="0"/>
                  <w:marTop w:val="0"/>
                  <w:marBottom w:val="0"/>
                  <w:divBdr>
                    <w:top w:val="none" w:sz="0" w:space="0" w:color="auto"/>
                    <w:left w:val="none" w:sz="0" w:space="0" w:color="auto"/>
                    <w:bottom w:val="none" w:sz="0" w:space="0" w:color="auto"/>
                    <w:right w:val="none" w:sz="0" w:space="0" w:color="auto"/>
                  </w:divBdr>
                </w:div>
                <w:div w:id="696926733">
                  <w:marLeft w:val="640"/>
                  <w:marRight w:val="0"/>
                  <w:marTop w:val="0"/>
                  <w:marBottom w:val="0"/>
                  <w:divBdr>
                    <w:top w:val="none" w:sz="0" w:space="0" w:color="auto"/>
                    <w:left w:val="none" w:sz="0" w:space="0" w:color="auto"/>
                    <w:bottom w:val="none" w:sz="0" w:space="0" w:color="auto"/>
                    <w:right w:val="none" w:sz="0" w:space="0" w:color="auto"/>
                  </w:divBdr>
                </w:div>
                <w:div w:id="2042396117">
                  <w:marLeft w:val="640"/>
                  <w:marRight w:val="0"/>
                  <w:marTop w:val="0"/>
                  <w:marBottom w:val="0"/>
                  <w:divBdr>
                    <w:top w:val="none" w:sz="0" w:space="0" w:color="auto"/>
                    <w:left w:val="none" w:sz="0" w:space="0" w:color="auto"/>
                    <w:bottom w:val="none" w:sz="0" w:space="0" w:color="auto"/>
                    <w:right w:val="none" w:sz="0" w:space="0" w:color="auto"/>
                  </w:divBdr>
                </w:div>
                <w:div w:id="297154757">
                  <w:marLeft w:val="640"/>
                  <w:marRight w:val="0"/>
                  <w:marTop w:val="0"/>
                  <w:marBottom w:val="0"/>
                  <w:divBdr>
                    <w:top w:val="none" w:sz="0" w:space="0" w:color="auto"/>
                    <w:left w:val="none" w:sz="0" w:space="0" w:color="auto"/>
                    <w:bottom w:val="none" w:sz="0" w:space="0" w:color="auto"/>
                    <w:right w:val="none" w:sz="0" w:space="0" w:color="auto"/>
                  </w:divBdr>
                </w:div>
                <w:div w:id="1934507618">
                  <w:marLeft w:val="640"/>
                  <w:marRight w:val="0"/>
                  <w:marTop w:val="0"/>
                  <w:marBottom w:val="0"/>
                  <w:divBdr>
                    <w:top w:val="none" w:sz="0" w:space="0" w:color="auto"/>
                    <w:left w:val="none" w:sz="0" w:space="0" w:color="auto"/>
                    <w:bottom w:val="none" w:sz="0" w:space="0" w:color="auto"/>
                    <w:right w:val="none" w:sz="0" w:space="0" w:color="auto"/>
                  </w:divBdr>
                </w:div>
                <w:div w:id="1103456674">
                  <w:marLeft w:val="640"/>
                  <w:marRight w:val="0"/>
                  <w:marTop w:val="0"/>
                  <w:marBottom w:val="0"/>
                  <w:divBdr>
                    <w:top w:val="none" w:sz="0" w:space="0" w:color="auto"/>
                    <w:left w:val="none" w:sz="0" w:space="0" w:color="auto"/>
                    <w:bottom w:val="none" w:sz="0" w:space="0" w:color="auto"/>
                    <w:right w:val="none" w:sz="0" w:space="0" w:color="auto"/>
                  </w:divBdr>
                </w:div>
              </w:divsChild>
            </w:div>
            <w:div w:id="1170562511">
              <w:marLeft w:val="0"/>
              <w:marRight w:val="0"/>
              <w:marTop w:val="0"/>
              <w:marBottom w:val="0"/>
              <w:divBdr>
                <w:top w:val="none" w:sz="0" w:space="0" w:color="auto"/>
                <w:left w:val="none" w:sz="0" w:space="0" w:color="auto"/>
                <w:bottom w:val="none" w:sz="0" w:space="0" w:color="auto"/>
                <w:right w:val="none" w:sz="0" w:space="0" w:color="auto"/>
              </w:divBdr>
              <w:divsChild>
                <w:div w:id="7027723">
                  <w:marLeft w:val="640"/>
                  <w:marRight w:val="0"/>
                  <w:marTop w:val="0"/>
                  <w:marBottom w:val="0"/>
                  <w:divBdr>
                    <w:top w:val="none" w:sz="0" w:space="0" w:color="auto"/>
                    <w:left w:val="none" w:sz="0" w:space="0" w:color="auto"/>
                    <w:bottom w:val="none" w:sz="0" w:space="0" w:color="auto"/>
                    <w:right w:val="none" w:sz="0" w:space="0" w:color="auto"/>
                  </w:divBdr>
                </w:div>
                <w:div w:id="2140687145">
                  <w:marLeft w:val="640"/>
                  <w:marRight w:val="0"/>
                  <w:marTop w:val="0"/>
                  <w:marBottom w:val="0"/>
                  <w:divBdr>
                    <w:top w:val="none" w:sz="0" w:space="0" w:color="auto"/>
                    <w:left w:val="none" w:sz="0" w:space="0" w:color="auto"/>
                    <w:bottom w:val="none" w:sz="0" w:space="0" w:color="auto"/>
                    <w:right w:val="none" w:sz="0" w:space="0" w:color="auto"/>
                  </w:divBdr>
                </w:div>
                <w:div w:id="1866627767">
                  <w:marLeft w:val="640"/>
                  <w:marRight w:val="0"/>
                  <w:marTop w:val="0"/>
                  <w:marBottom w:val="0"/>
                  <w:divBdr>
                    <w:top w:val="none" w:sz="0" w:space="0" w:color="auto"/>
                    <w:left w:val="none" w:sz="0" w:space="0" w:color="auto"/>
                    <w:bottom w:val="none" w:sz="0" w:space="0" w:color="auto"/>
                    <w:right w:val="none" w:sz="0" w:space="0" w:color="auto"/>
                  </w:divBdr>
                </w:div>
                <w:div w:id="1585407941">
                  <w:marLeft w:val="640"/>
                  <w:marRight w:val="0"/>
                  <w:marTop w:val="0"/>
                  <w:marBottom w:val="0"/>
                  <w:divBdr>
                    <w:top w:val="none" w:sz="0" w:space="0" w:color="auto"/>
                    <w:left w:val="none" w:sz="0" w:space="0" w:color="auto"/>
                    <w:bottom w:val="none" w:sz="0" w:space="0" w:color="auto"/>
                    <w:right w:val="none" w:sz="0" w:space="0" w:color="auto"/>
                  </w:divBdr>
                </w:div>
                <w:div w:id="193082363">
                  <w:marLeft w:val="640"/>
                  <w:marRight w:val="0"/>
                  <w:marTop w:val="0"/>
                  <w:marBottom w:val="0"/>
                  <w:divBdr>
                    <w:top w:val="none" w:sz="0" w:space="0" w:color="auto"/>
                    <w:left w:val="none" w:sz="0" w:space="0" w:color="auto"/>
                    <w:bottom w:val="none" w:sz="0" w:space="0" w:color="auto"/>
                    <w:right w:val="none" w:sz="0" w:space="0" w:color="auto"/>
                  </w:divBdr>
                </w:div>
                <w:div w:id="1179538705">
                  <w:marLeft w:val="640"/>
                  <w:marRight w:val="0"/>
                  <w:marTop w:val="0"/>
                  <w:marBottom w:val="0"/>
                  <w:divBdr>
                    <w:top w:val="none" w:sz="0" w:space="0" w:color="auto"/>
                    <w:left w:val="none" w:sz="0" w:space="0" w:color="auto"/>
                    <w:bottom w:val="none" w:sz="0" w:space="0" w:color="auto"/>
                    <w:right w:val="none" w:sz="0" w:space="0" w:color="auto"/>
                  </w:divBdr>
                </w:div>
                <w:div w:id="2086605634">
                  <w:marLeft w:val="640"/>
                  <w:marRight w:val="0"/>
                  <w:marTop w:val="0"/>
                  <w:marBottom w:val="0"/>
                  <w:divBdr>
                    <w:top w:val="none" w:sz="0" w:space="0" w:color="auto"/>
                    <w:left w:val="none" w:sz="0" w:space="0" w:color="auto"/>
                    <w:bottom w:val="none" w:sz="0" w:space="0" w:color="auto"/>
                    <w:right w:val="none" w:sz="0" w:space="0" w:color="auto"/>
                  </w:divBdr>
                </w:div>
                <w:div w:id="1703824504">
                  <w:marLeft w:val="640"/>
                  <w:marRight w:val="0"/>
                  <w:marTop w:val="0"/>
                  <w:marBottom w:val="0"/>
                  <w:divBdr>
                    <w:top w:val="none" w:sz="0" w:space="0" w:color="auto"/>
                    <w:left w:val="none" w:sz="0" w:space="0" w:color="auto"/>
                    <w:bottom w:val="none" w:sz="0" w:space="0" w:color="auto"/>
                    <w:right w:val="none" w:sz="0" w:space="0" w:color="auto"/>
                  </w:divBdr>
                </w:div>
                <w:div w:id="625282224">
                  <w:marLeft w:val="640"/>
                  <w:marRight w:val="0"/>
                  <w:marTop w:val="0"/>
                  <w:marBottom w:val="0"/>
                  <w:divBdr>
                    <w:top w:val="none" w:sz="0" w:space="0" w:color="auto"/>
                    <w:left w:val="none" w:sz="0" w:space="0" w:color="auto"/>
                    <w:bottom w:val="none" w:sz="0" w:space="0" w:color="auto"/>
                    <w:right w:val="none" w:sz="0" w:space="0" w:color="auto"/>
                  </w:divBdr>
                </w:div>
                <w:div w:id="1491873406">
                  <w:marLeft w:val="640"/>
                  <w:marRight w:val="0"/>
                  <w:marTop w:val="0"/>
                  <w:marBottom w:val="0"/>
                  <w:divBdr>
                    <w:top w:val="none" w:sz="0" w:space="0" w:color="auto"/>
                    <w:left w:val="none" w:sz="0" w:space="0" w:color="auto"/>
                    <w:bottom w:val="none" w:sz="0" w:space="0" w:color="auto"/>
                    <w:right w:val="none" w:sz="0" w:space="0" w:color="auto"/>
                  </w:divBdr>
                </w:div>
                <w:div w:id="671832408">
                  <w:marLeft w:val="640"/>
                  <w:marRight w:val="0"/>
                  <w:marTop w:val="0"/>
                  <w:marBottom w:val="0"/>
                  <w:divBdr>
                    <w:top w:val="none" w:sz="0" w:space="0" w:color="auto"/>
                    <w:left w:val="none" w:sz="0" w:space="0" w:color="auto"/>
                    <w:bottom w:val="none" w:sz="0" w:space="0" w:color="auto"/>
                    <w:right w:val="none" w:sz="0" w:space="0" w:color="auto"/>
                  </w:divBdr>
                </w:div>
                <w:div w:id="940457512">
                  <w:marLeft w:val="640"/>
                  <w:marRight w:val="0"/>
                  <w:marTop w:val="0"/>
                  <w:marBottom w:val="0"/>
                  <w:divBdr>
                    <w:top w:val="none" w:sz="0" w:space="0" w:color="auto"/>
                    <w:left w:val="none" w:sz="0" w:space="0" w:color="auto"/>
                    <w:bottom w:val="none" w:sz="0" w:space="0" w:color="auto"/>
                    <w:right w:val="none" w:sz="0" w:space="0" w:color="auto"/>
                  </w:divBdr>
                </w:div>
                <w:div w:id="570578250">
                  <w:marLeft w:val="640"/>
                  <w:marRight w:val="0"/>
                  <w:marTop w:val="0"/>
                  <w:marBottom w:val="0"/>
                  <w:divBdr>
                    <w:top w:val="none" w:sz="0" w:space="0" w:color="auto"/>
                    <w:left w:val="none" w:sz="0" w:space="0" w:color="auto"/>
                    <w:bottom w:val="none" w:sz="0" w:space="0" w:color="auto"/>
                    <w:right w:val="none" w:sz="0" w:space="0" w:color="auto"/>
                  </w:divBdr>
                </w:div>
                <w:div w:id="569849653">
                  <w:marLeft w:val="640"/>
                  <w:marRight w:val="0"/>
                  <w:marTop w:val="0"/>
                  <w:marBottom w:val="0"/>
                  <w:divBdr>
                    <w:top w:val="none" w:sz="0" w:space="0" w:color="auto"/>
                    <w:left w:val="none" w:sz="0" w:space="0" w:color="auto"/>
                    <w:bottom w:val="none" w:sz="0" w:space="0" w:color="auto"/>
                    <w:right w:val="none" w:sz="0" w:space="0" w:color="auto"/>
                  </w:divBdr>
                </w:div>
                <w:div w:id="121921884">
                  <w:marLeft w:val="640"/>
                  <w:marRight w:val="0"/>
                  <w:marTop w:val="0"/>
                  <w:marBottom w:val="0"/>
                  <w:divBdr>
                    <w:top w:val="none" w:sz="0" w:space="0" w:color="auto"/>
                    <w:left w:val="none" w:sz="0" w:space="0" w:color="auto"/>
                    <w:bottom w:val="none" w:sz="0" w:space="0" w:color="auto"/>
                    <w:right w:val="none" w:sz="0" w:space="0" w:color="auto"/>
                  </w:divBdr>
                </w:div>
                <w:div w:id="816217519">
                  <w:marLeft w:val="640"/>
                  <w:marRight w:val="0"/>
                  <w:marTop w:val="0"/>
                  <w:marBottom w:val="0"/>
                  <w:divBdr>
                    <w:top w:val="none" w:sz="0" w:space="0" w:color="auto"/>
                    <w:left w:val="none" w:sz="0" w:space="0" w:color="auto"/>
                    <w:bottom w:val="none" w:sz="0" w:space="0" w:color="auto"/>
                    <w:right w:val="none" w:sz="0" w:space="0" w:color="auto"/>
                  </w:divBdr>
                </w:div>
                <w:div w:id="1063790709">
                  <w:marLeft w:val="640"/>
                  <w:marRight w:val="0"/>
                  <w:marTop w:val="0"/>
                  <w:marBottom w:val="0"/>
                  <w:divBdr>
                    <w:top w:val="none" w:sz="0" w:space="0" w:color="auto"/>
                    <w:left w:val="none" w:sz="0" w:space="0" w:color="auto"/>
                    <w:bottom w:val="none" w:sz="0" w:space="0" w:color="auto"/>
                    <w:right w:val="none" w:sz="0" w:space="0" w:color="auto"/>
                  </w:divBdr>
                </w:div>
                <w:div w:id="815224650">
                  <w:marLeft w:val="640"/>
                  <w:marRight w:val="0"/>
                  <w:marTop w:val="0"/>
                  <w:marBottom w:val="0"/>
                  <w:divBdr>
                    <w:top w:val="none" w:sz="0" w:space="0" w:color="auto"/>
                    <w:left w:val="none" w:sz="0" w:space="0" w:color="auto"/>
                    <w:bottom w:val="none" w:sz="0" w:space="0" w:color="auto"/>
                    <w:right w:val="none" w:sz="0" w:space="0" w:color="auto"/>
                  </w:divBdr>
                </w:div>
                <w:div w:id="1598295407">
                  <w:marLeft w:val="640"/>
                  <w:marRight w:val="0"/>
                  <w:marTop w:val="0"/>
                  <w:marBottom w:val="0"/>
                  <w:divBdr>
                    <w:top w:val="none" w:sz="0" w:space="0" w:color="auto"/>
                    <w:left w:val="none" w:sz="0" w:space="0" w:color="auto"/>
                    <w:bottom w:val="none" w:sz="0" w:space="0" w:color="auto"/>
                    <w:right w:val="none" w:sz="0" w:space="0" w:color="auto"/>
                  </w:divBdr>
                </w:div>
                <w:div w:id="2032147371">
                  <w:marLeft w:val="640"/>
                  <w:marRight w:val="0"/>
                  <w:marTop w:val="0"/>
                  <w:marBottom w:val="0"/>
                  <w:divBdr>
                    <w:top w:val="none" w:sz="0" w:space="0" w:color="auto"/>
                    <w:left w:val="none" w:sz="0" w:space="0" w:color="auto"/>
                    <w:bottom w:val="none" w:sz="0" w:space="0" w:color="auto"/>
                    <w:right w:val="none" w:sz="0" w:space="0" w:color="auto"/>
                  </w:divBdr>
                </w:div>
                <w:div w:id="15035702">
                  <w:marLeft w:val="640"/>
                  <w:marRight w:val="0"/>
                  <w:marTop w:val="0"/>
                  <w:marBottom w:val="0"/>
                  <w:divBdr>
                    <w:top w:val="none" w:sz="0" w:space="0" w:color="auto"/>
                    <w:left w:val="none" w:sz="0" w:space="0" w:color="auto"/>
                    <w:bottom w:val="none" w:sz="0" w:space="0" w:color="auto"/>
                    <w:right w:val="none" w:sz="0" w:space="0" w:color="auto"/>
                  </w:divBdr>
                </w:div>
                <w:div w:id="1628657271">
                  <w:marLeft w:val="640"/>
                  <w:marRight w:val="0"/>
                  <w:marTop w:val="0"/>
                  <w:marBottom w:val="0"/>
                  <w:divBdr>
                    <w:top w:val="none" w:sz="0" w:space="0" w:color="auto"/>
                    <w:left w:val="none" w:sz="0" w:space="0" w:color="auto"/>
                    <w:bottom w:val="none" w:sz="0" w:space="0" w:color="auto"/>
                    <w:right w:val="none" w:sz="0" w:space="0" w:color="auto"/>
                  </w:divBdr>
                </w:div>
                <w:div w:id="786892303">
                  <w:marLeft w:val="640"/>
                  <w:marRight w:val="0"/>
                  <w:marTop w:val="0"/>
                  <w:marBottom w:val="0"/>
                  <w:divBdr>
                    <w:top w:val="none" w:sz="0" w:space="0" w:color="auto"/>
                    <w:left w:val="none" w:sz="0" w:space="0" w:color="auto"/>
                    <w:bottom w:val="none" w:sz="0" w:space="0" w:color="auto"/>
                    <w:right w:val="none" w:sz="0" w:space="0" w:color="auto"/>
                  </w:divBdr>
                </w:div>
                <w:div w:id="1978414794">
                  <w:marLeft w:val="640"/>
                  <w:marRight w:val="0"/>
                  <w:marTop w:val="0"/>
                  <w:marBottom w:val="0"/>
                  <w:divBdr>
                    <w:top w:val="none" w:sz="0" w:space="0" w:color="auto"/>
                    <w:left w:val="none" w:sz="0" w:space="0" w:color="auto"/>
                    <w:bottom w:val="none" w:sz="0" w:space="0" w:color="auto"/>
                    <w:right w:val="none" w:sz="0" w:space="0" w:color="auto"/>
                  </w:divBdr>
                </w:div>
                <w:div w:id="2009822053">
                  <w:marLeft w:val="640"/>
                  <w:marRight w:val="0"/>
                  <w:marTop w:val="0"/>
                  <w:marBottom w:val="0"/>
                  <w:divBdr>
                    <w:top w:val="none" w:sz="0" w:space="0" w:color="auto"/>
                    <w:left w:val="none" w:sz="0" w:space="0" w:color="auto"/>
                    <w:bottom w:val="none" w:sz="0" w:space="0" w:color="auto"/>
                    <w:right w:val="none" w:sz="0" w:space="0" w:color="auto"/>
                  </w:divBdr>
                </w:div>
                <w:div w:id="287706055">
                  <w:marLeft w:val="640"/>
                  <w:marRight w:val="0"/>
                  <w:marTop w:val="0"/>
                  <w:marBottom w:val="0"/>
                  <w:divBdr>
                    <w:top w:val="none" w:sz="0" w:space="0" w:color="auto"/>
                    <w:left w:val="none" w:sz="0" w:space="0" w:color="auto"/>
                    <w:bottom w:val="none" w:sz="0" w:space="0" w:color="auto"/>
                    <w:right w:val="none" w:sz="0" w:space="0" w:color="auto"/>
                  </w:divBdr>
                </w:div>
                <w:div w:id="1525291204">
                  <w:marLeft w:val="640"/>
                  <w:marRight w:val="0"/>
                  <w:marTop w:val="0"/>
                  <w:marBottom w:val="0"/>
                  <w:divBdr>
                    <w:top w:val="none" w:sz="0" w:space="0" w:color="auto"/>
                    <w:left w:val="none" w:sz="0" w:space="0" w:color="auto"/>
                    <w:bottom w:val="none" w:sz="0" w:space="0" w:color="auto"/>
                    <w:right w:val="none" w:sz="0" w:space="0" w:color="auto"/>
                  </w:divBdr>
                </w:div>
                <w:div w:id="835219474">
                  <w:marLeft w:val="640"/>
                  <w:marRight w:val="0"/>
                  <w:marTop w:val="0"/>
                  <w:marBottom w:val="0"/>
                  <w:divBdr>
                    <w:top w:val="none" w:sz="0" w:space="0" w:color="auto"/>
                    <w:left w:val="none" w:sz="0" w:space="0" w:color="auto"/>
                    <w:bottom w:val="none" w:sz="0" w:space="0" w:color="auto"/>
                    <w:right w:val="none" w:sz="0" w:space="0" w:color="auto"/>
                  </w:divBdr>
                </w:div>
                <w:div w:id="51004913">
                  <w:marLeft w:val="640"/>
                  <w:marRight w:val="0"/>
                  <w:marTop w:val="0"/>
                  <w:marBottom w:val="0"/>
                  <w:divBdr>
                    <w:top w:val="none" w:sz="0" w:space="0" w:color="auto"/>
                    <w:left w:val="none" w:sz="0" w:space="0" w:color="auto"/>
                    <w:bottom w:val="none" w:sz="0" w:space="0" w:color="auto"/>
                    <w:right w:val="none" w:sz="0" w:space="0" w:color="auto"/>
                  </w:divBdr>
                </w:div>
                <w:div w:id="1275677065">
                  <w:marLeft w:val="640"/>
                  <w:marRight w:val="0"/>
                  <w:marTop w:val="0"/>
                  <w:marBottom w:val="0"/>
                  <w:divBdr>
                    <w:top w:val="none" w:sz="0" w:space="0" w:color="auto"/>
                    <w:left w:val="none" w:sz="0" w:space="0" w:color="auto"/>
                    <w:bottom w:val="none" w:sz="0" w:space="0" w:color="auto"/>
                    <w:right w:val="none" w:sz="0" w:space="0" w:color="auto"/>
                  </w:divBdr>
                </w:div>
                <w:div w:id="963148459">
                  <w:marLeft w:val="640"/>
                  <w:marRight w:val="0"/>
                  <w:marTop w:val="0"/>
                  <w:marBottom w:val="0"/>
                  <w:divBdr>
                    <w:top w:val="none" w:sz="0" w:space="0" w:color="auto"/>
                    <w:left w:val="none" w:sz="0" w:space="0" w:color="auto"/>
                    <w:bottom w:val="none" w:sz="0" w:space="0" w:color="auto"/>
                    <w:right w:val="none" w:sz="0" w:space="0" w:color="auto"/>
                  </w:divBdr>
                </w:div>
                <w:div w:id="700057026">
                  <w:marLeft w:val="640"/>
                  <w:marRight w:val="0"/>
                  <w:marTop w:val="0"/>
                  <w:marBottom w:val="0"/>
                  <w:divBdr>
                    <w:top w:val="none" w:sz="0" w:space="0" w:color="auto"/>
                    <w:left w:val="none" w:sz="0" w:space="0" w:color="auto"/>
                    <w:bottom w:val="none" w:sz="0" w:space="0" w:color="auto"/>
                    <w:right w:val="none" w:sz="0" w:space="0" w:color="auto"/>
                  </w:divBdr>
                </w:div>
                <w:div w:id="1557469254">
                  <w:marLeft w:val="640"/>
                  <w:marRight w:val="0"/>
                  <w:marTop w:val="0"/>
                  <w:marBottom w:val="0"/>
                  <w:divBdr>
                    <w:top w:val="none" w:sz="0" w:space="0" w:color="auto"/>
                    <w:left w:val="none" w:sz="0" w:space="0" w:color="auto"/>
                    <w:bottom w:val="none" w:sz="0" w:space="0" w:color="auto"/>
                    <w:right w:val="none" w:sz="0" w:space="0" w:color="auto"/>
                  </w:divBdr>
                </w:div>
              </w:divsChild>
            </w:div>
            <w:div w:id="631601021">
              <w:marLeft w:val="0"/>
              <w:marRight w:val="0"/>
              <w:marTop w:val="0"/>
              <w:marBottom w:val="0"/>
              <w:divBdr>
                <w:top w:val="none" w:sz="0" w:space="0" w:color="auto"/>
                <w:left w:val="none" w:sz="0" w:space="0" w:color="auto"/>
                <w:bottom w:val="none" w:sz="0" w:space="0" w:color="auto"/>
                <w:right w:val="none" w:sz="0" w:space="0" w:color="auto"/>
              </w:divBdr>
              <w:divsChild>
                <w:div w:id="1214805156">
                  <w:marLeft w:val="640"/>
                  <w:marRight w:val="0"/>
                  <w:marTop w:val="0"/>
                  <w:marBottom w:val="0"/>
                  <w:divBdr>
                    <w:top w:val="none" w:sz="0" w:space="0" w:color="auto"/>
                    <w:left w:val="none" w:sz="0" w:space="0" w:color="auto"/>
                    <w:bottom w:val="none" w:sz="0" w:space="0" w:color="auto"/>
                    <w:right w:val="none" w:sz="0" w:space="0" w:color="auto"/>
                  </w:divBdr>
                </w:div>
                <w:div w:id="1858108585">
                  <w:marLeft w:val="640"/>
                  <w:marRight w:val="0"/>
                  <w:marTop w:val="0"/>
                  <w:marBottom w:val="0"/>
                  <w:divBdr>
                    <w:top w:val="none" w:sz="0" w:space="0" w:color="auto"/>
                    <w:left w:val="none" w:sz="0" w:space="0" w:color="auto"/>
                    <w:bottom w:val="none" w:sz="0" w:space="0" w:color="auto"/>
                    <w:right w:val="none" w:sz="0" w:space="0" w:color="auto"/>
                  </w:divBdr>
                </w:div>
                <w:div w:id="2115247567">
                  <w:marLeft w:val="640"/>
                  <w:marRight w:val="0"/>
                  <w:marTop w:val="0"/>
                  <w:marBottom w:val="0"/>
                  <w:divBdr>
                    <w:top w:val="none" w:sz="0" w:space="0" w:color="auto"/>
                    <w:left w:val="none" w:sz="0" w:space="0" w:color="auto"/>
                    <w:bottom w:val="none" w:sz="0" w:space="0" w:color="auto"/>
                    <w:right w:val="none" w:sz="0" w:space="0" w:color="auto"/>
                  </w:divBdr>
                </w:div>
                <w:div w:id="480274930">
                  <w:marLeft w:val="640"/>
                  <w:marRight w:val="0"/>
                  <w:marTop w:val="0"/>
                  <w:marBottom w:val="0"/>
                  <w:divBdr>
                    <w:top w:val="none" w:sz="0" w:space="0" w:color="auto"/>
                    <w:left w:val="none" w:sz="0" w:space="0" w:color="auto"/>
                    <w:bottom w:val="none" w:sz="0" w:space="0" w:color="auto"/>
                    <w:right w:val="none" w:sz="0" w:space="0" w:color="auto"/>
                  </w:divBdr>
                </w:div>
                <w:div w:id="192308042">
                  <w:marLeft w:val="640"/>
                  <w:marRight w:val="0"/>
                  <w:marTop w:val="0"/>
                  <w:marBottom w:val="0"/>
                  <w:divBdr>
                    <w:top w:val="none" w:sz="0" w:space="0" w:color="auto"/>
                    <w:left w:val="none" w:sz="0" w:space="0" w:color="auto"/>
                    <w:bottom w:val="none" w:sz="0" w:space="0" w:color="auto"/>
                    <w:right w:val="none" w:sz="0" w:space="0" w:color="auto"/>
                  </w:divBdr>
                </w:div>
                <w:div w:id="681203201">
                  <w:marLeft w:val="640"/>
                  <w:marRight w:val="0"/>
                  <w:marTop w:val="0"/>
                  <w:marBottom w:val="0"/>
                  <w:divBdr>
                    <w:top w:val="none" w:sz="0" w:space="0" w:color="auto"/>
                    <w:left w:val="none" w:sz="0" w:space="0" w:color="auto"/>
                    <w:bottom w:val="none" w:sz="0" w:space="0" w:color="auto"/>
                    <w:right w:val="none" w:sz="0" w:space="0" w:color="auto"/>
                  </w:divBdr>
                </w:div>
                <w:div w:id="265164070">
                  <w:marLeft w:val="640"/>
                  <w:marRight w:val="0"/>
                  <w:marTop w:val="0"/>
                  <w:marBottom w:val="0"/>
                  <w:divBdr>
                    <w:top w:val="none" w:sz="0" w:space="0" w:color="auto"/>
                    <w:left w:val="none" w:sz="0" w:space="0" w:color="auto"/>
                    <w:bottom w:val="none" w:sz="0" w:space="0" w:color="auto"/>
                    <w:right w:val="none" w:sz="0" w:space="0" w:color="auto"/>
                  </w:divBdr>
                </w:div>
                <w:div w:id="1698309403">
                  <w:marLeft w:val="640"/>
                  <w:marRight w:val="0"/>
                  <w:marTop w:val="0"/>
                  <w:marBottom w:val="0"/>
                  <w:divBdr>
                    <w:top w:val="none" w:sz="0" w:space="0" w:color="auto"/>
                    <w:left w:val="none" w:sz="0" w:space="0" w:color="auto"/>
                    <w:bottom w:val="none" w:sz="0" w:space="0" w:color="auto"/>
                    <w:right w:val="none" w:sz="0" w:space="0" w:color="auto"/>
                  </w:divBdr>
                </w:div>
                <w:div w:id="102697728">
                  <w:marLeft w:val="640"/>
                  <w:marRight w:val="0"/>
                  <w:marTop w:val="0"/>
                  <w:marBottom w:val="0"/>
                  <w:divBdr>
                    <w:top w:val="none" w:sz="0" w:space="0" w:color="auto"/>
                    <w:left w:val="none" w:sz="0" w:space="0" w:color="auto"/>
                    <w:bottom w:val="none" w:sz="0" w:space="0" w:color="auto"/>
                    <w:right w:val="none" w:sz="0" w:space="0" w:color="auto"/>
                  </w:divBdr>
                </w:div>
                <w:div w:id="319235428">
                  <w:marLeft w:val="640"/>
                  <w:marRight w:val="0"/>
                  <w:marTop w:val="0"/>
                  <w:marBottom w:val="0"/>
                  <w:divBdr>
                    <w:top w:val="none" w:sz="0" w:space="0" w:color="auto"/>
                    <w:left w:val="none" w:sz="0" w:space="0" w:color="auto"/>
                    <w:bottom w:val="none" w:sz="0" w:space="0" w:color="auto"/>
                    <w:right w:val="none" w:sz="0" w:space="0" w:color="auto"/>
                  </w:divBdr>
                </w:div>
                <w:div w:id="1919099078">
                  <w:marLeft w:val="640"/>
                  <w:marRight w:val="0"/>
                  <w:marTop w:val="0"/>
                  <w:marBottom w:val="0"/>
                  <w:divBdr>
                    <w:top w:val="none" w:sz="0" w:space="0" w:color="auto"/>
                    <w:left w:val="none" w:sz="0" w:space="0" w:color="auto"/>
                    <w:bottom w:val="none" w:sz="0" w:space="0" w:color="auto"/>
                    <w:right w:val="none" w:sz="0" w:space="0" w:color="auto"/>
                  </w:divBdr>
                </w:div>
                <w:div w:id="1777870028">
                  <w:marLeft w:val="640"/>
                  <w:marRight w:val="0"/>
                  <w:marTop w:val="0"/>
                  <w:marBottom w:val="0"/>
                  <w:divBdr>
                    <w:top w:val="none" w:sz="0" w:space="0" w:color="auto"/>
                    <w:left w:val="none" w:sz="0" w:space="0" w:color="auto"/>
                    <w:bottom w:val="none" w:sz="0" w:space="0" w:color="auto"/>
                    <w:right w:val="none" w:sz="0" w:space="0" w:color="auto"/>
                  </w:divBdr>
                </w:div>
                <w:div w:id="827792640">
                  <w:marLeft w:val="640"/>
                  <w:marRight w:val="0"/>
                  <w:marTop w:val="0"/>
                  <w:marBottom w:val="0"/>
                  <w:divBdr>
                    <w:top w:val="none" w:sz="0" w:space="0" w:color="auto"/>
                    <w:left w:val="none" w:sz="0" w:space="0" w:color="auto"/>
                    <w:bottom w:val="none" w:sz="0" w:space="0" w:color="auto"/>
                    <w:right w:val="none" w:sz="0" w:space="0" w:color="auto"/>
                  </w:divBdr>
                </w:div>
                <w:div w:id="407774425">
                  <w:marLeft w:val="640"/>
                  <w:marRight w:val="0"/>
                  <w:marTop w:val="0"/>
                  <w:marBottom w:val="0"/>
                  <w:divBdr>
                    <w:top w:val="none" w:sz="0" w:space="0" w:color="auto"/>
                    <w:left w:val="none" w:sz="0" w:space="0" w:color="auto"/>
                    <w:bottom w:val="none" w:sz="0" w:space="0" w:color="auto"/>
                    <w:right w:val="none" w:sz="0" w:space="0" w:color="auto"/>
                  </w:divBdr>
                </w:div>
                <w:div w:id="661541429">
                  <w:marLeft w:val="640"/>
                  <w:marRight w:val="0"/>
                  <w:marTop w:val="0"/>
                  <w:marBottom w:val="0"/>
                  <w:divBdr>
                    <w:top w:val="none" w:sz="0" w:space="0" w:color="auto"/>
                    <w:left w:val="none" w:sz="0" w:space="0" w:color="auto"/>
                    <w:bottom w:val="none" w:sz="0" w:space="0" w:color="auto"/>
                    <w:right w:val="none" w:sz="0" w:space="0" w:color="auto"/>
                  </w:divBdr>
                </w:div>
                <w:div w:id="1838691176">
                  <w:marLeft w:val="640"/>
                  <w:marRight w:val="0"/>
                  <w:marTop w:val="0"/>
                  <w:marBottom w:val="0"/>
                  <w:divBdr>
                    <w:top w:val="none" w:sz="0" w:space="0" w:color="auto"/>
                    <w:left w:val="none" w:sz="0" w:space="0" w:color="auto"/>
                    <w:bottom w:val="none" w:sz="0" w:space="0" w:color="auto"/>
                    <w:right w:val="none" w:sz="0" w:space="0" w:color="auto"/>
                  </w:divBdr>
                </w:div>
                <w:div w:id="745684627">
                  <w:marLeft w:val="640"/>
                  <w:marRight w:val="0"/>
                  <w:marTop w:val="0"/>
                  <w:marBottom w:val="0"/>
                  <w:divBdr>
                    <w:top w:val="none" w:sz="0" w:space="0" w:color="auto"/>
                    <w:left w:val="none" w:sz="0" w:space="0" w:color="auto"/>
                    <w:bottom w:val="none" w:sz="0" w:space="0" w:color="auto"/>
                    <w:right w:val="none" w:sz="0" w:space="0" w:color="auto"/>
                  </w:divBdr>
                </w:div>
                <w:div w:id="404840989">
                  <w:marLeft w:val="640"/>
                  <w:marRight w:val="0"/>
                  <w:marTop w:val="0"/>
                  <w:marBottom w:val="0"/>
                  <w:divBdr>
                    <w:top w:val="none" w:sz="0" w:space="0" w:color="auto"/>
                    <w:left w:val="none" w:sz="0" w:space="0" w:color="auto"/>
                    <w:bottom w:val="none" w:sz="0" w:space="0" w:color="auto"/>
                    <w:right w:val="none" w:sz="0" w:space="0" w:color="auto"/>
                  </w:divBdr>
                </w:div>
                <w:div w:id="542718481">
                  <w:marLeft w:val="640"/>
                  <w:marRight w:val="0"/>
                  <w:marTop w:val="0"/>
                  <w:marBottom w:val="0"/>
                  <w:divBdr>
                    <w:top w:val="none" w:sz="0" w:space="0" w:color="auto"/>
                    <w:left w:val="none" w:sz="0" w:space="0" w:color="auto"/>
                    <w:bottom w:val="none" w:sz="0" w:space="0" w:color="auto"/>
                    <w:right w:val="none" w:sz="0" w:space="0" w:color="auto"/>
                  </w:divBdr>
                </w:div>
                <w:div w:id="848720187">
                  <w:marLeft w:val="640"/>
                  <w:marRight w:val="0"/>
                  <w:marTop w:val="0"/>
                  <w:marBottom w:val="0"/>
                  <w:divBdr>
                    <w:top w:val="none" w:sz="0" w:space="0" w:color="auto"/>
                    <w:left w:val="none" w:sz="0" w:space="0" w:color="auto"/>
                    <w:bottom w:val="none" w:sz="0" w:space="0" w:color="auto"/>
                    <w:right w:val="none" w:sz="0" w:space="0" w:color="auto"/>
                  </w:divBdr>
                </w:div>
                <w:div w:id="196895776">
                  <w:marLeft w:val="640"/>
                  <w:marRight w:val="0"/>
                  <w:marTop w:val="0"/>
                  <w:marBottom w:val="0"/>
                  <w:divBdr>
                    <w:top w:val="none" w:sz="0" w:space="0" w:color="auto"/>
                    <w:left w:val="none" w:sz="0" w:space="0" w:color="auto"/>
                    <w:bottom w:val="none" w:sz="0" w:space="0" w:color="auto"/>
                    <w:right w:val="none" w:sz="0" w:space="0" w:color="auto"/>
                  </w:divBdr>
                </w:div>
                <w:div w:id="1017929189">
                  <w:marLeft w:val="640"/>
                  <w:marRight w:val="0"/>
                  <w:marTop w:val="0"/>
                  <w:marBottom w:val="0"/>
                  <w:divBdr>
                    <w:top w:val="none" w:sz="0" w:space="0" w:color="auto"/>
                    <w:left w:val="none" w:sz="0" w:space="0" w:color="auto"/>
                    <w:bottom w:val="none" w:sz="0" w:space="0" w:color="auto"/>
                    <w:right w:val="none" w:sz="0" w:space="0" w:color="auto"/>
                  </w:divBdr>
                </w:div>
                <w:div w:id="943734839">
                  <w:marLeft w:val="640"/>
                  <w:marRight w:val="0"/>
                  <w:marTop w:val="0"/>
                  <w:marBottom w:val="0"/>
                  <w:divBdr>
                    <w:top w:val="none" w:sz="0" w:space="0" w:color="auto"/>
                    <w:left w:val="none" w:sz="0" w:space="0" w:color="auto"/>
                    <w:bottom w:val="none" w:sz="0" w:space="0" w:color="auto"/>
                    <w:right w:val="none" w:sz="0" w:space="0" w:color="auto"/>
                  </w:divBdr>
                </w:div>
                <w:div w:id="127672815">
                  <w:marLeft w:val="640"/>
                  <w:marRight w:val="0"/>
                  <w:marTop w:val="0"/>
                  <w:marBottom w:val="0"/>
                  <w:divBdr>
                    <w:top w:val="none" w:sz="0" w:space="0" w:color="auto"/>
                    <w:left w:val="none" w:sz="0" w:space="0" w:color="auto"/>
                    <w:bottom w:val="none" w:sz="0" w:space="0" w:color="auto"/>
                    <w:right w:val="none" w:sz="0" w:space="0" w:color="auto"/>
                  </w:divBdr>
                </w:div>
                <w:div w:id="1407267904">
                  <w:marLeft w:val="640"/>
                  <w:marRight w:val="0"/>
                  <w:marTop w:val="0"/>
                  <w:marBottom w:val="0"/>
                  <w:divBdr>
                    <w:top w:val="none" w:sz="0" w:space="0" w:color="auto"/>
                    <w:left w:val="none" w:sz="0" w:space="0" w:color="auto"/>
                    <w:bottom w:val="none" w:sz="0" w:space="0" w:color="auto"/>
                    <w:right w:val="none" w:sz="0" w:space="0" w:color="auto"/>
                  </w:divBdr>
                </w:div>
                <w:div w:id="427232742">
                  <w:marLeft w:val="640"/>
                  <w:marRight w:val="0"/>
                  <w:marTop w:val="0"/>
                  <w:marBottom w:val="0"/>
                  <w:divBdr>
                    <w:top w:val="none" w:sz="0" w:space="0" w:color="auto"/>
                    <w:left w:val="none" w:sz="0" w:space="0" w:color="auto"/>
                    <w:bottom w:val="none" w:sz="0" w:space="0" w:color="auto"/>
                    <w:right w:val="none" w:sz="0" w:space="0" w:color="auto"/>
                  </w:divBdr>
                </w:div>
                <w:div w:id="1135833617">
                  <w:marLeft w:val="640"/>
                  <w:marRight w:val="0"/>
                  <w:marTop w:val="0"/>
                  <w:marBottom w:val="0"/>
                  <w:divBdr>
                    <w:top w:val="none" w:sz="0" w:space="0" w:color="auto"/>
                    <w:left w:val="none" w:sz="0" w:space="0" w:color="auto"/>
                    <w:bottom w:val="none" w:sz="0" w:space="0" w:color="auto"/>
                    <w:right w:val="none" w:sz="0" w:space="0" w:color="auto"/>
                  </w:divBdr>
                </w:div>
                <w:div w:id="532428622">
                  <w:marLeft w:val="640"/>
                  <w:marRight w:val="0"/>
                  <w:marTop w:val="0"/>
                  <w:marBottom w:val="0"/>
                  <w:divBdr>
                    <w:top w:val="none" w:sz="0" w:space="0" w:color="auto"/>
                    <w:left w:val="none" w:sz="0" w:space="0" w:color="auto"/>
                    <w:bottom w:val="none" w:sz="0" w:space="0" w:color="auto"/>
                    <w:right w:val="none" w:sz="0" w:space="0" w:color="auto"/>
                  </w:divBdr>
                </w:div>
                <w:div w:id="1418407149">
                  <w:marLeft w:val="640"/>
                  <w:marRight w:val="0"/>
                  <w:marTop w:val="0"/>
                  <w:marBottom w:val="0"/>
                  <w:divBdr>
                    <w:top w:val="none" w:sz="0" w:space="0" w:color="auto"/>
                    <w:left w:val="none" w:sz="0" w:space="0" w:color="auto"/>
                    <w:bottom w:val="none" w:sz="0" w:space="0" w:color="auto"/>
                    <w:right w:val="none" w:sz="0" w:space="0" w:color="auto"/>
                  </w:divBdr>
                </w:div>
                <w:div w:id="229777480">
                  <w:marLeft w:val="640"/>
                  <w:marRight w:val="0"/>
                  <w:marTop w:val="0"/>
                  <w:marBottom w:val="0"/>
                  <w:divBdr>
                    <w:top w:val="none" w:sz="0" w:space="0" w:color="auto"/>
                    <w:left w:val="none" w:sz="0" w:space="0" w:color="auto"/>
                    <w:bottom w:val="none" w:sz="0" w:space="0" w:color="auto"/>
                    <w:right w:val="none" w:sz="0" w:space="0" w:color="auto"/>
                  </w:divBdr>
                </w:div>
                <w:div w:id="20132024">
                  <w:marLeft w:val="640"/>
                  <w:marRight w:val="0"/>
                  <w:marTop w:val="0"/>
                  <w:marBottom w:val="0"/>
                  <w:divBdr>
                    <w:top w:val="none" w:sz="0" w:space="0" w:color="auto"/>
                    <w:left w:val="none" w:sz="0" w:space="0" w:color="auto"/>
                    <w:bottom w:val="none" w:sz="0" w:space="0" w:color="auto"/>
                    <w:right w:val="none" w:sz="0" w:space="0" w:color="auto"/>
                  </w:divBdr>
                </w:div>
                <w:div w:id="310335760">
                  <w:marLeft w:val="640"/>
                  <w:marRight w:val="0"/>
                  <w:marTop w:val="0"/>
                  <w:marBottom w:val="0"/>
                  <w:divBdr>
                    <w:top w:val="none" w:sz="0" w:space="0" w:color="auto"/>
                    <w:left w:val="none" w:sz="0" w:space="0" w:color="auto"/>
                    <w:bottom w:val="none" w:sz="0" w:space="0" w:color="auto"/>
                    <w:right w:val="none" w:sz="0" w:space="0" w:color="auto"/>
                  </w:divBdr>
                </w:div>
                <w:div w:id="1448936262">
                  <w:marLeft w:val="640"/>
                  <w:marRight w:val="0"/>
                  <w:marTop w:val="0"/>
                  <w:marBottom w:val="0"/>
                  <w:divBdr>
                    <w:top w:val="none" w:sz="0" w:space="0" w:color="auto"/>
                    <w:left w:val="none" w:sz="0" w:space="0" w:color="auto"/>
                    <w:bottom w:val="none" w:sz="0" w:space="0" w:color="auto"/>
                    <w:right w:val="none" w:sz="0" w:space="0" w:color="auto"/>
                  </w:divBdr>
                </w:div>
              </w:divsChild>
            </w:div>
            <w:div w:id="1080568098">
              <w:marLeft w:val="0"/>
              <w:marRight w:val="0"/>
              <w:marTop w:val="0"/>
              <w:marBottom w:val="0"/>
              <w:divBdr>
                <w:top w:val="none" w:sz="0" w:space="0" w:color="auto"/>
                <w:left w:val="none" w:sz="0" w:space="0" w:color="auto"/>
                <w:bottom w:val="none" w:sz="0" w:space="0" w:color="auto"/>
                <w:right w:val="none" w:sz="0" w:space="0" w:color="auto"/>
              </w:divBdr>
              <w:divsChild>
                <w:div w:id="141122166">
                  <w:marLeft w:val="640"/>
                  <w:marRight w:val="0"/>
                  <w:marTop w:val="0"/>
                  <w:marBottom w:val="0"/>
                  <w:divBdr>
                    <w:top w:val="none" w:sz="0" w:space="0" w:color="auto"/>
                    <w:left w:val="none" w:sz="0" w:space="0" w:color="auto"/>
                    <w:bottom w:val="none" w:sz="0" w:space="0" w:color="auto"/>
                    <w:right w:val="none" w:sz="0" w:space="0" w:color="auto"/>
                  </w:divBdr>
                </w:div>
                <w:div w:id="239944503">
                  <w:marLeft w:val="640"/>
                  <w:marRight w:val="0"/>
                  <w:marTop w:val="0"/>
                  <w:marBottom w:val="0"/>
                  <w:divBdr>
                    <w:top w:val="none" w:sz="0" w:space="0" w:color="auto"/>
                    <w:left w:val="none" w:sz="0" w:space="0" w:color="auto"/>
                    <w:bottom w:val="none" w:sz="0" w:space="0" w:color="auto"/>
                    <w:right w:val="none" w:sz="0" w:space="0" w:color="auto"/>
                  </w:divBdr>
                </w:div>
                <w:div w:id="619452742">
                  <w:marLeft w:val="640"/>
                  <w:marRight w:val="0"/>
                  <w:marTop w:val="0"/>
                  <w:marBottom w:val="0"/>
                  <w:divBdr>
                    <w:top w:val="none" w:sz="0" w:space="0" w:color="auto"/>
                    <w:left w:val="none" w:sz="0" w:space="0" w:color="auto"/>
                    <w:bottom w:val="none" w:sz="0" w:space="0" w:color="auto"/>
                    <w:right w:val="none" w:sz="0" w:space="0" w:color="auto"/>
                  </w:divBdr>
                </w:div>
                <w:div w:id="461656133">
                  <w:marLeft w:val="640"/>
                  <w:marRight w:val="0"/>
                  <w:marTop w:val="0"/>
                  <w:marBottom w:val="0"/>
                  <w:divBdr>
                    <w:top w:val="none" w:sz="0" w:space="0" w:color="auto"/>
                    <w:left w:val="none" w:sz="0" w:space="0" w:color="auto"/>
                    <w:bottom w:val="none" w:sz="0" w:space="0" w:color="auto"/>
                    <w:right w:val="none" w:sz="0" w:space="0" w:color="auto"/>
                  </w:divBdr>
                </w:div>
                <w:div w:id="423960928">
                  <w:marLeft w:val="640"/>
                  <w:marRight w:val="0"/>
                  <w:marTop w:val="0"/>
                  <w:marBottom w:val="0"/>
                  <w:divBdr>
                    <w:top w:val="none" w:sz="0" w:space="0" w:color="auto"/>
                    <w:left w:val="none" w:sz="0" w:space="0" w:color="auto"/>
                    <w:bottom w:val="none" w:sz="0" w:space="0" w:color="auto"/>
                    <w:right w:val="none" w:sz="0" w:space="0" w:color="auto"/>
                  </w:divBdr>
                </w:div>
                <w:div w:id="1873886059">
                  <w:marLeft w:val="640"/>
                  <w:marRight w:val="0"/>
                  <w:marTop w:val="0"/>
                  <w:marBottom w:val="0"/>
                  <w:divBdr>
                    <w:top w:val="none" w:sz="0" w:space="0" w:color="auto"/>
                    <w:left w:val="none" w:sz="0" w:space="0" w:color="auto"/>
                    <w:bottom w:val="none" w:sz="0" w:space="0" w:color="auto"/>
                    <w:right w:val="none" w:sz="0" w:space="0" w:color="auto"/>
                  </w:divBdr>
                </w:div>
                <w:div w:id="560749698">
                  <w:marLeft w:val="640"/>
                  <w:marRight w:val="0"/>
                  <w:marTop w:val="0"/>
                  <w:marBottom w:val="0"/>
                  <w:divBdr>
                    <w:top w:val="none" w:sz="0" w:space="0" w:color="auto"/>
                    <w:left w:val="none" w:sz="0" w:space="0" w:color="auto"/>
                    <w:bottom w:val="none" w:sz="0" w:space="0" w:color="auto"/>
                    <w:right w:val="none" w:sz="0" w:space="0" w:color="auto"/>
                  </w:divBdr>
                </w:div>
                <w:div w:id="207692995">
                  <w:marLeft w:val="640"/>
                  <w:marRight w:val="0"/>
                  <w:marTop w:val="0"/>
                  <w:marBottom w:val="0"/>
                  <w:divBdr>
                    <w:top w:val="none" w:sz="0" w:space="0" w:color="auto"/>
                    <w:left w:val="none" w:sz="0" w:space="0" w:color="auto"/>
                    <w:bottom w:val="none" w:sz="0" w:space="0" w:color="auto"/>
                    <w:right w:val="none" w:sz="0" w:space="0" w:color="auto"/>
                  </w:divBdr>
                </w:div>
                <w:div w:id="1612975836">
                  <w:marLeft w:val="640"/>
                  <w:marRight w:val="0"/>
                  <w:marTop w:val="0"/>
                  <w:marBottom w:val="0"/>
                  <w:divBdr>
                    <w:top w:val="none" w:sz="0" w:space="0" w:color="auto"/>
                    <w:left w:val="none" w:sz="0" w:space="0" w:color="auto"/>
                    <w:bottom w:val="none" w:sz="0" w:space="0" w:color="auto"/>
                    <w:right w:val="none" w:sz="0" w:space="0" w:color="auto"/>
                  </w:divBdr>
                </w:div>
                <w:div w:id="613513039">
                  <w:marLeft w:val="640"/>
                  <w:marRight w:val="0"/>
                  <w:marTop w:val="0"/>
                  <w:marBottom w:val="0"/>
                  <w:divBdr>
                    <w:top w:val="none" w:sz="0" w:space="0" w:color="auto"/>
                    <w:left w:val="none" w:sz="0" w:space="0" w:color="auto"/>
                    <w:bottom w:val="none" w:sz="0" w:space="0" w:color="auto"/>
                    <w:right w:val="none" w:sz="0" w:space="0" w:color="auto"/>
                  </w:divBdr>
                </w:div>
                <w:div w:id="1184788853">
                  <w:marLeft w:val="640"/>
                  <w:marRight w:val="0"/>
                  <w:marTop w:val="0"/>
                  <w:marBottom w:val="0"/>
                  <w:divBdr>
                    <w:top w:val="none" w:sz="0" w:space="0" w:color="auto"/>
                    <w:left w:val="none" w:sz="0" w:space="0" w:color="auto"/>
                    <w:bottom w:val="none" w:sz="0" w:space="0" w:color="auto"/>
                    <w:right w:val="none" w:sz="0" w:space="0" w:color="auto"/>
                  </w:divBdr>
                </w:div>
                <w:div w:id="761414921">
                  <w:marLeft w:val="640"/>
                  <w:marRight w:val="0"/>
                  <w:marTop w:val="0"/>
                  <w:marBottom w:val="0"/>
                  <w:divBdr>
                    <w:top w:val="none" w:sz="0" w:space="0" w:color="auto"/>
                    <w:left w:val="none" w:sz="0" w:space="0" w:color="auto"/>
                    <w:bottom w:val="none" w:sz="0" w:space="0" w:color="auto"/>
                    <w:right w:val="none" w:sz="0" w:space="0" w:color="auto"/>
                  </w:divBdr>
                </w:div>
                <w:div w:id="246767011">
                  <w:marLeft w:val="640"/>
                  <w:marRight w:val="0"/>
                  <w:marTop w:val="0"/>
                  <w:marBottom w:val="0"/>
                  <w:divBdr>
                    <w:top w:val="none" w:sz="0" w:space="0" w:color="auto"/>
                    <w:left w:val="none" w:sz="0" w:space="0" w:color="auto"/>
                    <w:bottom w:val="none" w:sz="0" w:space="0" w:color="auto"/>
                    <w:right w:val="none" w:sz="0" w:space="0" w:color="auto"/>
                  </w:divBdr>
                </w:div>
                <w:div w:id="1745487586">
                  <w:marLeft w:val="640"/>
                  <w:marRight w:val="0"/>
                  <w:marTop w:val="0"/>
                  <w:marBottom w:val="0"/>
                  <w:divBdr>
                    <w:top w:val="none" w:sz="0" w:space="0" w:color="auto"/>
                    <w:left w:val="none" w:sz="0" w:space="0" w:color="auto"/>
                    <w:bottom w:val="none" w:sz="0" w:space="0" w:color="auto"/>
                    <w:right w:val="none" w:sz="0" w:space="0" w:color="auto"/>
                  </w:divBdr>
                </w:div>
                <w:div w:id="210583311">
                  <w:marLeft w:val="640"/>
                  <w:marRight w:val="0"/>
                  <w:marTop w:val="0"/>
                  <w:marBottom w:val="0"/>
                  <w:divBdr>
                    <w:top w:val="none" w:sz="0" w:space="0" w:color="auto"/>
                    <w:left w:val="none" w:sz="0" w:space="0" w:color="auto"/>
                    <w:bottom w:val="none" w:sz="0" w:space="0" w:color="auto"/>
                    <w:right w:val="none" w:sz="0" w:space="0" w:color="auto"/>
                  </w:divBdr>
                </w:div>
                <w:div w:id="723526573">
                  <w:marLeft w:val="640"/>
                  <w:marRight w:val="0"/>
                  <w:marTop w:val="0"/>
                  <w:marBottom w:val="0"/>
                  <w:divBdr>
                    <w:top w:val="none" w:sz="0" w:space="0" w:color="auto"/>
                    <w:left w:val="none" w:sz="0" w:space="0" w:color="auto"/>
                    <w:bottom w:val="none" w:sz="0" w:space="0" w:color="auto"/>
                    <w:right w:val="none" w:sz="0" w:space="0" w:color="auto"/>
                  </w:divBdr>
                </w:div>
                <w:div w:id="875120758">
                  <w:marLeft w:val="640"/>
                  <w:marRight w:val="0"/>
                  <w:marTop w:val="0"/>
                  <w:marBottom w:val="0"/>
                  <w:divBdr>
                    <w:top w:val="none" w:sz="0" w:space="0" w:color="auto"/>
                    <w:left w:val="none" w:sz="0" w:space="0" w:color="auto"/>
                    <w:bottom w:val="none" w:sz="0" w:space="0" w:color="auto"/>
                    <w:right w:val="none" w:sz="0" w:space="0" w:color="auto"/>
                  </w:divBdr>
                </w:div>
                <w:div w:id="1818571662">
                  <w:marLeft w:val="640"/>
                  <w:marRight w:val="0"/>
                  <w:marTop w:val="0"/>
                  <w:marBottom w:val="0"/>
                  <w:divBdr>
                    <w:top w:val="none" w:sz="0" w:space="0" w:color="auto"/>
                    <w:left w:val="none" w:sz="0" w:space="0" w:color="auto"/>
                    <w:bottom w:val="none" w:sz="0" w:space="0" w:color="auto"/>
                    <w:right w:val="none" w:sz="0" w:space="0" w:color="auto"/>
                  </w:divBdr>
                </w:div>
                <w:div w:id="1414619843">
                  <w:marLeft w:val="640"/>
                  <w:marRight w:val="0"/>
                  <w:marTop w:val="0"/>
                  <w:marBottom w:val="0"/>
                  <w:divBdr>
                    <w:top w:val="none" w:sz="0" w:space="0" w:color="auto"/>
                    <w:left w:val="none" w:sz="0" w:space="0" w:color="auto"/>
                    <w:bottom w:val="none" w:sz="0" w:space="0" w:color="auto"/>
                    <w:right w:val="none" w:sz="0" w:space="0" w:color="auto"/>
                  </w:divBdr>
                </w:div>
                <w:div w:id="1935506835">
                  <w:marLeft w:val="640"/>
                  <w:marRight w:val="0"/>
                  <w:marTop w:val="0"/>
                  <w:marBottom w:val="0"/>
                  <w:divBdr>
                    <w:top w:val="none" w:sz="0" w:space="0" w:color="auto"/>
                    <w:left w:val="none" w:sz="0" w:space="0" w:color="auto"/>
                    <w:bottom w:val="none" w:sz="0" w:space="0" w:color="auto"/>
                    <w:right w:val="none" w:sz="0" w:space="0" w:color="auto"/>
                  </w:divBdr>
                </w:div>
                <w:div w:id="691229143">
                  <w:marLeft w:val="640"/>
                  <w:marRight w:val="0"/>
                  <w:marTop w:val="0"/>
                  <w:marBottom w:val="0"/>
                  <w:divBdr>
                    <w:top w:val="none" w:sz="0" w:space="0" w:color="auto"/>
                    <w:left w:val="none" w:sz="0" w:space="0" w:color="auto"/>
                    <w:bottom w:val="none" w:sz="0" w:space="0" w:color="auto"/>
                    <w:right w:val="none" w:sz="0" w:space="0" w:color="auto"/>
                  </w:divBdr>
                </w:div>
                <w:div w:id="1155143859">
                  <w:marLeft w:val="640"/>
                  <w:marRight w:val="0"/>
                  <w:marTop w:val="0"/>
                  <w:marBottom w:val="0"/>
                  <w:divBdr>
                    <w:top w:val="none" w:sz="0" w:space="0" w:color="auto"/>
                    <w:left w:val="none" w:sz="0" w:space="0" w:color="auto"/>
                    <w:bottom w:val="none" w:sz="0" w:space="0" w:color="auto"/>
                    <w:right w:val="none" w:sz="0" w:space="0" w:color="auto"/>
                  </w:divBdr>
                </w:div>
                <w:div w:id="459569396">
                  <w:marLeft w:val="640"/>
                  <w:marRight w:val="0"/>
                  <w:marTop w:val="0"/>
                  <w:marBottom w:val="0"/>
                  <w:divBdr>
                    <w:top w:val="none" w:sz="0" w:space="0" w:color="auto"/>
                    <w:left w:val="none" w:sz="0" w:space="0" w:color="auto"/>
                    <w:bottom w:val="none" w:sz="0" w:space="0" w:color="auto"/>
                    <w:right w:val="none" w:sz="0" w:space="0" w:color="auto"/>
                  </w:divBdr>
                </w:div>
                <w:div w:id="1119832434">
                  <w:marLeft w:val="640"/>
                  <w:marRight w:val="0"/>
                  <w:marTop w:val="0"/>
                  <w:marBottom w:val="0"/>
                  <w:divBdr>
                    <w:top w:val="none" w:sz="0" w:space="0" w:color="auto"/>
                    <w:left w:val="none" w:sz="0" w:space="0" w:color="auto"/>
                    <w:bottom w:val="none" w:sz="0" w:space="0" w:color="auto"/>
                    <w:right w:val="none" w:sz="0" w:space="0" w:color="auto"/>
                  </w:divBdr>
                </w:div>
                <w:div w:id="886795493">
                  <w:marLeft w:val="640"/>
                  <w:marRight w:val="0"/>
                  <w:marTop w:val="0"/>
                  <w:marBottom w:val="0"/>
                  <w:divBdr>
                    <w:top w:val="none" w:sz="0" w:space="0" w:color="auto"/>
                    <w:left w:val="none" w:sz="0" w:space="0" w:color="auto"/>
                    <w:bottom w:val="none" w:sz="0" w:space="0" w:color="auto"/>
                    <w:right w:val="none" w:sz="0" w:space="0" w:color="auto"/>
                  </w:divBdr>
                </w:div>
                <w:div w:id="1138836520">
                  <w:marLeft w:val="640"/>
                  <w:marRight w:val="0"/>
                  <w:marTop w:val="0"/>
                  <w:marBottom w:val="0"/>
                  <w:divBdr>
                    <w:top w:val="none" w:sz="0" w:space="0" w:color="auto"/>
                    <w:left w:val="none" w:sz="0" w:space="0" w:color="auto"/>
                    <w:bottom w:val="none" w:sz="0" w:space="0" w:color="auto"/>
                    <w:right w:val="none" w:sz="0" w:space="0" w:color="auto"/>
                  </w:divBdr>
                </w:div>
                <w:div w:id="1227379230">
                  <w:marLeft w:val="640"/>
                  <w:marRight w:val="0"/>
                  <w:marTop w:val="0"/>
                  <w:marBottom w:val="0"/>
                  <w:divBdr>
                    <w:top w:val="none" w:sz="0" w:space="0" w:color="auto"/>
                    <w:left w:val="none" w:sz="0" w:space="0" w:color="auto"/>
                    <w:bottom w:val="none" w:sz="0" w:space="0" w:color="auto"/>
                    <w:right w:val="none" w:sz="0" w:space="0" w:color="auto"/>
                  </w:divBdr>
                </w:div>
                <w:div w:id="1980530343">
                  <w:marLeft w:val="640"/>
                  <w:marRight w:val="0"/>
                  <w:marTop w:val="0"/>
                  <w:marBottom w:val="0"/>
                  <w:divBdr>
                    <w:top w:val="none" w:sz="0" w:space="0" w:color="auto"/>
                    <w:left w:val="none" w:sz="0" w:space="0" w:color="auto"/>
                    <w:bottom w:val="none" w:sz="0" w:space="0" w:color="auto"/>
                    <w:right w:val="none" w:sz="0" w:space="0" w:color="auto"/>
                  </w:divBdr>
                </w:div>
                <w:div w:id="156463466">
                  <w:marLeft w:val="640"/>
                  <w:marRight w:val="0"/>
                  <w:marTop w:val="0"/>
                  <w:marBottom w:val="0"/>
                  <w:divBdr>
                    <w:top w:val="none" w:sz="0" w:space="0" w:color="auto"/>
                    <w:left w:val="none" w:sz="0" w:space="0" w:color="auto"/>
                    <w:bottom w:val="none" w:sz="0" w:space="0" w:color="auto"/>
                    <w:right w:val="none" w:sz="0" w:space="0" w:color="auto"/>
                  </w:divBdr>
                </w:div>
                <w:div w:id="422460612">
                  <w:marLeft w:val="640"/>
                  <w:marRight w:val="0"/>
                  <w:marTop w:val="0"/>
                  <w:marBottom w:val="0"/>
                  <w:divBdr>
                    <w:top w:val="none" w:sz="0" w:space="0" w:color="auto"/>
                    <w:left w:val="none" w:sz="0" w:space="0" w:color="auto"/>
                    <w:bottom w:val="none" w:sz="0" w:space="0" w:color="auto"/>
                    <w:right w:val="none" w:sz="0" w:space="0" w:color="auto"/>
                  </w:divBdr>
                </w:div>
                <w:div w:id="881475597">
                  <w:marLeft w:val="640"/>
                  <w:marRight w:val="0"/>
                  <w:marTop w:val="0"/>
                  <w:marBottom w:val="0"/>
                  <w:divBdr>
                    <w:top w:val="none" w:sz="0" w:space="0" w:color="auto"/>
                    <w:left w:val="none" w:sz="0" w:space="0" w:color="auto"/>
                    <w:bottom w:val="none" w:sz="0" w:space="0" w:color="auto"/>
                    <w:right w:val="none" w:sz="0" w:space="0" w:color="auto"/>
                  </w:divBdr>
                </w:div>
                <w:div w:id="1161775757">
                  <w:marLeft w:val="640"/>
                  <w:marRight w:val="0"/>
                  <w:marTop w:val="0"/>
                  <w:marBottom w:val="0"/>
                  <w:divBdr>
                    <w:top w:val="none" w:sz="0" w:space="0" w:color="auto"/>
                    <w:left w:val="none" w:sz="0" w:space="0" w:color="auto"/>
                    <w:bottom w:val="none" w:sz="0" w:space="0" w:color="auto"/>
                    <w:right w:val="none" w:sz="0" w:space="0" w:color="auto"/>
                  </w:divBdr>
                </w:div>
                <w:div w:id="368535462">
                  <w:marLeft w:val="640"/>
                  <w:marRight w:val="0"/>
                  <w:marTop w:val="0"/>
                  <w:marBottom w:val="0"/>
                  <w:divBdr>
                    <w:top w:val="none" w:sz="0" w:space="0" w:color="auto"/>
                    <w:left w:val="none" w:sz="0" w:space="0" w:color="auto"/>
                    <w:bottom w:val="none" w:sz="0" w:space="0" w:color="auto"/>
                    <w:right w:val="none" w:sz="0" w:space="0" w:color="auto"/>
                  </w:divBdr>
                </w:div>
                <w:div w:id="1804882628">
                  <w:marLeft w:val="640"/>
                  <w:marRight w:val="0"/>
                  <w:marTop w:val="0"/>
                  <w:marBottom w:val="0"/>
                  <w:divBdr>
                    <w:top w:val="none" w:sz="0" w:space="0" w:color="auto"/>
                    <w:left w:val="none" w:sz="0" w:space="0" w:color="auto"/>
                    <w:bottom w:val="none" w:sz="0" w:space="0" w:color="auto"/>
                    <w:right w:val="none" w:sz="0" w:space="0" w:color="auto"/>
                  </w:divBdr>
                </w:div>
              </w:divsChild>
            </w:div>
            <w:div w:id="1269390932">
              <w:marLeft w:val="0"/>
              <w:marRight w:val="0"/>
              <w:marTop w:val="0"/>
              <w:marBottom w:val="0"/>
              <w:divBdr>
                <w:top w:val="none" w:sz="0" w:space="0" w:color="auto"/>
                <w:left w:val="none" w:sz="0" w:space="0" w:color="auto"/>
                <w:bottom w:val="none" w:sz="0" w:space="0" w:color="auto"/>
                <w:right w:val="none" w:sz="0" w:space="0" w:color="auto"/>
              </w:divBdr>
              <w:divsChild>
                <w:div w:id="1525249975">
                  <w:marLeft w:val="640"/>
                  <w:marRight w:val="0"/>
                  <w:marTop w:val="0"/>
                  <w:marBottom w:val="0"/>
                  <w:divBdr>
                    <w:top w:val="none" w:sz="0" w:space="0" w:color="auto"/>
                    <w:left w:val="none" w:sz="0" w:space="0" w:color="auto"/>
                    <w:bottom w:val="none" w:sz="0" w:space="0" w:color="auto"/>
                    <w:right w:val="none" w:sz="0" w:space="0" w:color="auto"/>
                  </w:divBdr>
                </w:div>
                <w:div w:id="1253972182">
                  <w:marLeft w:val="640"/>
                  <w:marRight w:val="0"/>
                  <w:marTop w:val="0"/>
                  <w:marBottom w:val="0"/>
                  <w:divBdr>
                    <w:top w:val="none" w:sz="0" w:space="0" w:color="auto"/>
                    <w:left w:val="none" w:sz="0" w:space="0" w:color="auto"/>
                    <w:bottom w:val="none" w:sz="0" w:space="0" w:color="auto"/>
                    <w:right w:val="none" w:sz="0" w:space="0" w:color="auto"/>
                  </w:divBdr>
                </w:div>
                <w:div w:id="1454400451">
                  <w:marLeft w:val="640"/>
                  <w:marRight w:val="0"/>
                  <w:marTop w:val="0"/>
                  <w:marBottom w:val="0"/>
                  <w:divBdr>
                    <w:top w:val="none" w:sz="0" w:space="0" w:color="auto"/>
                    <w:left w:val="none" w:sz="0" w:space="0" w:color="auto"/>
                    <w:bottom w:val="none" w:sz="0" w:space="0" w:color="auto"/>
                    <w:right w:val="none" w:sz="0" w:space="0" w:color="auto"/>
                  </w:divBdr>
                </w:div>
                <w:div w:id="1502550430">
                  <w:marLeft w:val="640"/>
                  <w:marRight w:val="0"/>
                  <w:marTop w:val="0"/>
                  <w:marBottom w:val="0"/>
                  <w:divBdr>
                    <w:top w:val="none" w:sz="0" w:space="0" w:color="auto"/>
                    <w:left w:val="none" w:sz="0" w:space="0" w:color="auto"/>
                    <w:bottom w:val="none" w:sz="0" w:space="0" w:color="auto"/>
                    <w:right w:val="none" w:sz="0" w:space="0" w:color="auto"/>
                  </w:divBdr>
                </w:div>
                <w:div w:id="1370374577">
                  <w:marLeft w:val="640"/>
                  <w:marRight w:val="0"/>
                  <w:marTop w:val="0"/>
                  <w:marBottom w:val="0"/>
                  <w:divBdr>
                    <w:top w:val="none" w:sz="0" w:space="0" w:color="auto"/>
                    <w:left w:val="none" w:sz="0" w:space="0" w:color="auto"/>
                    <w:bottom w:val="none" w:sz="0" w:space="0" w:color="auto"/>
                    <w:right w:val="none" w:sz="0" w:space="0" w:color="auto"/>
                  </w:divBdr>
                </w:div>
                <w:div w:id="1002781500">
                  <w:marLeft w:val="640"/>
                  <w:marRight w:val="0"/>
                  <w:marTop w:val="0"/>
                  <w:marBottom w:val="0"/>
                  <w:divBdr>
                    <w:top w:val="none" w:sz="0" w:space="0" w:color="auto"/>
                    <w:left w:val="none" w:sz="0" w:space="0" w:color="auto"/>
                    <w:bottom w:val="none" w:sz="0" w:space="0" w:color="auto"/>
                    <w:right w:val="none" w:sz="0" w:space="0" w:color="auto"/>
                  </w:divBdr>
                </w:div>
                <w:div w:id="72706789">
                  <w:marLeft w:val="640"/>
                  <w:marRight w:val="0"/>
                  <w:marTop w:val="0"/>
                  <w:marBottom w:val="0"/>
                  <w:divBdr>
                    <w:top w:val="none" w:sz="0" w:space="0" w:color="auto"/>
                    <w:left w:val="none" w:sz="0" w:space="0" w:color="auto"/>
                    <w:bottom w:val="none" w:sz="0" w:space="0" w:color="auto"/>
                    <w:right w:val="none" w:sz="0" w:space="0" w:color="auto"/>
                  </w:divBdr>
                </w:div>
                <w:div w:id="178589384">
                  <w:marLeft w:val="640"/>
                  <w:marRight w:val="0"/>
                  <w:marTop w:val="0"/>
                  <w:marBottom w:val="0"/>
                  <w:divBdr>
                    <w:top w:val="none" w:sz="0" w:space="0" w:color="auto"/>
                    <w:left w:val="none" w:sz="0" w:space="0" w:color="auto"/>
                    <w:bottom w:val="none" w:sz="0" w:space="0" w:color="auto"/>
                    <w:right w:val="none" w:sz="0" w:space="0" w:color="auto"/>
                  </w:divBdr>
                </w:div>
                <w:div w:id="510263964">
                  <w:marLeft w:val="640"/>
                  <w:marRight w:val="0"/>
                  <w:marTop w:val="0"/>
                  <w:marBottom w:val="0"/>
                  <w:divBdr>
                    <w:top w:val="none" w:sz="0" w:space="0" w:color="auto"/>
                    <w:left w:val="none" w:sz="0" w:space="0" w:color="auto"/>
                    <w:bottom w:val="none" w:sz="0" w:space="0" w:color="auto"/>
                    <w:right w:val="none" w:sz="0" w:space="0" w:color="auto"/>
                  </w:divBdr>
                </w:div>
                <w:div w:id="703945652">
                  <w:marLeft w:val="640"/>
                  <w:marRight w:val="0"/>
                  <w:marTop w:val="0"/>
                  <w:marBottom w:val="0"/>
                  <w:divBdr>
                    <w:top w:val="none" w:sz="0" w:space="0" w:color="auto"/>
                    <w:left w:val="none" w:sz="0" w:space="0" w:color="auto"/>
                    <w:bottom w:val="none" w:sz="0" w:space="0" w:color="auto"/>
                    <w:right w:val="none" w:sz="0" w:space="0" w:color="auto"/>
                  </w:divBdr>
                </w:div>
                <w:div w:id="618340673">
                  <w:marLeft w:val="640"/>
                  <w:marRight w:val="0"/>
                  <w:marTop w:val="0"/>
                  <w:marBottom w:val="0"/>
                  <w:divBdr>
                    <w:top w:val="none" w:sz="0" w:space="0" w:color="auto"/>
                    <w:left w:val="none" w:sz="0" w:space="0" w:color="auto"/>
                    <w:bottom w:val="none" w:sz="0" w:space="0" w:color="auto"/>
                    <w:right w:val="none" w:sz="0" w:space="0" w:color="auto"/>
                  </w:divBdr>
                </w:div>
                <w:div w:id="1491166631">
                  <w:marLeft w:val="640"/>
                  <w:marRight w:val="0"/>
                  <w:marTop w:val="0"/>
                  <w:marBottom w:val="0"/>
                  <w:divBdr>
                    <w:top w:val="none" w:sz="0" w:space="0" w:color="auto"/>
                    <w:left w:val="none" w:sz="0" w:space="0" w:color="auto"/>
                    <w:bottom w:val="none" w:sz="0" w:space="0" w:color="auto"/>
                    <w:right w:val="none" w:sz="0" w:space="0" w:color="auto"/>
                  </w:divBdr>
                </w:div>
                <w:div w:id="1651670694">
                  <w:marLeft w:val="640"/>
                  <w:marRight w:val="0"/>
                  <w:marTop w:val="0"/>
                  <w:marBottom w:val="0"/>
                  <w:divBdr>
                    <w:top w:val="none" w:sz="0" w:space="0" w:color="auto"/>
                    <w:left w:val="none" w:sz="0" w:space="0" w:color="auto"/>
                    <w:bottom w:val="none" w:sz="0" w:space="0" w:color="auto"/>
                    <w:right w:val="none" w:sz="0" w:space="0" w:color="auto"/>
                  </w:divBdr>
                </w:div>
                <w:div w:id="1519848415">
                  <w:marLeft w:val="640"/>
                  <w:marRight w:val="0"/>
                  <w:marTop w:val="0"/>
                  <w:marBottom w:val="0"/>
                  <w:divBdr>
                    <w:top w:val="none" w:sz="0" w:space="0" w:color="auto"/>
                    <w:left w:val="none" w:sz="0" w:space="0" w:color="auto"/>
                    <w:bottom w:val="none" w:sz="0" w:space="0" w:color="auto"/>
                    <w:right w:val="none" w:sz="0" w:space="0" w:color="auto"/>
                  </w:divBdr>
                </w:div>
                <w:div w:id="1804614266">
                  <w:marLeft w:val="640"/>
                  <w:marRight w:val="0"/>
                  <w:marTop w:val="0"/>
                  <w:marBottom w:val="0"/>
                  <w:divBdr>
                    <w:top w:val="none" w:sz="0" w:space="0" w:color="auto"/>
                    <w:left w:val="none" w:sz="0" w:space="0" w:color="auto"/>
                    <w:bottom w:val="none" w:sz="0" w:space="0" w:color="auto"/>
                    <w:right w:val="none" w:sz="0" w:space="0" w:color="auto"/>
                  </w:divBdr>
                </w:div>
                <w:div w:id="2001688412">
                  <w:marLeft w:val="640"/>
                  <w:marRight w:val="0"/>
                  <w:marTop w:val="0"/>
                  <w:marBottom w:val="0"/>
                  <w:divBdr>
                    <w:top w:val="none" w:sz="0" w:space="0" w:color="auto"/>
                    <w:left w:val="none" w:sz="0" w:space="0" w:color="auto"/>
                    <w:bottom w:val="none" w:sz="0" w:space="0" w:color="auto"/>
                    <w:right w:val="none" w:sz="0" w:space="0" w:color="auto"/>
                  </w:divBdr>
                </w:div>
                <w:div w:id="217783501">
                  <w:marLeft w:val="640"/>
                  <w:marRight w:val="0"/>
                  <w:marTop w:val="0"/>
                  <w:marBottom w:val="0"/>
                  <w:divBdr>
                    <w:top w:val="none" w:sz="0" w:space="0" w:color="auto"/>
                    <w:left w:val="none" w:sz="0" w:space="0" w:color="auto"/>
                    <w:bottom w:val="none" w:sz="0" w:space="0" w:color="auto"/>
                    <w:right w:val="none" w:sz="0" w:space="0" w:color="auto"/>
                  </w:divBdr>
                </w:div>
                <w:div w:id="1647584347">
                  <w:marLeft w:val="640"/>
                  <w:marRight w:val="0"/>
                  <w:marTop w:val="0"/>
                  <w:marBottom w:val="0"/>
                  <w:divBdr>
                    <w:top w:val="none" w:sz="0" w:space="0" w:color="auto"/>
                    <w:left w:val="none" w:sz="0" w:space="0" w:color="auto"/>
                    <w:bottom w:val="none" w:sz="0" w:space="0" w:color="auto"/>
                    <w:right w:val="none" w:sz="0" w:space="0" w:color="auto"/>
                  </w:divBdr>
                </w:div>
                <w:div w:id="1085027944">
                  <w:marLeft w:val="640"/>
                  <w:marRight w:val="0"/>
                  <w:marTop w:val="0"/>
                  <w:marBottom w:val="0"/>
                  <w:divBdr>
                    <w:top w:val="none" w:sz="0" w:space="0" w:color="auto"/>
                    <w:left w:val="none" w:sz="0" w:space="0" w:color="auto"/>
                    <w:bottom w:val="none" w:sz="0" w:space="0" w:color="auto"/>
                    <w:right w:val="none" w:sz="0" w:space="0" w:color="auto"/>
                  </w:divBdr>
                </w:div>
                <w:div w:id="1011685990">
                  <w:marLeft w:val="640"/>
                  <w:marRight w:val="0"/>
                  <w:marTop w:val="0"/>
                  <w:marBottom w:val="0"/>
                  <w:divBdr>
                    <w:top w:val="none" w:sz="0" w:space="0" w:color="auto"/>
                    <w:left w:val="none" w:sz="0" w:space="0" w:color="auto"/>
                    <w:bottom w:val="none" w:sz="0" w:space="0" w:color="auto"/>
                    <w:right w:val="none" w:sz="0" w:space="0" w:color="auto"/>
                  </w:divBdr>
                </w:div>
                <w:div w:id="1202088120">
                  <w:marLeft w:val="640"/>
                  <w:marRight w:val="0"/>
                  <w:marTop w:val="0"/>
                  <w:marBottom w:val="0"/>
                  <w:divBdr>
                    <w:top w:val="none" w:sz="0" w:space="0" w:color="auto"/>
                    <w:left w:val="none" w:sz="0" w:space="0" w:color="auto"/>
                    <w:bottom w:val="none" w:sz="0" w:space="0" w:color="auto"/>
                    <w:right w:val="none" w:sz="0" w:space="0" w:color="auto"/>
                  </w:divBdr>
                </w:div>
                <w:div w:id="136456272">
                  <w:marLeft w:val="640"/>
                  <w:marRight w:val="0"/>
                  <w:marTop w:val="0"/>
                  <w:marBottom w:val="0"/>
                  <w:divBdr>
                    <w:top w:val="none" w:sz="0" w:space="0" w:color="auto"/>
                    <w:left w:val="none" w:sz="0" w:space="0" w:color="auto"/>
                    <w:bottom w:val="none" w:sz="0" w:space="0" w:color="auto"/>
                    <w:right w:val="none" w:sz="0" w:space="0" w:color="auto"/>
                  </w:divBdr>
                </w:div>
                <w:div w:id="287708799">
                  <w:marLeft w:val="640"/>
                  <w:marRight w:val="0"/>
                  <w:marTop w:val="0"/>
                  <w:marBottom w:val="0"/>
                  <w:divBdr>
                    <w:top w:val="none" w:sz="0" w:space="0" w:color="auto"/>
                    <w:left w:val="none" w:sz="0" w:space="0" w:color="auto"/>
                    <w:bottom w:val="none" w:sz="0" w:space="0" w:color="auto"/>
                    <w:right w:val="none" w:sz="0" w:space="0" w:color="auto"/>
                  </w:divBdr>
                </w:div>
                <w:div w:id="307325786">
                  <w:marLeft w:val="640"/>
                  <w:marRight w:val="0"/>
                  <w:marTop w:val="0"/>
                  <w:marBottom w:val="0"/>
                  <w:divBdr>
                    <w:top w:val="none" w:sz="0" w:space="0" w:color="auto"/>
                    <w:left w:val="none" w:sz="0" w:space="0" w:color="auto"/>
                    <w:bottom w:val="none" w:sz="0" w:space="0" w:color="auto"/>
                    <w:right w:val="none" w:sz="0" w:space="0" w:color="auto"/>
                  </w:divBdr>
                </w:div>
                <w:div w:id="268195833">
                  <w:marLeft w:val="640"/>
                  <w:marRight w:val="0"/>
                  <w:marTop w:val="0"/>
                  <w:marBottom w:val="0"/>
                  <w:divBdr>
                    <w:top w:val="none" w:sz="0" w:space="0" w:color="auto"/>
                    <w:left w:val="none" w:sz="0" w:space="0" w:color="auto"/>
                    <w:bottom w:val="none" w:sz="0" w:space="0" w:color="auto"/>
                    <w:right w:val="none" w:sz="0" w:space="0" w:color="auto"/>
                  </w:divBdr>
                </w:div>
                <w:div w:id="218978746">
                  <w:marLeft w:val="640"/>
                  <w:marRight w:val="0"/>
                  <w:marTop w:val="0"/>
                  <w:marBottom w:val="0"/>
                  <w:divBdr>
                    <w:top w:val="none" w:sz="0" w:space="0" w:color="auto"/>
                    <w:left w:val="none" w:sz="0" w:space="0" w:color="auto"/>
                    <w:bottom w:val="none" w:sz="0" w:space="0" w:color="auto"/>
                    <w:right w:val="none" w:sz="0" w:space="0" w:color="auto"/>
                  </w:divBdr>
                </w:div>
                <w:div w:id="1556505245">
                  <w:marLeft w:val="640"/>
                  <w:marRight w:val="0"/>
                  <w:marTop w:val="0"/>
                  <w:marBottom w:val="0"/>
                  <w:divBdr>
                    <w:top w:val="none" w:sz="0" w:space="0" w:color="auto"/>
                    <w:left w:val="none" w:sz="0" w:space="0" w:color="auto"/>
                    <w:bottom w:val="none" w:sz="0" w:space="0" w:color="auto"/>
                    <w:right w:val="none" w:sz="0" w:space="0" w:color="auto"/>
                  </w:divBdr>
                </w:div>
                <w:div w:id="1277440841">
                  <w:marLeft w:val="640"/>
                  <w:marRight w:val="0"/>
                  <w:marTop w:val="0"/>
                  <w:marBottom w:val="0"/>
                  <w:divBdr>
                    <w:top w:val="none" w:sz="0" w:space="0" w:color="auto"/>
                    <w:left w:val="none" w:sz="0" w:space="0" w:color="auto"/>
                    <w:bottom w:val="none" w:sz="0" w:space="0" w:color="auto"/>
                    <w:right w:val="none" w:sz="0" w:space="0" w:color="auto"/>
                  </w:divBdr>
                </w:div>
                <w:div w:id="218440624">
                  <w:marLeft w:val="640"/>
                  <w:marRight w:val="0"/>
                  <w:marTop w:val="0"/>
                  <w:marBottom w:val="0"/>
                  <w:divBdr>
                    <w:top w:val="none" w:sz="0" w:space="0" w:color="auto"/>
                    <w:left w:val="none" w:sz="0" w:space="0" w:color="auto"/>
                    <w:bottom w:val="none" w:sz="0" w:space="0" w:color="auto"/>
                    <w:right w:val="none" w:sz="0" w:space="0" w:color="auto"/>
                  </w:divBdr>
                </w:div>
                <w:div w:id="462500299">
                  <w:marLeft w:val="640"/>
                  <w:marRight w:val="0"/>
                  <w:marTop w:val="0"/>
                  <w:marBottom w:val="0"/>
                  <w:divBdr>
                    <w:top w:val="none" w:sz="0" w:space="0" w:color="auto"/>
                    <w:left w:val="none" w:sz="0" w:space="0" w:color="auto"/>
                    <w:bottom w:val="none" w:sz="0" w:space="0" w:color="auto"/>
                    <w:right w:val="none" w:sz="0" w:space="0" w:color="auto"/>
                  </w:divBdr>
                </w:div>
                <w:div w:id="1317761398">
                  <w:marLeft w:val="640"/>
                  <w:marRight w:val="0"/>
                  <w:marTop w:val="0"/>
                  <w:marBottom w:val="0"/>
                  <w:divBdr>
                    <w:top w:val="none" w:sz="0" w:space="0" w:color="auto"/>
                    <w:left w:val="none" w:sz="0" w:space="0" w:color="auto"/>
                    <w:bottom w:val="none" w:sz="0" w:space="0" w:color="auto"/>
                    <w:right w:val="none" w:sz="0" w:space="0" w:color="auto"/>
                  </w:divBdr>
                </w:div>
                <w:div w:id="1764379315">
                  <w:marLeft w:val="640"/>
                  <w:marRight w:val="0"/>
                  <w:marTop w:val="0"/>
                  <w:marBottom w:val="0"/>
                  <w:divBdr>
                    <w:top w:val="none" w:sz="0" w:space="0" w:color="auto"/>
                    <w:left w:val="none" w:sz="0" w:space="0" w:color="auto"/>
                    <w:bottom w:val="none" w:sz="0" w:space="0" w:color="auto"/>
                    <w:right w:val="none" w:sz="0" w:space="0" w:color="auto"/>
                  </w:divBdr>
                </w:div>
                <w:div w:id="1190558802">
                  <w:marLeft w:val="640"/>
                  <w:marRight w:val="0"/>
                  <w:marTop w:val="0"/>
                  <w:marBottom w:val="0"/>
                  <w:divBdr>
                    <w:top w:val="none" w:sz="0" w:space="0" w:color="auto"/>
                    <w:left w:val="none" w:sz="0" w:space="0" w:color="auto"/>
                    <w:bottom w:val="none" w:sz="0" w:space="0" w:color="auto"/>
                    <w:right w:val="none" w:sz="0" w:space="0" w:color="auto"/>
                  </w:divBdr>
                </w:div>
                <w:div w:id="212543649">
                  <w:marLeft w:val="640"/>
                  <w:marRight w:val="0"/>
                  <w:marTop w:val="0"/>
                  <w:marBottom w:val="0"/>
                  <w:divBdr>
                    <w:top w:val="none" w:sz="0" w:space="0" w:color="auto"/>
                    <w:left w:val="none" w:sz="0" w:space="0" w:color="auto"/>
                    <w:bottom w:val="none" w:sz="0" w:space="0" w:color="auto"/>
                    <w:right w:val="none" w:sz="0" w:space="0" w:color="auto"/>
                  </w:divBdr>
                </w:div>
              </w:divsChild>
            </w:div>
            <w:div w:id="1321159782">
              <w:marLeft w:val="0"/>
              <w:marRight w:val="0"/>
              <w:marTop w:val="0"/>
              <w:marBottom w:val="0"/>
              <w:divBdr>
                <w:top w:val="none" w:sz="0" w:space="0" w:color="auto"/>
                <w:left w:val="none" w:sz="0" w:space="0" w:color="auto"/>
                <w:bottom w:val="none" w:sz="0" w:space="0" w:color="auto"/>
                <w:right w:val="none" w:sz="0" w:space="0" w:color="auto"/>
              </w:divBdr>
              <w:divsChild>
                <w:div w:id="656037168">
                  <w:marLeft w:val="640"/>
                  <w:marRight w:val="0"/>
                  <w:marTop w:val="0"/>
                  <w:marBottom w:val="0"/>
                  <w:divBdr>
                    <w:top w:val="none" w:sz="0" w:space="0" w:color="auto"/>
                    <w:left w:val="none" w:sz="0" w:space="0" w:color="auto"/>
                    <w:bottom w:val="none" w:sz="0" w:space="0" w:color="auto"/>
                    <w:right w:val="none" w:sz="0" w:space="0" w:color="auto"/>
                  </w:divBdr>
                </w:div>
                <w:div w:id="681589564">
                  <w:marLeft w:val="640"/>
                  <w:marRight w:val="0"/>
                  <w:marTop w:val="0"/>
                  <w:marBottom w:val="0"/>
                  <w:divBdr>
                    <w:top w:val="none" w:sz="0" w:space="0" w:color="auto"/>
                    <w:left w:val="none" w:sz="0" w:space="0" w:color="auto"/>
                    <w:bottom w:val="none" w:sz="0" w:space="0" w:color="auto"/>
                    <w:right w:val="none" w:sz="0" w:space="0" w:color="auto"/>
                  </w:divBdr>
                </w:div>
                <w:div w:id="292297149">
                  <w:marLeft w:val="640"/>
                  <w:marRight w:val="0"/>
                  <w:marTop w:val="0"/>
                  <w:marBottom w:val="0"/>
                  <w:divBdr>
                    <w:top w:val="none" w:sz="0" w:space="0" w:color="auto"/>
                    <w:left w:val="none" w:sz="0" w:space="0" w:color="auto"/>
                    <w:bottom w:val="none" w:sz="0" w:space="0" w:color="auto"/>
                    <w:right w:val="none" w:sz="0" w:space="0" w:color="auto"/>
                  </w:divBdr>
                </w:div>
                <w:div w:id="1886135979">
                  <w:marLeft w:val="640"/>
                  <w:marRight w:val="0"/>
                  <w:marTop w:val="0"/>
                  <w:marBottom w:val="0"/>
                  <w:divBdr>
                    <w:top w:val="none" w:sz="0" w:space="0" w:color="auto"/>
                    <w:left w:val="none" w:sz="0" w:space="0" w:color="auto"/>
                    <w:bottom w:val="none" w:sz="0" w:space="0" w:color="auto"/>
                    <w:right w:val="none" w:sz="0" w:space="0" w:color="auto"/>
                  </w:divBdr>
                </w:div>
                <w:div w:id="1883713789">
                  <w:marLeft w:val="640"/>
                  <w:marRight w:val="0"/>
                  <w:marTop w:val="0"/>
                  <w:marBottom w:val="0"/>
                  <w:divBdr>
                    <w:top w:val="none" w:sz="0" w:space="0" w:color="auto"/>
                    <w:left w:val="none" w:sz="0" w:space="0" w:color="auto"/>
                    <w:bottom w:val="none" w:sz="0" w:space="0" w:color="auto"/>
                    <w:right w:val="none" w:sz="0" w:space="0" w:color="auto"/>
                  </w:divBdr>
                </w:div>
                <w:div w:id="1740253911">
                  <w:marLeft w:val="640"/>
                  <w:marRight w:val="0"/>
                  <w:marTop w:val="0"/>
                  <w:marBottom w:val="0"/>
                  <w:divBdr>
                    <w:top w:val="none" w:sz="0" w:space="0" w:color="auto"/>
                    <w:left w:val="none" w:sz="0" w:space="0" w:color="auto"/>
                    <w:bottom w:val="none" w:sz="0" w:space="0" w:color="auto"/>
                    <w:right w:val="none" w:sz="0" w:space="0" w:color="auto"/>
                  </w:divBdr>
                </w:div>
                <w:div w:id="464852365">
                  <w:marLeft w:val="640"/>
                  <w:marRight w:val="0"/>
                  <w:marTop w:val="0"/>
                  <w:marBottom w:val="0"/>
                  <w:divBdr>
                    <w:top w:val="none" w:sz="0" w:space="0" w:color="auto"/>
                    <w:left w:val="none" w:sz="0" w:space="0" w:color="auto"/>
                    <w:bottom w:val="none" w:sz="0" w:space="0" w:color="auto"/>
                    <w:right w:val="none" w:sz="0" w:space="0" w:color="auto"/>
                  </w:divBdr>
                </w:div>
                <w:div w:id="1140268643">
                  <w:marLeft w:val="640"/>
                  <w:marRight w:val="0"/>
                  <w:marTop w:val="0"/>
                  <w:marBottom w:val="0"/>
                  <w:divBdr>
                    <w:top w:val="none" w:sz="0" w:space="0" w:color="auto"/>
                    <w:left w:val="none" w:sz="0" w:space="0" w:color="auto"/>
                    <w:bottom w:val="none" w:sz="0" w:space="0" w:color="auto"/>
                    <w:right w:val="none" w:sz="0" w:space="0" w:color="auto"/>
                  </w:divBdr>
                </w:div>
                <w:div w:id="1466043395">
                  <w:marLeft w:val="640"/>
                  <w:marRight w:val="0"/>
                  <w:marTop w:val="0"/>
                  <w:marBottom w:val="0"/>
                  <w:divBdr>
                    <w:top w:val="none" w:sz="0" w:space="0" w:color="auto"/>
                    <w:left w:val="none" w:sz="0" w:space="0" w:color="auto"/>
                    <w:bottom w:val="none" w:sz="0" w:space="0" w:color="auto"/>
                    <w:right w:val="none" w:sz="0" w:space="0" w:color="auto"/>
                  </w:divBdr>
                </w:div>
                <w:div w:id="1712148836">
                  <w:marLeft w:val="640"/>
                  <w:marRight w:val="0"/>
                  <w:marTop w:val="0"/>
                  <w:marBottom w:val="0"/>
                  <w:divBdr>
                    <w:top w:val="none" w:sz="0" w:space="0" w:color="auto"/>
                    <w:left w:val="none" w:sz="0" w:space="0" w:color="auto"/>
                    <w:bottom w:val="none" w:sz="0" w:space="0" w:color="auto"/>
                    <w:right w:val="none" w:sz="0" w:space="0" w:color="auto"/>
                  </w:divBdr>
                </w:div>
                <w:div w:id="277879135">
                  <w:marLeft w:val="640"/>
                  <w:marRight w:val="0"/>
                  <w:marTop w:val="0"/>
                  <w:marBottom w:val="0"/>
                  <w:divBdr>
                    <w:top w:val="none" w:sz="0" w:space="0" w:color="auto"/>
                    <w:left w:val="none" w:sz="0" w:space="0" w:color="auto"/>
                    <w:bottom w:val="none" w:sz="0" w:space="0" w:color="auto"/>
                    <w:right w:val="none" w:sz="0" w:space="0" w:color="auto"/>
                  </w:divBdr>
                </w:div>
                <w:div w:id="1701204930">
                  <w:marLeft w:val="640"/>
                  <w:marRight w:val="0"/>
                  <w:marTop w:val="0"/>
                  <w:marBottom w:val="0"/>
                  <w:divBdr>
                    <w:top w:val="none" w:sz="0" w:space="0" w:color="auto"/>
                    <w:left w:val="none" w:sz="0" w:space="0" w:color="auto"/>
                    <w:bottom w:val="none" w:sz="0" w:space="0" w:color="auto"/>
                    <w:right w:val="none" w:sz="0" w:space="0" w:color="auto"/>
                  </w:divBdr>
                </w:div>
                <w:div w:id="1269773831">
                  <w:marLeft w:val="640"/>
                  <w:marRight w:val="0"/>
                  <w:marTop w:val="0"/>
                  <w:marBottom w:val="0"/>
                  <w:divBdr>
                    <w:top w:val="none" w:sz="0" w:space="0" w:color="auto"/>
                    <w:left w:val="none" w:sz="0" w:space="0" w:color="auto"/>
                    <w:bottom w:val="none" w:sz="0" w:space="0" w:color="auto"/>
                    <w:right w:val="none" w:sz="0" w:space="0" w:color="auto"/>
                  </w:divBdr>
                </w:div>
                <w:div w:id="1147279761">
                  <w:marLeft w:val="640"/>
                  <w:marRight w:val="0"/>
                  <w:marTop w:val="0"/>
                  <w:marBottom w:val="0"/>
                  <w:divBdr>
                    <w:top w:val="none" w:sz="0" w:space="0" w:color="auto"/>
                    <w:left w:val="none" w:sz="0" w:space="0" w:color="auto"/>
                    <w:bottom w:val="none" w:sz="0" w:space="0" w:color="auto"/>
                    <w:right w:val="none" w:sz="0" w:space="0" w:color="auto"/>
                  </w:divBdr>
                </w:div>
                <w:div w:id="1443378346">
                  <w:marLeft w:val="640"/>
                  <w:marRight w:val="0"/>
                  <w:marTop w:val="0"/>
                  <w:marBottom w:val="0"/>
                  <w:divBdr>
                    <w:top w:val="none" w:sz="0" w:space="0" w:color="auto"/>
                    <w:left w:val="none" w:sz="0" w:space="0" w:color="auto"/>
                    <w:bottom w:val="none" w:sz="0" w:space="0" w:color="auto"/>
                    <w:right w:val="none" w:sz="0" w:space="0" w:color="auto"/>
                  </w:divBdr>
                </w:div>
                <w:div w:id="1933201945">
                  <w:marLeft w:val="640"/>
                  <w:marRight w:val="0"/>
                  <w:marTop w:val="0"/>
                  <w:marBottom w:val="0"/>
                  <w:divBdr>
                    <w:top w:val="none" w:sz="0" w:space="0" w:color="auto"/>
                    <w:left w:val="none" w:sz="0" w:space="0" w:color="auto"/>
                    <w:bottom w:val="none" w:sz="0" w:space="0" w:color="auto"/>
                    <w:right w:val="none" w:sz="0" w:space="0" w:color="auto"/>
                  </w:divBdr>
                </w:div>
                <w:div w:id="430395926">
                  <w:marLeft w:val="640"/>
                  <w:marRight w:val="0"/>
                  <w:marTop w:val="0"/>
                  <w:marBottom w:val="0"/>
                  <w:divBdr>
                    <w:top w:val="none" w:sz="0" w:space="0" w:color="auto"/>
                    <w:left w:val="none" w:sz="0" w:space="0" w:color="auto"/>
                    <w:bottom w:val="none" w:sz="0" w:space="0" w:color="auto"/>
                    <w:right w:val="none" w:sz="0" w:space="0" w:color="auto"/>
                  </w:divBdr>
                </w:div>
                <w:div w:id="968894940">
                  <w:marLeft w:val="640"/>
                  <w:marRight w:val="0"/>
                  <w:marTop w:val="0"/>
                  <w:marBottom w:val="0"/>
                  <w:divBdr>
                    <w:top w:val="none" w:sz="0" w:space="0" w:color="auto"/>
                    <w:left w:val="none" w:sz="0" w:space="0" w:color="auto"/>
                    <w:bottom w:val="none" w:sz="0" w:space="0" w:color="auto"/>
                    <w:right w:val="none" w:sz="0" w:space="0" w:color="auto"/>
                  </w:divBdr>
                </w:div>
                <w:div w:id="4868611">
                  <w:marLeft w:val="640"/>
                  <w:marRight w:val="0"/>
                  <w:marTop w:val="0"/>
                  <w:marBottom w:val="0"/>
                  <w:divBdr>
                    <w:top w:val="none" w:sz="0" w:space="0" w:color="auto"/>
                    <w:left w:val="none" w:sz="0" w:space="0" w:color="auto"/>
                    <w:bottom w:val="none" w:sz="0" w:space="0" w:color="auto"/>
                    <w:right w:val="none" w:sz="0" w:space="0" w:color="auto"/>
                  </w:divBdr>
                </w:div>
                <w:div w:id="2129464563">
                  <w:marLeft w:val="640"/>
                  <w:marRight w:val="0"/>
                  <w:marTop w:val="0"/>
                  <w:marBottom w:val="0"/>
                  <w:divBdr>
                    <w:top w:val="none" w:sz="0" w:space="0" w:color="auto"/>
                    <w:left w:val="none" w:sz="0" w:space="0" w:color="auto"/>
                    <w:bottom w:val="none" w:sz="0" w:space="0" w:color="auto"/>
                    <w:right w:val="none" w:sz="0" w:space="0" w:color="auto"/>
                  </w:divBdr>
                </w:div>
                <w:div w:id="1141339171">
                  <w:marLeft w:val="640"/>
                  <w:marRight w:val="0"/>
                  <w:marTop w:val="0"/>
                  <w:marBottom w:val="0"/>
                  <w:divBdr>
                    <w:top w:val="none" w:sz="0" w:space="0" w:color="auto"/>
                    <w:left w:val="none" w:sz="0" w:space="0" w:color="auto"/>
                    <w:bottom w:val="none" w:sz="0" w:space="0" w:color="auto"/>
                    <w:right w:val="none" w:sz="0" w:space="0" w:color="auto"/>
                  </w:divBdr>
                </w:div>
                <w:div w:id="90900163">
                  <w:marLeft w:val="640"/>
                  <w:marRight w:val="0"/>
                  <w:marTop w:val="0"/>
                  <w:marBottom w:val="0"/>
                  <w:divBdr>
                    <w:top w:val="none" w:sz="0" w:space="0" w:color="auto"/>
                    <w:left w:val="none" w:sz="0" w:space="0" w:color="auto"/>
                    <w:bottom w:val="none" w:sz="0" w:space="0" w:color="auto"/>
                    <w:right w:val="none" w:sz="0" w:space="0" w:color="auto"/>
                  </w:divBdr>
                </w:div>
                <w:div w:id="1751658011">
                  <w:marLeft w:val="640"/>
                  <w:marRight w:val="0"/>
                  <w:marTop w:val="0"/>
                  <w:marBottom w:val="0"/>
                  <w:divBdr>
                    <w:top w:val="none" w:sz="0" w:space="0" w:color="auto"/>
                    <w:left w:val="none" w:sz="0" w:space="0" w:color="auto"/>
                    <w:bottom w:val="none" w:sz="0" w:space="0" w:color="auto"/>
                    <w:right w:val="none" w:sz="0" w:space="0" w:color="auto"/>
                  </w:divBdr>
                </w:div>
                <w:div w:id="1226144398">
                  <w:marLeft w:val="640"/>
                  <w:marRight w:val="0"/>
                  <w:marTop w:val="0"/>
                  <w:marBottom w:val="0"/>
                  <w:divBdr>
                    <w:top w:val="none" w:sz="0" w:space="0" w:color="auto"/>
                    <w:left w:val="none" w:sz="0" w:space="0" w:color="auto"/>
                    <w:bottom w:val="none" w:sz="0" w:space="0" w:color="auto"/>
                    <w:right w:val="none" w:sz="0" w:space="0" w:color="auto"/>
                  </w:divBdr>
                </w:div>
                <w:div w:id="1251934905">
                  <w:marLeft w:val="640"/>
                  <w:marRight w:val="0"/>
                  <w:marTop w:val="0"/>
                  <w:marBottom w:val="0"/>
                  <w:divBdr>
                    <w:top w:val="none" w:sz="0" w:space="0" w:color="auto"/>
                    <w:left w:val="none" w:sz="0" w:space="0" w:color="auto"/>
                    <w:bottom w:val="none" w:sz="0" w:space="0" w:color="auto"/>
                    <w:right w:val="none" w:sz="0" w:space="0" w:color="auto"/>
                  </w:divBdr>
                </w:div>
                <w:div w:id="136725021">
                  <w:marLeft w:val="640"/>
                  <w:marRight w:val="0"/>
                  <w:marTop w:val="0"/>
                  <w:marBottom w:val="0"/>
                  <w:divBdr>
                    <w:top w:val="none" w:sz="0" w:space="0" w:color="auto"/>
                    <w:left w:val="none" w:sz="0" w:space="0" w:color="auto"/>
                    <w:bottom w:val="none" w:sz="0" w:space="0" w:color="auto"/>
                    <w:right w:val="none" w:sz="0" w:space="0" w:color="auto"/>
                  </w:divBdr>
                </w:div>
                <w:div w:id="1579829859">
                  <w:marLeft w:val="640"/>
                  <w:marRight w:val="0"/>
                  <w:marTop w:val="0"/>
                  <w:marBottom w:val="0"/>
                  <w:divBdr>
                    <w:top w:val="none" w:sz="0" w:space="0" w:color="auto"/>
                    <w:left w:val="none" w:sz="0" w:space="0" w:color="auto"/>
                    <w:bottom w:val="none" w:sz="0" w:space="0" w:color="auto"/>
                    <w:right w:val="none" w:sz="0" w:space="0" w:color="auto"/>
                  </w:divBdr>
                </w:div>
                <w:div w:id="1514956308">
                  <w:marLeft w:val="640"/>
                  <w:marRight w:val="0"/>
                  <w:marTop w:val="0"/>
                  <w:marBottom w:val="0"/>
                  <w:divBdr>
                    <w:top w:val="none" w:sz="0" w:space="0" w:color="auto"/>
                    <w:left w:val="none" w:sz="0" w:space="0" w:color="auto"/>
                    <w:bottom w:val="none" w:sz="0" w:space="0" w:color="auto"/>
                    <w:right w:val="none" w:sz="0" w:space="0" w:color="auto"/>
                  </w:divBdr>
                </w:div>
                <w:div w:id="1129588414">
                  <w:marLeft w:val="640"/>
                  <w:marRight w:val="0"/>
                  <w:marTop w:val="0"/>
                  <w:marBottom w:val="0"/>
                  <w:divBdr>
                    <w:top w:val="none" w:sz="0" w:space="0" w:color="auto"/>
                    <w:left w:val="none" w:sz="0" w:space="0" w:color="auto"/>
                    <w:bottom w:val="none" w:sz="0" w:space="0" w:color="auto"/>
                    <w:right w:val="none" w:sz="0" w:space="0" w:color="auto"/>
                  </w:divBdr>
                </w:div>
                <w:div w:id="1322081036">
                  <w:marLeft w:val="640"/>
                  <w:marRight w:val="0"/>
                  <w:marTop w:val="0"/>
                  <w:marBottom w:val="0"/>
                  <w:divBdr>
                    <w:top w:val="none" w:sz="0" w:space="0" w:color="auto"/>
                    <w:left w:val="none" w:sz="0" w:space="0" w:color="auto"/>
                    <w:bottom w:val="none" w:sz="0" w:space="0" w:color="auto"/>
                    <w:right w:val="none" w:sz="0" w:space="0" w:color="auto"/>
                  </w:divBdr>
                </w:div>
                <w:div w:id="286745939">
                  <w:marLeft w:val="640"/>
                  <w:marRight w:val="0"/>
                  <w:marTop w:val="0"/>
                  <w:marBottom w:val="0"/>
                  <w:divBdr>
                    <w:top w:val="none" w:sz="0" w:space="0" w:color="auto"/>
                    <w:left w:val="none" w:sz="0" w:space="0" w:color="auto"/>
                    <w:bottom w:val="none" w:sz="0" w:space="0" w:color="auto"/>
                    <w:right w:val="none" w:sz="0" w:space="0" w:color="auto"/>
                  </w:divBdr>
                </w:div>
                <w:div w:id="1096176817">
                  <w:marLeft w:val="640"/>
                  <w:marRight w:val="0"/>
                  <w:marTop w:val="0"/>
                  <w:marBottom w:val="0"/>
                  <w:divBdr>
                    <w:top w:val="none" w:sz="0" w:space="0" w:color="auto"/>
                    <w:left w:val="none" w:sz="0" w:space="0" w:color="auto"/>
                    <w:bottom w:val="none" w:sz="0" w:space="0" w:color="auto"/>
                    <w:right w:val="none" w:sz="0" w:space="0" w:color="auto"/>
                  </w:divBdr>
                </w:div>
                <w:div w:id="512495568">
                  <w:marLeft w:val="640"/>
                  <w:marRight w:val="0"/>
                  <w:marTop w:val="0"/>
                  <w:marBottom w:val="0"/>
                  <w:divBdr>
                    <w:top w:val="none" w:sz="0" w:space="0" w:color="auto"/>
                    <w:left w:val="none" w:sz="0" w:space="0" w:color="auto"/>
                    <w:bottom w:val="none" w:sz="0" w:space="0" w:color="auto"/>
                    <w:right w:val="none" w:sz="0" w:space="0" w:color="auto"/>
                  </w:divBdr>
                </w:div>
                <w:div w:id="903028637">
                  <w:marLeft w:val="640"/>
                  <w:marRight w:val="0"/>
                  <w:marTop w:val="0"/>
                  <w:marBottom w:val="0"/>
                  <w:divBdr>
                    <w:top w:val="none" w:sz="0" w:space="0" w:color="auto"/>
                    <w:left w:val="none" w:sz="0" w:space="0" w:color="auto"/>
                    <w:bottom w:val="none" w:sz="0" w:space="0" w:color="auto"/>
                    <w:right w:val="none" w:sz="0" w:space="0" w:color="auto"/>
                  </w:divBdr>
                </w:div>
              </w:divsChild>
            </w:div>
            <w:div w:id="1526627958">
              <w:marLeft w:val="0"/>
              <w:marRight w:val="0"/>
              <w:marTop w:val="0"/>
              <w:marBottom w:val="0"/>
              <w:divBdr>
                <w:top w:val="none" w:sz="0" w:space="0" w:color="auto"/>
                <w:left w:val="none" w:sz="0" w:space="0" w:color="auto"/>
                <w:bottom w:val="none" w:sz="0" w:space="0" w:color="auto"/>
                <w:right w:val="none" w:sz="0" w:space="0" w:color="auto"/>
              </w:divBdr>
              <w:divsChild>
                <w:div w:id="2102874281">
                  <w:marLeft w:val="640"/>
                  <w:marRight w:val="0"/>
                  <w:marTop w:val="0"/>
                  <w:marBottom w:val="0"/>
                  <w:divBdr>
                    <w:top w:val="none" w:sz="0" w:space="0" w:color="auto"/>
                    <w:left w:val="none" w:sz="0" w:space="0" w:color="auto"/>
                    <w:bottom w:val="none" w:sz="0" w:space="0" w:color="auto"/>
                    <w:right w:val="none" w:sz="0" w:space="0" w:color="auto"/>
                  </w:divBdr>
                </w:div>
                <w:div w:id="2130319802">
                  <w:marLeft w:val="640"/>
                  <w:marRight w:val="0"/>
                  <w:marTop w:val="0"/>
                  <w:marBottom w:val="0"/>
                  <w:divBdr>
                    <w:top w:val="none" w:sz="0" w:space="0" w:color="auto"/>
                    <w:left w:val="none" w:sz="0" w:space="0" w:color="auto"/>
                    <w:bottom w:val="none" w:sz="0" w:space="0" w:color="auto"/>
                    <w:right w:val="none" w:sz="0" w:space="0" w:color="auto"/>
                  </w:divBdr>
                </w:div>
                <w:div w:id="207111908">
                  <w:marLeft w:val="640"/>
                  <w:marRight w:val="0"/>
                  <w:marTop w:val="0"/>
                  <w:marBottom w:val="0"/>
                  <w:divBdr>
                    <w:top w:val="none" w:sz="0" w:space="0" w:color="auto"/>
                    <w:left w:val="none" w:sz="0" w:space="0" w:color="auto"/>
                    <w:bottom w:val="none" w:sz="0" w:space="0" w:color="auto"/>
                    <w:right w:val="none" w:sz="0" w:space="0" w:color="auto"/>
                  </w:divBdr>
                </w:div>
                <w:div w:id="734622760">
                  <w:marLeft w:val="640"/>
                  <w:marRight w:val="0"/>
                  <w:marTop w:val="0"/>
                  <w:marBottom w:val="0"/>
                  <w:divBdr>
                    <w:top w:val="none" w:sz="0" w:space="0" w:color="auto"/>
                    <w:left w:val="none" w:sz="0" w:space="0" w:color="auto"/>
                    <w:bottom w:val="none" w:sz="0" w:space="0" w:color="auto"/>
                    <w:right w:val="none" w:sz="0" w:space="0" w:color="auto"/>
                  </w:divBdr>
                </w:div>
                <w:div w:id="1616517426">
                  <w:marLeft w:val="640"/>
                  <w:marRight w:val="0"/>
                  <w:marTop w:val="0"/>
                  <w:marBottom w:val="0"/>
                  <w:divBdr>
                    <w:top w:val="none" w:sz="0" w:space="0" w:color="auto"/>
                    <w:left w:val="none" w:sz="0" w:space="0" w:color="auto"/>
                    <w:bottom w:val="none" w:sz="0" w:space="0" w:color="auto"/>
                    <w:right w:val="none" w:sz="0" w:space="0" w:color="auto"/>
                  </w:divBdr>
                </w:div>
                <w:div w:id="790779068">
                  <w:marLeft w:val="640"/>
                  <w:marRight w:val="0"/>
                  <w:marTop w:val="0"/>
                  <w:marBottom w:val="0"/>
                  <w:divBdr>
                    <w:top w:val="none" w:sz="0" w:space="0" w:color="auto"/>
                    <w:left w:val="none" w:sz="0" w:space="0" w:color="auto"/>
                    <w:bottom w:val="none" w:sz="0" w:space="0" w:color="auto"/>
                    <w:right w:val="none" w:sz="0" w:space="0" w:color="auto"/>
                  </w:divBdr>
                </w:div>
                <w:div w:id="1575626975">
                  <w:marLeft w:val="640"/>
                  <w:marRight w:val="0"/>
                  <w:marTop w:val="0"/>
                  <w:marBottom w:val="0"/>
                  <w:divBdr>
                    <w:top w:val="none" w:sz="0" w:space="0" w:color="auto"/>
                    <w:left w:val="none" w:sz="0" w:space="0" w:color="auto"/>
                    <w:bottom w:val="none" w:sz="0" w:space="0" w:color="auto"/>
                    <w:right w:val="none" w:sz="0" w:space="0" w:color="auto"/>
                  </w:divBdr>
                </w:div>
                <w:div w:id="2062249021">
                  <w:marLeft w:val="640"/>
                  <w:marRight w:val="0"/>
                  <w:marTop w:val="0"/>
                  <w:marBottom w:val="0"/>
                  <w:divBdr>
                    <w:top w:val="none" w:sz="0" w:space="0" w:color="auto"/>
                    <w:left w:val="none" w:sz="0" w:space="0" w:color="auto"/>
                    <w:bottom w:val="none" w:sz="0" w:space="0" w:color="auto"/>
                    <w:right w:val="none" w:sz="0" w:space="0" w:color="auto"/>
                  </w:divBdr>
                </w:div>
                <w:div w:id="2137721356">
                  <w:marLeft w:val="640"/>
                  <w:marRight w:val="0"/>
                  <w:marTop w:val="0"/>
                  <w:marBottom w:val="0"/>
                  <w:divBdr>
                    <w:top w:val="none" w:sz="0" w:space="0" w:color="auto"/>
                    <w:left w:val="none" w:sz="0" w:space="0" w:color="auto"/>
                    <w:bottom w:val="none" w:sz="0" w:space="0" w:color="auto"/>
                    <w:right w:val="none" w:sz="0" w:space="0" w:color="auto"/>
                  </w:divBdr>
                </w:div>
                <w:div w:id="123239055">
                  <w:marLeft w:val="640"/>
                  <w:marRight w:val="0"/>
                  <w:marTop w:val="0"/>
                  <w:marBottom w:val="0"/>
                  <w:divBdr>
                    <w:top w:val="none" w:sz="0" w:space="0" w:color="auto"/>
                    <w:left w:val="none" w:sz="0" w:space="0" w:color="auto"/>
                    <w:bottom w:val="none" w:sz="0" w:space="0" w:color="auto"/>
                    <w:right w:val="none" w:sz="0" w:space="0" w:color="auto"/>
                  </w:divBdr>
                </w:div>
                <w:div w:id="1700737347">
                  <w:marLeft w:val="640"/>
                  <w:marRight w:val="0"/>
                  <w:marTop w:val="0"/>
                  <w:marBottom w:val="0"/>
                  <w:divBdr>
                    <w:top w:val="none" w:sz="0" w:space="0" w:color="auto"/>
                    <w:left w:val="none" w:sz="0" w:space="0" w:color="auto"/>
                    <w:bottom w:val="none" w:sz="0" w:space="0" w:color="auto"/>
                    <w:right w:val="none" w:sz="0" w:space="0" w:color="auto"/>
                  </w:divBdr>
                </w:div>
                <w:div w:id="2089304686">
                  <w:marLeft w:val="640"/>
                  <w:marRight w:val="0"/>
                  <w:marTop w:val="0"/>
                  <w:marBottom w:val="0"/>
                  <w:divBdr>
                    <w:top w:val="none" w:sz="0" w:space="0" w:color="auto"/>
                    <w:left w:val="none" w:sz="0" w:space="0" w:color="auto"/>
                    <w:bottom w:val="none" w:sz="0" w:space="0" w:color="auto"/>
                    <w:right w:val="none" w:sz="0" w:space="0" w:color="auto"/>
                  </w:divBdr>
                </w:div>
                <w:div w:id="572276260">
                  <w:marLeft w:val="640"/>
                  <w:marRight w:val="0"/>
                  <w:marTop w:val="0"/>
                  <w:marBottom w:val="0"/>
                  <w:divBdr>
                    <w:top w:val="none" w:sz="0" w:space="0" w:color="auto"/>
                    <w:left w:val="none" w:sz="0" w:space="0" w:color="auto"/>
                    <w:bottom w:val="none" w:sz="0" w:space="0" w:color="auto"/>
                    <w:right w:val="none" w:sz="0" w:space="0" w:color="auto"/>
                  </w:divBdr>
                </w:div>
                <w:div w:id="2025203281">
                  <w:marLeft w:val="640"/>
                  <w:marRight w:val="0"/>
                  <w:marTop w:val="0"/>
                  <w:marBottom w:val="0"/>
                  <w:divBdr>
                    <w:top w:val="none" w:sz="0" w:space="0" w:color="auto"/>
                    <w:left w:val="none" w:sz="0" w:space="0" w:color="auto"/>
                    <w:bottom w:val="none" w:sz="0" w:space="0" w:color="auto"/>
                    <w:right w:val="none" w:sz="0" w:space="0" w:color="auto"/>
                  </w:divBdr>
                </w:div>
                <w:div w:id="129178517">
                  <w:marLeft w:val="640"/>
                  <w:marRight w:val="0"/>
                  <w:marTop w:val="0"/>
                  <w:marBottom w:val="0"/>
                  <w:divBdr>
                    <w:top w:val="none" w:sz="0" w:space="0" w:color="auto"/>
                    <w:left w:val="none" w:sz="0" w:space="0" w:color="auto"/>
                    <w:bottom w:val="none" w:sz="0" w:space="0" w:color="auto"/>
                    <w:right w:val="none" w:sz="0" w:space="0" w:color="auto"/>
                  </w:divBdr>
                </w:div>
                <w:div w:id="1012798547">
                  <w:marLeft w:val="640"/>
                  <w:marRight w:val="0"/>
                  <w:marTop w:val="0"/>
                  <w:marBottom w:val="0"/>
                  <w:divBdr>
                    <w:top w:val="none" w:sz="0" w:space="0" w:color="auto"/>
                    <w:left w:val="none" w:sz="0" w:space="0" w:color="auto"/>
                    <w:bottom w:val="none" w:sz="0" w:space="0" w:color="auto"/>
                    <w:right w:val="none" w:sz="0" w:space="0" w:color="auto"/>
                  </w:divBdr>
                </w:div>
                <w:div w:id="803885661">
                  <w:marLeft w:val="640"/>
                  <w:marRight w:val="0"/>
                  <w:marTop w:val="0"/>
                  <w:marBottom w:val="0"/>
                  <w:divBdr>
                    <w:top w:val="none" w:sz="0" w:space="0" w:color="auto"/>
                    <w:left w:val="none" w:sz="0" w:space="0" w:color="auto"/>
                    <w:bottom w:val="none" w:sz="0" w:space="0" w:color="auto"/>
                    <w:right w:val="none" w:sz="0" w:space="0" w:color="auto"/>
                  </w:divBdr>
                </w:div>
                <w:div w:id="1723671682">
                  <w:marLeft w:val="640"/>
                  <w:marRight w:val="0"/>
                  <w:marTop w:val="0"/>
                  <w:marBottom w:val="0"/>
                  <w:divBdr>
                    <w:top w:val="none" w:sz="0" w:space="0" w:color="auto"/>
                    <w:left w:val="none" w:sz="0" w:space="0" w:color="auto"/>
                    <w:bottom w:val="none" w:sz="0" w:space="0" w:color="auto"/>
                    <w:right w:val="none" w:sz="0" w:space="0" w:color="auto"/>
                  </w:divBdr>
                </w:div>
                <w:div w:id="574703592">
                  <w:marLeft w:val="640"/>
                  <w:marRight w:val="0"/>
                  <w:marTop w:val="0"/>
                  <w:marBottom w:val="0"/>
                  <w:divBdr>
                    <w:top w:val="none" w:sz="0" w:space="0" w:color="auto"/>
                    <w:left w:val="none" w:sz="0" w:space="0" w:color="auto"/>
                    <w:bottom w:val="none" w:sz="0" w:space="0" w:color="auto"/>
                    <w:right w:val="none" w:sz="0" w:space="0" w:color="auto"/>
                  </w:divBdr>
                </w:div>
                <w:div w:id="614674600">
                  <w:marLeft w:val="640"/>
                  <w:marRight w:val="0"/>
                  <w:marTop w:val="0"/>
                  <w:marBottom w:val="0"/>
                  <w:divBdr>
                    <w:top w:val="none" w:sz="0" w:space="0" w:color="auto"/>
                    <w:left w:val="none" w:sz="0" w:space="0" w:color="auto"/>
                    <w:bottom w:val="none" w:sz="0" w:space="0" w:color="auto"/>
                    <w:right w:val="none" w:sz="0" w:space="0" w:color="auto"/>
                  </w:divBdr>
                </w:div>
                <w:div w:id="906502417">
                  <w:marLeft w:val="640"/>
                  <w:marRight w:val="0"/>
                  <w:marTop w:val="0"/>
                  <w:marBottom w:val="0"/>
                  <w:divBdr>
                    <w:top w:val="none" w:sz="0" w:space="0" w:color="auto"/>
                    <w:left w:val="none" w:sz="0" w:space="0" w:color="auto"/>
                    <w:bottom w:val="none" w:sz="0" w:space="0" w:color="auto"/>
                    <w:right w:val="none" w:sz="0" w:space="0" w:color="auto"/>
                  </w:divBdr>
                </w:div>
                <w:div w:id="524750448">
                  <w:marLeft w:val="640"/>
                  <w:marRight w:val="0"/>
                  <w:marTop w:val="0"/>
                  <w:marBottom w:val="0"/>
                  <w:divBdr>
                    <w:top w:val="none" w:sz="0" w:space="0" w:color="auto"/>
                    <w:left w:val="none" w:sz="0" w:space="0" w:color="auto"/>
                    <w:bottom w:val="none" w:sz="0" w:space="0" w:color="auto"/>
                    <w:right w:val="none" w:sz="0" w:space="0" w:color="auto"/>
                  </w:divBdr>
                </w:div>
                <w:div w:id="1484007934">
                  <w:marLeft w:val="640"/>
                  <w:marRight w:val="0"/>
                  <w:marTop w:val="0"/>
                  <w:marBottom w:val="0"/>
                  <w:divBdr>
                    <w:top w:val="none" w:sz="0" w:space="0" w:color="auto"/>
                    <w:left w:val="none" w:sz="0" w:space="0" w:color="auto"/>
                    <w:bottom w:val="none" w:sz="0" w:space="0" w:color="auto"/>
                    <w:right w:val="none" w:sz="0" w:space="0" w:color="auto"/>
                  </w:divBdr>
                </w:div>
                <w:div w:id="2063098058">
                  <w:marLeft w:val="640"/>
                  <w:marRight w:val="0"/>
                  <w:marTop w:val="0"/>
                  <w:marBottom w:val="0"/>
                  <w:divBdr>
                    <w:top w:val="none" w:sz="0" w:space="0" w:color="auto"/>
                    <w:left w:val="none" w:sz="0" w:space="0" w:color="auto"/>
                    <w:bottom w:val="none" w:sz="0" w:space="0" w:color="auto"/>
                    <w:right w:val="none" w:sz="0" w:space="0" w:color="auto"/>
                  </w:divBdr>
                </w:div>
                <w:div w:id="1123421357">
                  <w:marLeft w:val="640"/>
                  <w:marRight w:val="0"/>
                  <w:marTop w:val="0"/>
                  <w:marBottom w:val="0"/>
                  <w:divBdr>
                    <w:top w:val="none" w:sz="0" w:space="0" w:color="auto"/>
                    <w:left w:val="none" w:sz="0" w:space="0" w:color="auto"/>
                    <w:bottom w:val="none" w:sz="0" w:space="0" w:color="auto"/>
                    <w:right w:val="none" w:sz="0" w:space="0" w:color="auto"/>
                  </w:divBdr>
                </w:div>
                <w:div w:id="1169250057">
                  <w:marLeft w:val="640"/>
                  <w:marRight w:val="0"/>
                  <w:marTop w:val="0"/>
                  <w:marBottom w:val="0"/>
                  <w:divBdr>
                    <w:top w:val="none" w:sz="0" w:space="0" w:color="auto"/>
                    <w:left w:val="none" w:sz="0" w:space="0" w:color="auto"/>
                    <w:bottom w:val="none" w:sz="0" w:space="0" w:color="auto"/>
                    <w:right w:val="none" w:sz="0" w:space="0" w:color="auto"/>
                  </w:divBdr>
                </w:div>
                <w:div w:id="472067980">
                  <w:marLeft w:val="640"/>
                  <w:marRight w:val="0"/>
                  <w:marTop w:val="0"/>
                  <w:marBottom w:val="0"/>
                  <w:divBdr>
                    <w:top w:val="none" w:sz="0" w:space="0" w:color="auto"/>
                    <w:left w:val="none" w:sz="0" w:space="0" w:color="auto"/>
                    <w:bottom w:val="none" w:sz="0" w:space="0" w:color="auto"/>
                    <w:right w:val="none" w:sz="0" w:space="0" w:color="auto"/>
                  </w:divBdr>
                </w:div>
                <w:div w:id="520626611">
                  <w:marLeft w:val="640"/>
                  <w:marRight w:val="0"/>
                  <w:marTop w:val="0"/>
                  <w:marBottom w:val="0"/>
                  <w:divBdr>
                    <w:top w:val="none" w:sz="0" w:space="0" w:color="auto"/>
                    <w:left w:val="none" w:sz="0" w:space="0" w:color="auto"/>
                    <w:bottom w:val="none" w:sz="0" w:space="0" w:color="auto"/>
                    <w:right w:val="none" w:sz="0" w:space="0" w:color="auto"/>
                  </w:divBdr>
                </w:div>
                <w:div w:id="1572346936">
                  <w:marLeft w:val="640"/>
                  <w:marRight w:val="0"/>
                  <w:marTop w:val="0"/>
                  <w:marBottom w:val="0"/>
                  <w:divBdr>
                    <w:top w:val="none" w:sz="0" w:space="0" w:color="auto"/>
                    <w:left w:val="none" w:sz="0" w:space="0" w:color="auto"/>
                    <w:bottom w:val="none" w:sz="0" w:space="0" w:color="auto"/>
                    <w:right w:val="none" w:sz="0" w:space="0" w:color="auto"/>
                  </w:divBdr>
                </w:div>
                <w:div w:id="301740492">
                  <w:marLeft w:val="640"/>
                  <w:marRight w:val="0"/>
                  <w:marTop w:val="0"/>
                  <w:marBottom w:val="0"/>
                  <w:divBdr>
                    <w:top w:val="none" w:sz="0" w:space="0" w:color="auto"/>
                    <w:left w:val="none" w:sz="0" w:space="0" w:color="auto"/>
                    <w:bottom w:val="none" w:sz="0" w:space="0" w:color="auto"/>
                    <w:right w:val="none" w:sz="0" w:space="0" w:color="auto"/>
                  </w:divBdr>
                </w:div>
                <w:div w:id="1884559389">
                  <w:marLeft w:val="640"/>
                  <w:marRight w:val="0"/>
                  <w:marTop w:val="0"/>
                  <w:marBottom w:val="0"/>
                  <w:divBdr>
                    <w:top w:val="none" w:sz="0" w:space="0" w:color="auto"/>
                    <w:left w:val="none" w:sz="0" w:space="0" w:color="auto"/>
                    <w:bottom w:val="none" w:sz="0" w:space="0" w:color="auto"/>
                    <w:right w:val="none" w:sz="0" w:space="0" w:color="auto"/>
                  </w:divBdr>
                </w:div>
                <w:div w:id="402408945">
                  <w:marLeft w:val="640"/>
                  <w:marRight w:val="0"/>
                  <w:marTop w:val="0"/>
                  <w:marBottom w:val="0"/>
                  <w:divBdr>
                    <w:top w:val="none" w:sz="0" w:space="0" w:color="auto"/>
                    <w:left w:val="none" w:sz="0" w:space="0" w:color="auto"/>
                    <w:bottom w:val="none" w:sz="0" w:space="0" w:color="auto"/>
                    <w:right w:val="none" w:sz="0" w:space="0" w:color="auto"/>
                  </w:divBdr>
                </w:div>
                <w:div w:id="978656004">
                  <w:marLeft w:val="640"/>
                  <w:marRight w:val="0"/>
                  <w:marTop w:val="0"/>
                  <w:marBottom w:val="0"/>
                  <w:divBdr>
                    <w:top w:val="none" w:sz="0" w:space="0" w:color="auto"/>
                    <w:left w:val="none" w:sz="0" w:space="0" w:color="auto"/>
                    <w:bottom w:val="none" w:sz="0" w:space="0" w:color="auto"/>
                    <w:right w:val="none" w:sz="0" w:space="0" w:color="auto"/>
                  </w:divBdr>
                </w:div>
                <w:div w:id="1929578956">
                  <w:marLeft w:val="640"/>
                  <w:marRight w:val="0"/>
                  <w:marTop w:val="0"/>
                  <w:marBottom w:val="0"/>
                  <w:divBdr>
                    <w:top w:val="none" w:sz="0" w:space="0" w:color="auto"/>
                    <w:left w:val="none" w:sz="0" w:space="0" w:color="auto"/>
                    <w:bottom w:val="none" w:sz="0" w:space="0" w:color="auto"/>
                    <w:right w:val="none" w:sz="0" w:space="0" w:color="auto"/>
                  </w:divBdr>
                </w:div>
              </w:divsChild>
            </w:div>
            <w:div w:id="1692881218">
              <w:marLeft w:val="0"/>
              <w:marRight w:val="0"/>
              <w:marTop w:val="0"/>
              <w:marBottom w:val="0"/>
              <w:divBdr>
                <w:top w:val="none" w:sz="0" w:space="0" w:color="auto"/>
                <w:left w:val="none" w:sz="0" w:space="0" w:color="auto"/>
                <w:bottom w:val="none" w:sz="0" w:space="0" w:color="auto"/>
                <w:right w:val="none" w:sz="0" w:space="0" w:color="auto"/>
              </w:divBdr>
              <w:divsChild>
                <w:div w:id="809664074">
                  <w:marLeft w:val="640"/>
                  <w:marRight w:val="0"/>
                  <w:marTop w:val="0"/>
                  <w:marBottom w:val="0"/>
                  <w:divBdr>
                    <w:top w:val="none" w:sz="0" w:space="0" w:color="auto"/>
                    <w:left w:val="none" w:sz="0" w:space="0" w:color="auto"/>
                    <w:bottom w:val="none" w:sz="0" w:space="0" w:color="auto"/>
                    <w:right w:val="none" w:sz="0" w:space="0" w:color="auto"/>
                  </w:divBdr>
                </w:div>
                <w:div w:id="49816005">
                  <w:marLeft w:val="640"/>
                  <w:marRight w:val="0"/>
                  <w:marTop w:val="0"/>
                  <w:marBottom w:val="0"/>
                  <w:divBdr>
                    <w:top w:val="none" w:sz="0" w:space="0" w:color="auto"/>
                    <w:left w:val="none" w:sz="0" w:space="0" w:color="auto"/>
                    <w:bottom w:val="none" w:sz="0" w:space="0" w:color="auto"/>
                    <w:right w:val="none" w:sz="0" w:space="0" w:color="auto"/>
                  </w:divBdr>
                </w:div>
                <w:div w:id="492600548">
                  <w:marLeft w:val="640"/>
                  <w:marRight w:val="0"/>
                  <w:marTop w:val="0"/>
                  <w:marBottom w:val="0"/>
                  <w:divBdr>
                    <w:top w:val="none" w:sz="0" w:space="0" w:color="auto"/>
                    <w:left w:val="none" w:sz="0" w:space="0" w:color="auto"/>
                    <w:bottom w:val="none" w:sz="0" w:space="0" w:color="auto"/>
                    <w:right w:val="none" w:sz="0" w:space="0" w:color="auto"/>
                  </w:divBdr>
                </w:div>
                <w:div w:id="1727414612">
                  <w:marLeft w:val="640"/>
                  <w:marRight w:val="0"/>
                  <w:marTop w:val="0"/>
                  <w:marBottom w:val="0"/>
                  <w:divBdr>
                    <w:top w:val="none" w:sz="0" w:space="0" w:color="auto"/>
                    <w:left w:val="none" w:sz="0" w:space="0" w:color="auto"/>
                    <w:bottom w:val="none" w:sz="0" w:space="0" w:color="auto"/>
                    <w:right w:val="none" w:sz="0" w:space="0" w:color="auto"/>
                  </w:divBdr>
                </w:div>
                <w:div w:id="1489250475">
                  <w:marLeft w:val="640"/>
                  <w:marRight w:val="0"/>
                  <w:marTop w:val="0"/>
                  <w:marBottom w:val="0"/>
                  <w:divBdr>
                    <w:top w:val="none" w:sz="0" w:space="0" w:color="auto"/>
                    <w:left w:val="none" w:sz="0" w:space="0" w:color="auto"/>
                    <w:bottom w:val="none" w:sz="0" w:space="0" w:color="auto"/>
                    <w:right w:val="none" w:sz="0" w:space="0" w:color="auto"/>
                  </w:divBdr>
                </w:div>
                <w:div w:id="1265917382">
                  <w:marLeft w:val="640"/>
                  <w:marRight w:val="0"/>
                  <w:marTop w:val="0"/>
                  <w:marBottom w:val="0"/>
                  <w:divBdr>
                    <w:top w:val="none" w:sz="0" w:space="0" w:color="auto"/>
                    <w:left w:val="none" w:sz="0" w:space="0" w:color="auto"/>
                    <w:bottom w:val="none" w:sz="0" w:space="0" w:color="auto"/>
                    <w:right w:val="none" w:sz="0" w:space="0" w:color="auto"/>
                  </w:divBdr>
                </w:div>
                <w:div w:id="504176101">
                  <w:marLeft w:val="640"/>
                  <w:marRight w:val="0"/>
                  <w:marTop w:val="0"/>
                  <w:marBottom w:val="0"/>
                  <w:divBdr>
                    <w:top w:val="none" w:sz="0" w:space="0" w:color="auto"/>
                    <w:left w:val="none" w:sz="0" w:space="0" w:color="auto"/>
                    <w:bottom w:val="none" w:sz="0" w:space="0" w:color="auto"/>
                    <w:right w:val="none" w:sz="0" w:space="0" w:color="auto"/>
                  </w:divBdr>
                </w:div>
                <w:div w:id="1843163273">
                  <w:marLeft w:val="640"/>
                  <w:marRight w:val="0"/>
                  <w:marTop w:val="0"/>
                  <w:marBottom w:val="0"/>
                  <w:divBdr>
                    <w:top w:val="none" w:sz="0" w:space="0" w:color="auto"/>
                    <w:left w:val="none" w:sz="0" w:space="0" w:color="auto"/>
                    <w:bottom w:val="none" w:sz="0" w:space="0" w:color="auto"/>
                    <w:right w:val="none" w:sz="0" w:space="0" w:color="auto"/>
                  </w:divBdr>
                </w:div>
                <w:div w:id="1733306955">
                  <w:marLeft w:val="640"/>
                  <w:marRight w:val="0"/>
                  <w:marTop w:val="0"/>
                  <w:marBottom w:val="0"/>
                  <w:divBdr>
                    <w:top w:val="none" w:sz="0" w:space="0" w:color="auto"/>
                    <w:left w:val="none" w:sz="0" w:space="0" w:color="auto"/>
                    <w:bottom w:val="none" w:sz="0" w:space="0" w:color="auto"/>
                    <w:right w:val="none" w:sz="0" w:space="0" w:color="auto"/>
                  </w:divBdr>
                </w:div>
                <w:div w:id="298994268">
                  <w:marLeft w:val="640"/>
                  <w:marRight w:val="0"/>
                  <w:marTop w:val="0"/>
                  <w:marBottom w:val="0"/>
                  <w:divBdr>
                    <w:top w:val="none" w:sz="0" w:space="0" w:color="auto"/>
                    <w:left w:val="none" w:sz="0" w:space="0" w:color="auto"/>
                    <w:bottom w:val="none" w:sz="0" w:space="0" w:color="auto"/>
                    <w:right w:val="none" w:sz="0" w:space="0" w:color="auto"/>
                  </w:divBdr>
                </w:div>
                <w:div w:id="1309046694">
                  <w:marLeft w:val="640"/>
                  <w:marRight w:val="0"/>
                  <w:marTop w:val="0"/>
                  <w:marBottom w:val="0"/>
                  <w:divBdr>
                    <w:top w:val="none" w:sz="0" w:space="0" w:color="auto"/>
                    <w:left w:val="none" w:sz="0" w:space="0" w:color="auto"/>
                    <w:bottom w:val="none" w:sz="0" w:space="0" w:color="auto"/>
                    <w:right w:val="none" w:sz="0" w:space="0" w:color="auto"/>
                  </w:divBdr>
                </w:div>
                <w:div w:id="1028021985">
                  <w:marLeft w:val="640"/>
                  <w:marRight w:val="0"/>
                  <w:marTop w:val="0"/>
                  <w:marBottom w:val="0"/>
                  <w:divBdr>
                    <w:top w:val="none" w:sz="0" w:space="0" w:color="auto"/>
                    <w:left w:val="none" w:sz="0" w:space="0" w:color="auto"/>
                    <w:bottom w:val="none" w:sz="0" w:space="0" w:color="auto"/>
                    <w:right w:val="none" w:sz="0" w:space="0" w:color="auto"/>
                  </w:divBdr>
                </w:div>
                <w:div w:id="315379264">
                  <w:marLeft w:val="640"/>
                  <w:marRight w:val="0"/>
                  <w:marTop w:val="0"/>
                  <w:marBottom w:val="0"/>
                  <w:divBdr>
                    <w:top w:val="none" w:sz="0" w:space="0" w:color="auto"/>
                    <w:left w:val="none" w:sz="0" w:space="0" w:color="auto"/>
                    <w:bottom w:val="none" w:sz="0" w:space="0" w:color="auto"/>
                    <w:right w:val="none" w:sz="0" w:space="0" w:color="auto"/>
                  </w:divBdr>
                </w:div>
                <w:div w:id="475269093">
                  <w:marLeft w:val="640"/>
                  <w:marRight w:val="0"/>
                  <w:marTop w:val="0"/>
                  <w:marBottom w:val="0"/>
                  <w:divBdr>
                    <w:top w:val="none" w:sz="0" w:space="0" w:color="auto"/>
                    <w:left w:val="none" w:sz="0" w:space="0" w:color="auto"/>
                    <w:bottom w:val="none" w:sz="0" w:space="0" w:color="auto"/>
                    <w:right w:val="none" w:sz="0" w:space="0" w:color="auto"/>
                  </w:divBdr>
                </w:div>
                <w:div w:id="1939676784">
                  <w:marLeft w:val="640"/>
                  <w:marRight w:val="0"/>
                  <w:marTop w:val="0"/>
                  <w:marBottom w:val="0"/>
                  <w:divBdr>
                    <w:top w:val="none" w:sz="0" w:space="0" w:color="auto"/>
                    <w:left w:val="none" w:sz="0" w:space="0" w:color="auto"/>
                    <w:bottom w:val="none" w:sz="0" w:space="0" w:color="auto"/>
                    <w:right w:val="none" w:sz="0" w:space="0" w:color="auto"/>
                  </w:divBdr>
                </w:div>
                <w:div w:id="1100174835">
                  <w:marLeft w:val="640"/>
                  <w:marRight w:val="0"/>
                  <w:marTop w:val="0"/>
                  <w:marBottom w:val="0"/>
                  <w:divBdr>
                    <w:top w:val="none" w:sz="0" w:space="0" w:color="auto"/>
                    <w:left w:val="none" w:sz="0" w:space="0" w:color="auto"/>
                    <w:bottom w:val="none" w:sz="0" w:space="0" w:color="auto"/>
                    <w:right w:val="none" w:sz="0" w:space="0" w:color="auto"/>
                  </w:divBdr>
                </w:div>
                <w:div w:id="1511412683">
                  <w:marLeft w:val="640"/>
                  <w:marRight w:val="0"/>
                  <w:marTop w:val="0"/>
                  <w:marBottom w:val="0"/>
                  <w:divBdr>
                    <w:top w:val="none" w:sz="0" w:space="0" w:color="auto"/>
                    <w:left w:val="none" w:sz="0" w:space="0" w:color="auto"/>
                    <w:bottom w:val="none" w:sz="0" w:space="0" w:color="auto"/>
                    <w:right w:val="none" w:sz="0" w:space="0" w:color="auto"/>
                  </w:divBdr>
                </w:div>
                <w:div w:id="600340854">
                  <w:marLeft w:val="640"/>
                  <w:marRight w:val="0"/>
                  <w:marTop w:val="0"/>
                  <w:marBottom w:val="0"/>
                  <w:divBdr>
                    <w:top w:val="none" w:sz="0" w:space="0" w:color="auto"/>
                    <w:left w:val="none" w:sz="0" w:space="0" w:color="auto"/>
                    <w:bottom w:val="none" w:sz="0" w:space="0" w:color="auto"/>
                    <w:right w:val="none" w:sz="0" w:space="0" w:color="auto"/>
                  </w:divBdr>
                </w:div>
                <w:div w:id="1191601796">
                  <w:marLeft w:val="640"/>
                  <w:marRight w:val="0"/>
                  <w:marTop w:val="0"/>
                  <w:marBottom w:val="0"/>
                  <w:divBdr>
                    <w:top w:val="none" w:sz="0" w:space="0" w:color="auto"/>
                    <w:left w:val="none" w:sz="0" w:space="0" w:color="auto"/>
                    <w:bottom w:val="none" w:sz="0" w:space="0" w:color="auto"/>
                    <w:right w:val="none" w:sz="0" w:space="0" w:color="auto"/>
                  </w:divBdr>
                </w:div>
                <w:div w:id="1889603159">
                  <w:marLeft w:val="640"/>
                  <w:marRight w:val="0"/>
                  <w:marTop w:val="0"/>
                  <w:marBottom w:val="0"/>
                  <w:divBdr>
                    <w:top w:val="none" w:sz="0" w:space="0" w:color="auto"/>
                    <w:left w:val="none" w:sz="0" w:space="0" w:color="auto"/>
                    <w:bottom w:val="none" w:sz="0" w:space="0" w:color="auto"/>
                    <w:right w:val="none" w:sz="0" w:space="0" w:color="auto"/>
                  </w:divBdr>
                </w:div>
                <w:div w:id="898906066">
                  <w:marLeft w:val="640"/>
                  <w:marRight w:val="0"/>
                  <w:marTop w:val="0"/>
                  <w:marBottom w:val="0"/>
                  <w:divBdr>
                    <w:top w:val="none" w:sz="0" w:space="0" w:color="auto"/>
                    <w:left w:val="none" w:sz="0" w:space="0" w:color="auto"/>
                    <w:bottom w:val="none" w:sz="0" w:space="0" w:color="auto"/>
                    <w:right w:val="none" w:sz="0" w:space="0" w:color="auto"/>
                  </w:divBdr>
                </w:div>
                <w:div w:id="296571709">
                  <w:marLeft w:val="640"/>
                  <w:marRight w:val="0"/>
                  <w:marTop w:val="0"/>
                  <w:marBottom w:val="0"/>
                  <w:divBdr>
                    <w:top w:val="none" w:sz="0" w:space="0" w:color="auto"/>
                    <w:left w:val="none" w:sz="0" w:space="0" w:color="auto"/>
                    <w:bottom w:val="none" w:sz="0" w:space="0" w:color="auto"/>
                    <w:right w:val="none" w:sz="0" w:space="0" w:color="auto"/>
                  </w:divBdr>
                </w:div>
                <w:div w:id="1552499527">
                  <w:marLeft w:val="640"/>
                  <w:marRight w:val="0"/>
                  <w:marTop w:val="0"/>
                  <w:marBottom w:val="0"/>
                  <w:divBdr>
                    <w:top w:val="none" w:sz="0" w:space="0" w:color="auto"/>
                    <w:left w:val="none" w:sz="0" w:space="0" w:color="auto"/>
                    <w:bottom w:val="none" w:sz="0" w:space="0" w:color="auto"/>
                    <w:right w:val="none" w:sz="0" w:space="0" w:color="auto"/>
                  </w:divBdr>
                </w:div>
                <w:div w:id="233394201">
                  <w:marLeft w:val="640"/>
                  <w:marRight w:val="0"/>
                  <w:marTop w:val="0"/>
                  <w:marBottom w:val="0"/>
                  <w:divBdr>
                    <w:top w:val="none" w:sz="0" w:space="0" w:color="auto"/>
                    <w:left w:val="none" w:sz="0" w:space="0" w:color="auto"/>
                    <w:bottom w:val="none" w:sz="0" w:space="0" w:color="auto"/>
                    <w:right w:val="none" w:sz="0" w:space="0" w:color="auto"/>
                  </w:divBdr>
                </w:div>
                <w:div w:id="1990593981">
                  <w:marLeft w:val="640"/>
                  <w:marRight w:val="0"/>
                  <w:marTop w:val="0"/>
                  <w:marBottom w:val="0"/>
                  <w:divBdr>
                    <w:top w:val="none" w:sz="0" w:space="0" w:color="auto"/>
                    <w:left w:val="none" w:sz="0" w:space="0" w:color="auto"/>
                    <w:bottom w:val="none" w:sz="0" w:space="0" w:color="auto"/>
                    <w:right w:val="none" w:sz="0" w:space="0" w:color="auto"/>
                  </w:divBdr>
                </w:div>
                <w:div w:id="596133870">
                  <w:marLeft w:val="640"/>
                  <w:marRight w:val="0"/>
                  <w:marTop w:val="0"/>
                  <w:marBottom w:val="0"/>
                  <w:divBdr>
                    <w:top w:val="none" w:sz="0" w:space="0" w:color="auto"/>
                    <w:left w:val="none" w:sz="0" w:space="0" w:color="auto"/>
                    <w:bottom w:val="none" w:sz="0" w:space="0" w:color="auto"/>
                    <w:right w:val="none" w:sz="0" w:space="0" w:color="auto"/>
                  </w:divBdr>
                </w:div>
                <w:div w:id="374814502">
                  <w:marLeft w:val="640"/>
                  <w:marRight w:val="0"/>
                  <w:marTop w:val="0"/>
                  <w:marBottom w:val="0"/>
                  <w:divBdr>
                    <w:top w:val="none" w:sz="0" w:space="0" w:color="auto"/>
                    <w:left w:val="none" w:sz="0" w:space="0" w:color="auto"/>
                    <w:bottom w:val="none" w:sz="0" w:space="0" w:color="auto"/>
                    <w:right w:val="none" w:sz="0" w:space="0" w:color="auto"/>
                  </w:divBdr>
                </w:div>
                <w:div w:id="1048383432">
                  <w:marLeft w:val="640"/>
                  <w:marRight w:val="0"/>
                  <w:marTop w:val="0"/>
                  <w:marBottom w:val="0"/>
                  <w:divBdr>
                    <w:top w:val="none" w:sz="0" w:space="0" w:color="auto"/>
                    <w:left w:val="none" w:sz="0" w:space="0" w:color="auto"/>
                    <w:bottom w:val="none" w:sz="0" w:space="0" w:color="auto"/>
                    <w:right w:val="none" w:sz="0" w:space="0" w:color="auto"/>
                  </w:divBdr>
                </w:div>
                <w:div w:id="1771316316">
                  <w:marLeft w:val="640"/>
                  <w:marRight w:val="0"/>
                  <w:marTop w:val="0"/>
                  <w:marBottom w:val="0"/>
                  <w:divBdr>
                    <w:top w:val="none" w:sz="0" w:space="0" w:color="auto"/>
                    <w:left w:val="none" w:sz="0" w:space="0" w:color="auto"/>
                    <w:bottom w:val="none" w:sz="0" w:space="0" w:color="auto"/>
                    <w:right w:val="none" w:sz="0" w:space="0" w:color="auto"/>
                  </w:divBdr>
                </w:div>
                <w:div w:id="1799762270">
                  <w:marLeft w:val="640"/>
                  <w:marRight w:val="0"/>
                  <w:marTop w:val="0"/>
                  <w:marBottom w:val="0"/>
                  <w:divBdr>
                    <w:top w:val="none" w:sz="0" w:space="0" w:color="auto"/>
                    <w:left w:val="none" w:sz="0" w:space="0" w:color="auto"/>
                    <w:bottom w:val="none" w:sz="0" w:space="0" w:color="auto"/>
                    <w:right w:val="none" w:sz="0" w:space="0" w:color="auto"/>
                  </w:divBdr>
                </w:div>
                <w:div w:id="1889805463">
                  <w:marLeft w:val="640"/>
                  <w:marRight w:val="0"/>
                  <w:marTop w:val="0"/>
                  <w:marBottom w:val="0"/>
                  <w:divBdr>
                    <w:top w:val="none" w:sz="0" w:space="0" w:color="auto"/>
                    <w:left w:val="none" w:sz="0" w:space="0" w:color="auto"/>
                    <w:bottom w:val="none" w:sz="0" w:space="0" w:color="auto"/>
                    <w:right w:val="none" w:sz="0" w:space="0" w:color="auto"/>
                  </w:divBdr>
                </w:div>
                <w:div w:id="951279917">
                  <w:marLeft w:val="640"/>
                  <w:marRight w:val="0"/>
                  <w:marTop w:val="0"/>
                  <w:marBottom w:val="0"/>
                  <w:divBdr>
                    <w:top w:val="none" w:sz="0" w:space="0" w:color="auto"/>
                    <w:left w:val="none" w:sz="0" w:space="0" w:color="auto"/>
                    <w:bottom w:val="none" w:sz="0" w:space="0" w:color="auto"/>
                    <w:right w:val="none" w:sz="0" w:space="0" w:color="auto"/>
                  </w:divBdr>
                </w:div>
                <w:div w:id="396319540">
                  <w:marLeft w:val="640"/>
                  <w:marRight w:val="0"/>
                  <w:marTop w:val="0"/>
                  <w:marBottom w:val="0"/>
                  <w:divBdr>
                    <w:top w:val="none" w:sz="0" w:space="0" w:color="auto"/>
                    <w:left w:val="none" w:sz="0" w:space="0" w:color="auto"/>
                    <w:bottom w:val="none" w:sz="0" w:space="0" w:color="auto"/>
                    <w:right w:val="none" w:sz="0" w:space="0" w:color="auto"/>
                  </w:divBdr>
                </w:div>
                <w:div w:id="1861433782">
                  <w:marLeft w:val="640"/>
                  <w:marRight w:val="0"/>
                  <w:marTop w:val="0"/>
                  <w:marBottom w:val="0"/>
                  <w:divBdr>
                    <w:top w:val="none" w:sz="0" w:space="0" w:color="auto"/>
                    <w:left w:val="none" w:sz="0" w:space="0" w:color="auto"/>
                    <w:bottom w:val="none" w:sz="0" w:space="0" w:color="auto"/>
                    <w:right w:val="none" w:sz="0" w:space="0" w:color="auto"/>
                  </w:divBdr>
                </w:div>
                <w:div w:id="39214616">
                  <w:marLeft w:val="640"/>
                  <w:marRight w:val="0"/>
                  <w:marTop w:val="0"/>
                  <w:marBottom w:val="0"/>
                  <w:divBdr>
                    <w:top w:val="none" w:sz="0" w:space="0" w:color="auto"/>
                    <w:left w:val="none" w:sz="0" w:space="0" w:color="auto"/>
                    <w:bottom w:val="none" w:sz="0" w:space="0" w:color="auto"/>
                    <w:right w:val="none" w:sz="0" w:space="0" w:color="auto"/>
                  </w:divBdr>
                </w:div>
              </w:divsChild>
            </w:div>
            <w:div w:id="201595921">
              <w:marLeft w:val="0"/>
              <w:marRight w:val="0"/>
              <w:marTop w:val="0"/>
              <w:marBottom w:val="0"/>
              <w:divBdr>
                <w:top w:val="none" w:sz="0" w:space="0" w:color="auto"/>
                <w:left w:val="none" w:sz="0" w:space="0" w:color="auto"/>
                <w:bottom w:val="none" w:sz="0" w:space="0" w:color="auto"/>
                <w:right w:val="none" w:sz="0" w:space="0" w:color="auto"/>
              </w:divBdr>
              <w:divsChild>
                <w:div w:id="267928884">
                  <w:marLeft w:val="640"/>
                  <w:marRight w:val="0"/>
                  <w:marTop w:val="0"/>
                  <w:marBottom w:val="0"/>
                  <w:divBdr>
                    <w:top w:val="none" w:sz="0" w:space="0" w:color="auto"/>
                    <w:left w:val="none" w:sz="0" w:space="0" w:color="auto"/>
                    <w:bottom w:val="none" w:sz="0" w:space="0" w:color="auto"/>
                    <w:right w:val="none" w:sz="0" w:space="0" w:color="auto"/>
                  </w:divBdr>
                </w:div>
                <w:div w:id="1716420385">
                  <w:marLeft w:val="640"/>
                  <w:marRight w:val="0"/>
                  <w:marTop w:val="0"/>
                  <w:marBottom w:val="0"/>
                  <w:divBdr>
                    <w:top w:val="none" w:sz="0" w:space="0" w:color="auto"/>
                    <w:left w:val="none" w:sz="0" w:space="0" w:color="auto"/>
                    <w:bottom w:val="none" w:sz="0" w:space="0" w:color="auto"/>
                    <w:right w:val="none" w:sz="0" w:space="0" w:color="auto"/>
                  </w:divBdr>
                </w:div>
                <w:div w:id="1242760677">
                  <w:marLeft w:val="640"/>
                  <w:marRight w:val="0"/>
                  <w:marTop w:val="0"/>
                  <w:marBottom w:val="0"/>
                  <w:divBdr>
                    <w:top w:val="none" w:sz="0" w:space="0" w:color="auto"/>
                    <w:left w:val="none" w:sz="0" w:space="0" w:color="auto"/>
                    <w:bottom w:val="none" w:sz="0" w:space="0" w:color="auto"/>
                    <w:right w:val="none" w:sz="0" w:space="0" w:color="auto"/>
                  </w:divBdr>
                </w:div>
                <w:div w:id="510995057">
                  <w:marLeft w:val="640"/>
                  <w:marRight w:val="0"/>
                  <w:marTop w:val="0"/>
                  <w:marBottom w:val="0"/>
                  <w:divBdr>
                    <w:top w:val="none" w:sz="0" w:space="0" w:color="auto"/>
                    <w:left w:val="none" w:sz="0" w:space="0" w:color="auto"/>
                    <w:bottom w:val="none" w:sz="0" w:space="0" w:color="auto"/>
                    <w:right w:val="none" w:sz="0" w:space="0" w:color="auto"/>
                  </w:divBdr>
                </w:div>
                <w:div w:id="1487362243">
                  <w:marLeft w:val="640"/>
                  <w:marRight w:val="0"/>
                  <w:marTop w:val="0"/>
                  <w:marBottom w:val="0"/>
                  <w:divBdr>
                    <w:top w:val="none" w:sz="0" w:space="0" w:color="auto"/>
                    <w:left w:val="none" w:sz="0" w:space="0" w:color="auto"/>
                    <w:bottom w:val="none" w:sz="0" w:space="0" w:color="auto"/>
                    <w:right w:val="none" w:sz="0" w:space="0" w:color="auto"/>
                  </w:divBdr>
                </w:div>
                <w:div w:id="1613321269">
                  <w:marLeft w:val="640"/>
                  <w:marRight w:val="0"/>
                  <w:marTop w:val="0"/>
                  <w:marBottom w:val="0"/>
                  <w:divBdr>
                    <w:top w:val="none" w:sz="0" w:space="0" w:color="auto"/>
                    <w:left w:val="none" w:sz="0" w:space="0" w:color="auto"/>
                    <w:bottom w:val="none" w:sz="0" w:space="0" w:color="auto"/>
                    <w:right w:val="none" w:sz="0" w:space="0" w:color="auto"/>
                  </w:divBdr>
                </w:div>
                <w:div w:id="400250924">
                  <w:marLeft w:val="640"/>
                  <w:marRight w:val="0"/>
                  <w:marTop w:val="0"/>
                  <w:marBottom w:val="0"/>
                  <w:divBdr>
                    <w:top w:val="none" w:sz="0" w:space="0" w:color="auto"/>
                    <w:left w:val="none" w:sz="0" w:space="0" w:color="auto"/>
                    <w:bottom w:val="none" w:sz="0" w:space="0" w:color="auto"/>
                    <w:right w:val="none" w:sz="0" w:space="0" w:color="auto"/>
                  </w:divBdr>
                </w:div>
                <w:div w:id="975374113">
                  <w:marLeft w:val="640"/>
                  <w:marRight w:val="0"/>
                  <w:marTop w:val="0"/>
                  <w:marBottom w:val="0"/>
                  <w:divBdr>
                    <w:top w:val="none" w:sz="0" w:space="0" w:color="auto"/>
                    <w:left w:val="none" w:sz="0" w:space="0" w:color="auto"/>
                    <w:bottom w:val="none" w:sz="0" w:space="0" w:color="auto"/>
                    <w:right w:val="none" w:sz="0" w:space="0" w:color="auto"/>
                  </w:divBdr>
                </w:div>
                <w:div w:id="2105959387">
                  <w:marLeft w:val="640"/>
                  <w:marRight w:val="0"/>
                  <w:marTop w:val="0"/>
                  <w:marBottom w:val="0"/>
                  <w:divBdr>
                    <w:top w:val="none" w:sz="0" w:space="0" w:color="auto"/>
                    <w:left w:val="none" w:sz="0" w:space="0" w:color="auto"/>
                    <w:bottom w:val="none" w:sz="0" w:space="0" w:color="auto"/>
                    <w:right w:val="none" w:sz="0" w:space="0" w:color="auto"/>
                  </w:divBdr>
                </w:div>
                <w:div w:id="2098479529">
                  <w:marLeft w:val="640"/>
                  <w:marRight w:val="0"/>
                  <w:marTop w:val="0"/>
                  <w:marBottom w:val="0"/>
                  <w:divBdr>
                    <w:top w:val="none" w:sz="0" w:space="0" w:color="auto"/>
                    <w:left w:val="none" w:sz="0" w:space="0" w:color="auto"/>
                    <w:bottom w:val="none" w:sz="0" w:space="0" w:color="auto"/>
                    <w:right w:val="none" w:sz="0" w:space="0" w:color="auto"/>
                  </w:divBdr>
                </w:div>
                <w:div w:id="396978245">
                  <w:marLeft w:val="640"/>
                  <w:marRight w:val="0"/>
                  <w:marTop w:val="0"/>
                  <w:marBottom w:val="0"/>
                  <w:divBdr>
                    <w:top w:val="none" w:sz="0" w:space="0" w:color="auto"/>
                    <w:left w:val="none" w:sz="0" w:space="0" w:color="auto"/>
                    <w:bottom w:val="none" w:sz="0" w:space="0" w:color="auto"/>
                    <w:right w:val="none" w:sz="0" w:space="0" w:color="auto"/>
                  </w:divBdr>
                </w:div>
                <w:div w:id="1321691368">
                  <w:marLeft w:val="640"/>
                  <w:marRight w:val="0"/>
                  <w:marTop w:val="0"/>
                  <w:marBottom w:val="0"/>
                  <w:divBdr>
                    <w:top w:val="none" w:sz="0" w:space="0" w:color="auto"/>
                    <w:left w:val="none" w:sz="0" w:space="0" w:color="auto"/>
                    <w:bottom w:val="none" w:sz="0" w:space="0" w:color="auto"/>
                    <w:right w:val="none" w:sz="0" w:space="0" w:color="auto"/>
                  </w:divBdr>
                </w:div>
                <w:div w:id="906763912">
                  <w:marLeft w:val="640"/>
                  <w:marRight w:val="0"/>
                  <w:marTop w:val="0"/>
                  <w:marBottom w:val="0"/>
                  <w:divBdr>
                    <w:top w:val="none" w:sz="0" w:space="0" w:color="auto"/>
                    <w:left w:val="none" w:sz="0" w:space="0" w:color="auto"/>
                    <w:bottom w:val="none" w:sz="0" w:space="0" w:color="auto"/>
                    <w:right w:val="none" w:sz="0" w:space="0" w:color="auto"/>
                  </w:divBdr>
                </w:div>
                <w:div w:id="1431926500">
                  <w:marLeft w:val="640"/>
                  <w:marRight w:val="0"/>
                  <w:marTop w:val="0"/>
                  <w:marBottom w:val="0"/>
                  <w:divBdr>
                    <w:top w:val="none" w:sz="0" w:space="0" w:color="auto"/>
                    <w:left w:val="none" w:sz="0" w:space="0" w:color="auto"/>
                    <w:bottom w:val="none" w:sz="0" w:space="0" w:color="auto"/>
                    <w:right w:val="none" w:sz="0" w:space="0" w:color="auto"/>
                  </w:divBdr>
                </w:div>
                <w:div w:id="705327643">
                  <w:marLeft w:val="640"/>
                  <w:marRight w:val="0"/>
                  <w:marTop w:val="0"/>
                  <w:marBottom w:val="0"/>
                  <w:divBdr>
                    <w:top w:val="none" w:sz="0" w:space="0" w:color="auto"/>
                    <w:left w:val="none" w:sz="0" w:space="0" w:color="auto"/>
                    <w:bottom w:val="none" w:sz="0" w:space="0" w:color="auto"/>
                    <w:right w:val="none" w:sz="0" w:space="0" w:color="auto"/>
                  </w:divBdr>
                </w:div>
                <w:div w:id="446778573">
                  <w:marLeft w:val="640"/>
                  <w:marRight w:val="0"/>
                  <w:marTop w:val="0"/>
                  <w:marBottom w:val="0"/>
                  <w:divBdr>
                    <w:top w:val="none" w:sz="0" w:space="0" w:color="auto"/>
                    <w:left w:val="none" w:sz="0" w:space="0" w:color="auto"/>
                    <w:bottom w:val="none" w:sz="0" w:space="0" w:color="auto"/>
                    <w:right w:val="none" w:sz="0" w:space="0" w:color="auto"/>
                  </w:divBdr>
                </w:div>
                <w:div w:id="1946695125">
                  <w:marLeft w:val="640"/>
                  <w:marRight w:val="0"/>
                  <w:marTop w:val="0"/>
                  <w:marBottom w:val="0"/>
                  <w:divBdr>
                    <w:top w:val="none" w:sz="0" w:space="0" w:color="auto"/>
                    <w:left w:val="none" w:sz="0" w:space="0" w:color="auto"/>
                    <w:bottom w:val="none" w:sz="0" w:space="0" w:color="auto"/>
                    <w:right w:val="none" w:sz="0" w:space="0" w:color="auto"/>
                  </w:divBdr>
                </w:div>
                <w:div w:id="1124694030">
                  <w:marLeft w:val="640"/>
                  <w:marRight w:val="0"/>
                  <w:marTop w:val="0"/>
                  <w:marBottom w:val="0"/>
                  <w:divBdr>
                    <w:top w:val="none" w:sz="0" w:space="0" w:color="auto"/>
                    <w:left w:val="none" w:sz="0" w:space="0" w:color="auto"/>
                    <w:bottom w:val="none" w:sz="0" w:space="0" w:color="auto"/>
                    <w:right w:val="none" w:sz="0" w:space="0" w:color="auto"/>
                  </w:divBdr>
                </w:div>
                <w:div w:id="1338457134">
                  <w:marLeft w:val="640"/>
                  <w:marRight w:val="0"/>
                  <w:marTop w:val="0"/>
                  <w:marBottom w:val="0"/>
                  <w:divBdr>
                    <w:top w:val="none" w:sz="0" w:space="0" w:color="auto"/>
                    <w:left w:val="none" w:sz="0" w:space="0" w:color="auto"/>
                    <w:bottom w:val="none" w:sz="0" w:space="0" w:color="auto"/>
                    <w:right w:val="none" w:sz="0" w:space="0" w:color="auto"/>
                  </w:divBdr>
                </w:div>
                <w:div w:id="1421096422">
                  <w:marLeft w:val="640"/>
                  <w:marRight w:val="0"/>
                  <w:marTop w:val="0"/>
                  <w:marBottom w:val="0"/>
                  <w:divBdr>
                    <w:top w:val="none" w:sz="0" w:space="0" w:color="auto"/>
                    <w:left w:val="none" w:sz="0" w:space="0" w:color="auto"/>
                    <w:bottom w:val="none" w:sz="0" w:space="0" w:color="auto"/>
                    <w:right w:val="none" w:sz="0" w:space="0" w:color="auto"/>
                  </w:divBdr>
                </w:div>
                <w:div w:id="1472944429">
                  <w:marLeft w:val="640"/>
                  <w:marRight w:val="0"/>
                  <w:marTop w:val="0"/>
                  <w:marBottom w:val="0"/>
                  <w:divBdr>
                    <w:top w:val="none" w:sz="0" w:space="0" w:color="auto"/>
                    <w:left w:val="none" w:sz="0" w:space="0" w:color="auto"/>
                    <w:bottom w:val="none" w:sz="0" w:space="0" w:color="auto"/>
                    <w:right w:val="none" w:sz="0" w:space="0" w:color="auto"/>
                  </w:divBdr>
                </w:div>
                <w:div w:id="925966084">
                  <w:marLeft w:val="640"/>
                  <w:marRight w:val="0"/>
                  <w:marTop w:val="0"/>
                  <w:marBottom w:val="0"/>
                  <w:divBdr>
                    <w:top w:val="none" w:sz="0" w:space="0" w:color="auto"/>
                    <w:left w:val="none" w:sz="0" w:space="0" w:color="auto"/>
                    <w:bottom w:val="none" w:sz="0" w:space="0" w:color="auto"/>
                    <w:right w:val="none" w:sz="0" w:space="0" w:color="auto"/>
                  </w:divBdr>
                </w:div>
                <w:div w:id="1561138959">
                  <w:marLeft w:val="640"/>
                  <w:marRight w:val="0"/>
                  <w:marTop w:val="0"/>
                  <w:marBottom w:val="0"/>
                  <w:divBdr>
                    <w:top w:val="none" w:sz="0" w:space="0" w:color="auto"/>
                    <w:left w:val="none" w:sz="0" w:space="0" w:color="auto"/>
                    <w:bottom w:val="none" w:sz="0" w:space="0" w:color="auto"/>
                    <w:right w:val="none" w:sz="0" w:space="0" w:color="auto"/>
                  </w:divBdr>
                </w:div>
                <w:div w:id="920677089">
                  <w:marLeft w:val="640"/>
                  <w:marRight w:val="0"/>
                  <w:marTop w:val="0"/>
                  <w:marBottom w:val="0"/>
                  <w:divBdr>
                    <w:top w:val="none" w:sz="0" w:space="0" w:color="auto"/>
                    <w:left w:val="none" w:sz="0" w:space="0" w:color="auto"/>
                    <w:bottom w:val="none" w:sz="0" w:space="0" w:color="auto"/>
                    <w:right w:val="none" w:sz="0" w:space="0" w:color="auto"/>
                  </w:divBdr>
                </w:div>
                <w:div w:id="1568806153">
                  <w:marLeft w:val="640"/>
                  <w:marRight w:val="0"/>
                  <w:marTop w:val="0"/>
                  <w:marBottom w:val="0"/>
                  <w:divBdr>
                    <w:top w:val="none" w:sz="0" w:space="0" w:color="auto"/>
                    <w:left w:val="none" w:sz="0" w:space="0" w:color="auto"/>
                    <w:bottom w:val="none" w:sz="0" w:space="0" w:color="auto"/>
                    <w:right w:val="none" w:sz="0" w:space="0" w:color="auto"/>
                  </w:divBdr>
                </w:div>
                <w:div w:id="452750297">
                  <w:marLeft w:val="640"/>
                  <w:marRight w:val="0"/>
                  <w:marTop w:val="0"/>
                  <w:marBottom w:val="0"/>
                  <w:divBdr>
                    <w:top w:val="none" w:sz="0" w:space="0" w:color="auto"/>
                    <w:left w:val="none" w:sz="0" w:space="0" w:color="auto"/>
                    <w:bottom w:val="none" w:sz="0" w:space="0" w:color="auto"/>
                    <w:right w:val="none" w:sz="0" w:space="0" w:color="auto"/>
                  </w:divBdr>
                </w:div>
                <w:div w:id="508063230">
                  <w:marLeft w:val="640"/>
                  <w:marRight w:val="0"/>
                  <w:marTop w:val="0"/>
                  <w:marBottom w:val="0"/>
                  <w:divBdr>
                    <w:top w:val="none" w:sz="0" w:space="0" w:color="auto"/>
                    <w:left w:val="none" w:sz="0" w:space="0" w:color="auto"/>
                    <w:bottom w:val="none" w:sz="0" w:space="0" w:color="auto"/>
                    <w:right w:val="none" w:sz="0" w:space="0" w:color="auto"/>
                  </w:divBdr>
                </w:div>
                <w:div w:id="1385982818">
                  <w:marLeft w:val="640"/>
                  <w:marRight w:val="0"/>
                  <w:marTop w:val="0"/>
                  <w:marBottom w:val="0"/>
                  <w:divBdr>
                    <w:top w:val="none" w:sz="0" w:space="0" w:color="auto"/>
                    <w:left w:val="none" w:sz="0" w:space="0" w:color="auto"/>
                    <w:bottom w:val="none" w:sz="0" w:space="0" w:color="auto"/>
                    <w:right w:val="none" w:sz="0" w:space="0" w:color="auto"/>
                  </w:divBdr>
                </w:div>
                <w:div w:id="1071538457">
                  <w:marLeft w:val="640"/>
                  <w:marRight w:val="0"/>
                  <w:marTop w:val="0"/>
                  <w:marBottom w:val="0"/>
                  <w:divBdr>
                    <w:top w:val="none" w:sz="0" w:space="0" w:color="auto"/>
                    <w:left w:val="none" w:sz="0" w:space="0" w:color="auto"/>
                    <w:bottom w:val="none" w:sz="0" w:space="0" w:color="auto"/>
                    <w:right w:val="none" w:sz="0" w:space="0" w:color="auto"/>
                  </w:divBdr>
                </w:div>
                <w:div w:id="796992103">
                  <w:marLeft w:val="640"/>
                  <w:marRight w:val="0"/>
                  <w:marTop w:val="0"/>
                  <w:marBottom w:val="0"/>
                  <w:divBdr>
                    <w:top w:val="none" w:sz="0" w:space="0" w:color="auto"/>
                    <w:left w:val="none" w:sz="0" w:space="0" w:color="auto"/>
                    <w:bottom w:val="none" w:sz="0" w:space="0" w:color="auto"/>
                    <w:right w:val="none" w:sz="0" w:space="0" w:color="auto"/>
                  </w:divBdr>
                </w:div>
                <w:div w:id="1258519928">
                  <w:marLeft w:val="640"/>
                  <w:marRight w:val="0"/>
                  <w:marTop w:val="0"/>
                  <w:marBottom w:val="0"/>
                  <w:divBdr>
                    <w:top w:val="none" w:sz="0" w:space="0" w:color="auto"/>
                    <w:left w:val="none" w:sz="0" w:space="0" w:color="auto"/>
                    <w:bottom w:val="none" w:sz="0" w:space="0" w:color="auto"/>
                    <w:right w:val="none" w:sz="0" w:space="0" w:color="auto"/>
                  </w:divBdr>
                </w:div>
                <w:div w:id="74480029">
                  <w:marLeft w:val="640"/>
                  <w:marRight w:val="0"/>
                  <w:marTop w:val="0"/>
                  <w:marBottom w:val="0"/>
                  <w:divBdr>
                    <w:top w:val="none" w:sz="0" w:space="0" w:color="auto"/>
                    <w:left w:val="none" w:sz="0" w:space="0" w:color="auto"/>
                    <w:bottom w:val="none" w:sz="0" w:space="0" w:color="auto"/>
                    <w:right w:val="none" w:sz="0" w:space="0" w:color="auto"/>
                  </w:divBdr>
                </w:div>
                <w:div w:id="656348154">
                  <w:marLeft w:val="640"/>
                  <w:marRight w:val="0"/>
                  <w:marTop w:val="0"/>
                  <w:marBottom w:val="0"/>
                  <w:divBdr>
                    <w:top w:val="none" w:sz="0" w:space="0" w:color="auto"/>
                    <w:left w:val="none" w:sz="0" w:space="0" w:color="auto"/>
                    <w:bottom w:val="none" w:sz="0" w:space="0" w:color="auto"/>
                    <w:right w:val="none" w:sz="0" w:space="0" w:color="auto"/>
                  </w:divBdr>
                </w:div>
                <w:div w:id="1511868301">
                  <w:marLeft w:val="640"/>
                  <w:marRight w:val="0"/>
                  <w:marTop w:val="0"/>
                  <w:marBottom w:val="0"/>
                  <w:divBdr>
                    <w:top w:val="none" w:sz="0" w:space="0" w:color="auto"/>
                    <w:left w:val="none" w:sz="0" w:space="0" w:color="auto"/>
                    <w:bottom w:val="none" w:sz="0" w:space="0" w:color="auto"/>
                    <w:right w:val="none" w:sz="0" w:space="0" w:color="auto"/>
                  </w:divBdr>
                </w:div>
                <w:div w:id="2074354908">
                  <w:marLeft w:val="640"/>
                  <w:marRight w:val="0"/>
                  <w:marTop w:val="0"/>
                  <w:marBottom w:val="0"/>
                  <w:divBdr>
                    <w:top w:val="none" w:sz="0" w:space="0" w:color="auto"/>
                    <w:left w:val="none" w:sz="0" w:space="0" w:color="auto"/>
                    <w:bottom w:val="none" w:sz="0" w:space="0" w:color="auto"/>
                    <w:right w:val="none" w:sz="0" w:space="0" w:color="auto"/>
                  </w:divBdr>
                </w:div>
              </w:divsChild>
            </w:div>
            <w:div w:id="1476142629">
              <w:marLeft w:val="0"/>
              <w:marRight w:val="0"/>
              <w:marTop w:val="0"/>
              <w:marBottom w:val="0"/>
              <w:divBdr>
                <w:top w:val="none" w:sz="0" w:space="0" w:color="auto"/>
                <w:left w:val="none" w:sz="0" w:space="0" w:color="auto"/>
                <w:bottom w:val="none" w:sz="0" w:space="0" w:color="auto"/>
                <w:right w:val="none" w:sz="0" w:space="0" w:color="auto"/>
              </w:divBdr>
              <w:divsChild>
                <w:div w:id="1558205167">
                  <w:marLeft w:val="640"/>
                  <w:marRight w:val="0"/>
                  <w:marTop w:val="0"/>
                  <w:marBottom w:val="0"/>
                  <w:divBdr>
                    <w:top w:val="none" w:sz="0" w:space="0" w:color="auto"/>
                    <w:left w:val="none" w:sz="0" w:space="0" w:color="auto"/>
                    <w:bottom w:val="none" w:sz="0" w:space="0" w:color="auto"/>
                    <w:right w:val="none" w:sz="0" w:space="0" w:color="auto"/>
                  </w:divBdr>
                </w:div>
                <w:div w:id="692610531">
                  <w:marLeft w:val="640"/>
                  <w:marRight w:val="0"/>
                  <w:marTop w:val="0"/>
                  <w:marBottom w:val="0"/>
                  <w:divBdr>
                    <w:top w:val="none" w:sz="0" w:space="0" w:color="auto"/>
                    <w:left w:val="none" w:sz="0" w:space="0" w:color="auto"/>
                    <w:bottom w:val="none" w:sz="0" w:space="0" w:color="auto"/>
                    <w:right w:val="none" w:sz="0" w:space="0" w:color="auto"/>
                  </w:divBdr>
                </w:div>
                <w:div w:id="1416052676">
                  <w:marLeft w:val="640"/>
                  <w:marRight w:val="0"/>
                  <w:marTop w:val="0"/>
                  <w:marBottom w:val="0"/>
                  <w:divBdr>
                    <w:top w:val="none" w:sz="0" w:space="0" w:color="auto"/>
                    <w:left w:val="none" w:sz="0" w:space="0" w:color="auto"/>
                    <w:bottom w:val="none" w:sz="0" w:space="0" w:color="auto"/>
                    <w:right w:val="none" w:sz="0" w:space="0" w:color="auto"/>
                  </w:divBdr>
                </w:div>
                <w:div w:id="1503154882">
                  <w:marLeft w:val="640"/>
                  <w:marRight w:val="0"/>
                  <w:marTop w:val="0"/>
                  <w:marBottom w:val="0"/>
                  <w:divBdr>
                    <w:top w:val="none" w:sz="0" w:space="0" w:color="auto"/>
                    <w:left w:val="none" w:sz="0" w:space="0" w:color="auto"/>
                    <w:bottom w:val="none" w:sz="0" w:space="0" w:color="auto"/>
                    <w:right w:val="none" w:sz="0" w:space="0" w:color="auto"/>
                  </w:divBdr>
                </w:div>
                <w:div w:id="24403338">
                  <w:marLeft w:val="640"/>
                  <w:marRight w:val="0"/>
                  <w:marTop w:val="0"/>
                  <w:marBottom w:val="0"/>
                  <w:divBdr>
                    <w:top w:val="none" w:sz="0" w:space="0" w:color="auto"/>
                    <w:left w:val="none" w:sz="0" w:space="0" w:color="auto"/>
                    <w:bottom w:val="none" w:sz="0" w:space="0" w:color="auto"/>
                    <w:right w:val="none" w:sz="0" w:space="0" w:color="auto"/>
                  </w:divBdr>
                </w:div>
                <w:div w:id="358553324">
                  <w:marLeft w:val="640"/>
                  <w:marRight w:val="0"/>
                  <w:marTop w:val="0"/>
                  <w:marBottom w:val="0"/>
                  <w:divBdr>
                    <w:top w:val="none" w:sz="0" w:space="0" w:color="auto"/>
                    <w:left w:val="none" w:sz="0" w:space="0" w:color="auto"/>
                    <w:bottom w:val="none" w:sz="0" w:space="0" w:color="auto"/>
                    <w:right w:val="none" w:sz="0" w:space="0" w:color="auto"/>
                  </w:divBdr>
                </w:div>
                <w:div w:id="1995792821">
                  <w:marLeft w:val="640"/>
                  <w:marRight w:val="0"/>
                  <w:marTop w:val="0"/>
                  <w:marBottom w:val="0"/>
                  <w:divBdr>
                    <w:top w:val="none" w:sz="0" w:space="0" w:color="auto"/>
                    <w:left w:val="none" w:sz="0" w:space="0" w:color="auto"/>
                    <w:bottom w:val="none" w:sz="0" w:space="0" w:color="auto"/>
                    <w:right w:val="none" w:sz="0" w:space="0" w:color="auto"/>
                  </w:divBdr>
                </w:div>
                <w:div w:id="303462376">
                  <w:marLeft w:val="640"/>
                  <w:marRight w:val="0"/>
                  <w:marTop w:val="0"/>
                  <w:marBottom w:val="0"/>
                  <w:divBdr>
                    <w:top w:val="none" w:sz="0" w:space="0" w:color="auto"/>
                    <w:left w:val="none" w:sz="0" w:space="0" w:color="auto"/>
                    <w:bottom w:val="none" w:sz="0" w:space="0" w:color="auto"/>
                    <w:right w:val="none" w:sz="0" w:space="0" w:color="auto"/>
                  </w:divBdr>
                </w:div>
                <w:div w:id="961425696">
                  <w:marLeft w:val="640"/>
                  <w:marRight w:val="0"/>
                  <w:marTop w:val="0"/>
                  <w:marBottom w:val="0"/>
                  <w:divBdr>
                    <w:top w:val="none" w:sz="0" w:space="0" w:color="auto"/>
                    <w:left w:val="none" w:sz="0" w:space="0" w:color="auto"/>
                    <w:bottom w:val="none" w:sz="0" w:space="0" w:color="auto"/>
                    <w:right w:val="none" w:sz="0" w:space="0" w:color="auto"/>
                  </w:divBdr>
                </w:div>
                <w:div w:id="708340088">
                  <w:marLeft w:val="640"/>
                  <w:marRight w:val="0"/>
                  <w:marTop w:val="0"/>
                  <w:marBottom w:val="0"/>
                  <w:divBdr>
                    <w:top w:val="none" w:sz="0" w:space="0" w:color="auto"/>
                    <w:left w:val="none" w:sz="0" w:space="0" w:color="auto"/>
                    <w:bottom w:val="none" w:sz="0" w:space="0" w:color="auto"/>
                    <w:right w:val="none" w:sz="0" w:space="0" w:color="auto"/>
                  </w:divBdr>
                </w:div>
                <w:div w:id="1206257373">
                  <w:marLeft w:val="640"/>
                  <w:marRight w:val="0"/>
                  <w:marTop w:val="0"/>
                  <w:marBottom w:val="0"/>
                  <w:divBdr>
                    <w:top w:val="none" w:sz="0" w:space="0" w:color="auto"/>
                    <w:left w:val="none" w:sz="0" w:space="0" w:color="auto"/>
                    <w:bottom w:val="none" w:sz="0" w:space="0" w:color="auto"/>
                    <w:right w:val="none" w:sz="0" w:space="0" w:color="auto"/>
                  </w:divBdr>
                </w:div>
                <w:div w:id="1691374766">
                  <w:marLeft w:val="640"/>
                  <w:marRight w:val="0"/>
                  <w:marTop w:val="0"/>
                  <w:marBottom w:val="0"/>
                  <w:divBdr>
                    <w:top w:val="none" w:sz="0" w:space="0" w:color="auto"/>
                    <w:left w:val="none" w:sz="0" w:space="0" w:color="auto"/>
                    <w:bottom w:val="none" w:sz="0" w:space="0" w:color="auto"/>
                    <w:right w:val="none" w:sz="0" w:space="0" w:color="auto"/>
                  </w:divBdr>
                </w:div>
                <w:div w:id="1080323261">
                  <w:marLeft w:val="640"/>
                  <w:marRight w:val="0"/>
                  <w:marTop w:val="0"/>
                  <w:marBottom w:val="0"/>
                  <w:divBdr>
                    <w:top w:val="none" w:sz="0" w:space="0" w:color="auto"/>
                    <w:left w:val="none" w:sz="0" w:space="0" w:color="auto"/>
                    <w:bottom w:val="none" w:sz="0" w:space="0" w:color="auto"/>
                    <w:right w:val="none" w:sz="0" w:space="0" w:color="auto"/>
                  </w:divBdr>
                </w:div>
                <w:div w:id="604457478">
                  <w:marLeft w:val="640"/>
                  <w:marRight w:val="0"/>
                  <w:marTop w:val="0"/>
                  <w:marBottom w:val="0"/>
                  <w:divBdr>
                    <w:top w:val="none" w:sz="0" w:space="0" w:color="auto"/>
                    <w:left w:val="none" w:sz="0" w:space="0" w:color="auto"/>
                    <w:bottom w:val="none" w:sz="0" w:space="0" w:color="auto"/>
                    <w:right w:val="none" w:sz="0" w:space="0" w:color="auto"/>
                  </w:divBdr>
                </w:div>
                <w:div w:id="1768889391">
                  <w:marLeft w:val="640"/>
                  <w:marRight w:val="0"/>
                  <w:marTop w:val="0"/>
                  <w:marBottom w:val="0"/>
                  <w:divBdr>
                    <w:top w:val="none" w:sz="0" w:space="0" w:color="auto"/>
                    <w:left w:val="none" w:sz="0" w:space="0" w:color="auto"/>
                    <w:bottom w:val="none" w:sz="0" w:space="0" w:color="auto"/>
                    <w:right w:val="none" w:sz="0" w:space="0" w:color="auto"/>
                  </w:divBdr>
                </w:div>
                <w:div w:id="1221089682">
                  <w:marLeft w:val="640"/>
                  <w:marRight w:val="0"/>
                  <w:marTop w:val="0"/>
                  <w:marBottom w:val="0"/>
                  <w:divBdr>
                    <w:top w:val="none" w:sz="0" w:space="0" w:color="auto"/>
                    <w:left w:val="none" w:sz="0" w:space="0" w:color="auto"/>
                    <w:bottom w:val="none" w:sz="0" w:space="0" w:color="auto"/>
                    <w:right w:val="none" w:sz="0" w:space="0" w:color="auto"/>
                  </w:divBdr>
                </w:div>
                <w:div w:id="1505246224">
                  <w:marLeft w:val="640"/>
                  <w:marRight w:val="0"/>
                  <w:marTop w:val="0"/>
                  <w:marBottom w:val="0"/>
                  <w:divBdr>
                    <w:top w:val="none" w:sz="0" w:space="0" w:color="auto"/>
                    <w:left w:val="none" w:sz="0" w:space="0" w:color="auto"/>
                    <w:bottom w:val="none" w:sz="0" w:space="0" w:color="auto"/>
                    <w:right w:val="none" w:sz="0" w:space="0" w:color="auto"/>
                  </w:divBdr>
                </w:div>
                <w:div w:id="1574045895">
                  <w:marLeft w:val="640"/>
                  <w:marRight w:val="0"/>
                  <w:marTop w:val="0"/>
                  <w:marBottom w:val="0"/>
                  <w:divBdr>
                    <w:top w:val="none" w:sz="0" w:space="0" w:color="auto"/>
                    <w:left w:val="none" w:sz="0" w:space="0" w:color="auto"/>
                    <w:bottom w:val="none" w:sz="0" w:space="0" w:color="auto"/>
                    <w:right w:val="none" w:sz="0" w:space="0" w:color="auto"/>
                  </w:divBdr>
                </w:div>
                <w:div w:id="1395079289">
                  <w:marLeft w:val="640"/>
                  <w:marRight w:val="0"/>
                  <w:marTop w:val="0"/>
                  <w:marBottom w:val="0"/>
                  <w:divBdr>
                    <w:top w:val="none" w:sz="0" w:space="0" w:color="auto"/>
                    <w:left w:val="none" w:sz="0" w:space="0" w:color="auto"/>
                    <w:bottom w:val="none" w:sz="0" w:space="0" w:color="auto"/>
                    <w:right w:val="none" w:sz="0" w:space="0" w:color="auto"/>
                  </w:divBdr>
                </w:div>
                <w:div w:id="455484814">
                  <w:marLeft w:val="640"/>
                  <w:marRight w:val="0"/>
                  <w:marTop w:val="0"/>
                  <w:marBottom w:val="0"/>
                  <w:divBdr>
                    <w:top w:val="none" w:sz="0" w:space="0" w:color="auto"/>
                    <w:left w:val="none" w:sz="0" w:space="0" w:color="auto"/>
                    <w:bottom w:val="none" w:sz="0" w:space="0" w:color="auto"/>
                    <w:right w:val="none" w:sz="0" w:space="0" w:color="auto"/>
                  </w:divBdr>
                </w:div>
                <w:div w:id="1587762057">
                  <w:marLeft w:val="640"/>
                  <w:marRight w:val="0"/>
                  <w:marTop w:val="0"/>
                  <w:marBottom w:val="0"/>
                  <w:divBdr>
                    <w:top w:val="none" w:sz="0" w:space="0" w:color="auto"/>
                    <w:left w:val="none" w:sz="0" w:space="0" w:color="auto"/>
                    <w:bottom w:val="none" w:sz="0" w:space="0" w:color="auto"/>
                    <w:right w:val="none" w:sz="0" w:space="0" w:color="auto"/>
                  </w:divBdr>
                </w:div>
                <w:div w:id="1018579257">
                  <w:marLeft w:val="640"/>
                  <w:marRight w:val="0"/>
                  <w:marTop w:val="0"/>
                  <w:marBottom w:val="0"/>
                  <w:divBdr>
                    <w:top w:val="none" w:sz="0" w:space="0" w:color="auto"/>
                    <w:left w:val="none" w:sz="0" w:space="0" w:color="auto"/>
                    <w:bottom w:val="none" w:sz="0" w:space="0" w:color="auto"/>
                    <w:right w:val="none" w:sz="0" w:space="0" w:color="auto"/>
                  </w:divBdr>
                </w:div>
                <w:div w:id="502360948">
                  <w:marLeft w:val="640"/>
                  <w:marRight w:val="0"/>
                  <w:marTop w:val="0"/>
                  <w:marBottom w:val="0"/>
                  <w:divBdr>
                    <w:top w:val="none" w:sz="0" w:space="0" w:color="auto"/>
                    <w:left w:val="none" w:sz="0" w:space="0" w:color="auto"/>
                    <w:bottom w:val="none" w:sz="0" w:space="0" w:color="auto"/>
                    <w:right w:val="none" w:sz="0" w:space="0" w:color="auto"/>
                  </w:divBdr>
                </w:div>
                <w:div w:id="1769039573">
                  <w:marLeft w:val="640"/>
                  <w:marRight w:val="0"/>
                  <w:marTop w:val="0"/>
                  <w:marBottom w:val="0"/>
                  <w:divBdr>
                    <w:top w:val="none" w:sz="0" w:space="0" w:color="auto"/>
                    <w:left w:val="none" w:sz="0" w:space="0" w:color="auto"/>
                    <w:bottom w:val="none" w:sz="0" w:space="0" w:color="auto"/>
                    <w:right w:val="none" w:sz="0" w:space="0" w:color="auto"/>
                  </w:divBdr>
                </w:div>
                <w:div w:id="281229101">
                  <w:marLeft w:val="640"/>
                  <w:marRight w:val="0"/>
                  <w:marTop w:val="0"/>
                  <w:marBottom w:val="0"/>
                  <w:divBdr>
                    <w:top w:val="none" w:sz="0" w:space="0" w:color="auto"/>
                    <w:left w:val="none" w:sz="0" w:space="0" w:color="auto"/>
                    <w:bottom w:val="none" w:sz="0" w:space="0" w:color="auto"/>
                    <w:right w:val="none" w:sz="0" w:space="0" w:color="auto"/>
                  </w:divBdr>
                </w:div>
                <w:div w:id="1145513626">
                  <w:marLeft w:val="640"/>
                  <w:marRight w:val="0"/>
                  <w:marTop w:val="0"/>
                  <w:marBottom w:val="0"/>
                  <w:divBdr>
                    <w:top w:val="none" w:sz="0" w:space="0" w:color="auto"/>
                    <w:left w:val="none" w:sz="0" w:space="0" w:color="auto"/>
                    <w:bottom w:val="none" w:sz="0" w:space="0" w:color="auto"/>
                    <w:right w:val="none" w:sz="0" w:space="0" w:color="auto"/>
                  </w:divBdr>
                </w:div>
                <w:div w:id="1673529877">
                  <w:marLeft w:val="640"/>
                  <w:marRight w:val="0"/>
                  <w:marTop w:val="0"/>
                  <w:marBottom w:val="0"/>
                  <w:divBdr>
                    <w:top w:val="none" w:sz="0" w:space="0" w:color="auto"/>
                    <w:left w:val="none" w:sz="0" w:space="0" w:color="auto"/>
                    <w:bottom w:val="none" w:sz="0" w:space="0" w:color="auto"/>
                    <w:right w:val="none" w:sz="0" w:space="0" w:color="auto"/>
                  </w:divBdr>
                </w:div>
                <w:div w:id="1065685032">
                  <w:marLeft w:val="640"/>
                  <w:marRight w:val="0"/>
                  <w:marTop w:val="0"/>
                  <w:marBottom w:val="0"/>
                  <w:divBdr>
                    <w:top w:val="none" w:sz="0" w:space="0" w:color="auto"/>
                    <w:left w:val="none" w:sz="0" w:space="0" w:color="auto"/>
                    <w:bottom w:val="none" w:sz="0" w:space="0" w:color="auto"/>
                    <w:right w:val="none" w:sz="0" w:space="0" w:color="auto"/>
                  </w:divBdr>
                </w:div>
                <w:div w:id="1810901092">
                  <w:marLeft w:val="640"/>
                  <w:marRight w:val="0"/>
                  <w:marTop w:val="0"/>
                  <w:marBottom w:val="0"/>
                  <w:divBdr>
                    <w:top w:val="none" w:sz="0" w:space="0" w:color="auto"/>
                    <w:left w:val="none" w:sz="0" w:space="0" w:color="auto"/>
                    <w:bottom w:val="none" w:sz="0" w:space="0" w:color="auto"/>
                    <w:right w:val="none" w:sz="0" w:space="0" w:color="auto"/>
                  </w:divBdr>
                </w:div>
                <w:div w:id="192692123">
                  <w:marLeft w:val="640"/>
                  <w:marRight w:val="0"/>
                  <w:marTop w:val="0"/>
                  <w:marBottom w:val="0"/>
                  <w:divBdr>
                    <w:top w:val="none" w:sz="0" w:space="0" w:color="auto"/>
                    <w:left w:val="none" w:sz="0" w:space="0" w:color="auto"/>
                    <w:bottom w:val="none" w:sz="0" w:space="0" w:color="auto"/>
                    <w:right w:val="none" w:sz="0" w:space="0" w:color="auto"/>
                  </w:divBdr>
                </w:div>
                <w:div w:id="1019116607">
                  <w:marLeft w:val="640"/>
                  <w:marRight w:val="0"/>
                  <w:marTop w:val="0"/>
                  <w:marBottom w:val="0"/>
                  <w:divBdr>
                    <w:top w:val="none" w:sz="0" w:space="0" w:color="auto"/>
                    <w:left w:val="none" w:sz="0" w:space="0" w:color="auto"/>
                    <w:bottom w:val="none" w:sz="0" w:space="0" w:color="auto"/>
                    <w:right w:val="none" w:sz="0" w:space="0" w:color="auto"/>
                  </w:divBdr>
                </w:div>
                <w:div w:id="580943284">
                  <w:marLeft w:val="640"/>
                  <w:marRight w:val="0"/>
                  <w:marTop w:val="0"/>
                  <w:marBottom w:val="0"/>
                  <w:divBdr>
                    <w:top w:val="none" w:sz="0" w:space="0" w:color="auto"/>
                    <w:left w:val="none" w:sz="0" w:space="0" w:color="auto"/>
                    <w:bottom w:val="none" w:sz="0" w:space="0" w:color="auto"/>
                    <w:right w:val="none" w:sz="0" w:space="0" w:color="auto"/>
                  </w:divBdr>
                </w:div>
                <w:div w:id="527452058">
                  <w:marLeft w:val="640"/>
                  <w:marRight w:val="0"/>
                  <w:marTop w:val="0"/>
                  <w:marBottom w:val="0"/>
                  <w:divBdr>
                    <w:top w:val="none" w:sz="0" w:space="0" w:color="auto"/>
                    <w:left w:val="none" w:sz="0" w:space="0" w:color="auto"/>
                    <w:bottom w:val="none" w:sz="0" w:space="0" w:color="auto"/>
                    <w:right w:val="none" w:sz="0" w:space="0" w:color="auto"/>
                  </w:divBdr>
                </w:div>
                <w:div w:id="10029388">
                  <w:marLeft w:val="640"/>
                  <w:marRight w:val="0"/>
                  <w:marTop w:val="0"/>
                  <w:marBottom w:val="0"/>
                  <w:divBdr>
                    <w:top w:val="none" w:sz="0" w:space="0" w:color="auto"/>
                    <w:left w:val="none" w:sz="0" w:space="0" w:color="auto"/>
                    <w:bottom w:val="none" w:sz="0" w:space="0" w:color="auto"/>
                    <w:right w:val="none" w:sz="0" w:space="0" w:color="auto"/>
                  </w:divBdr>
                </w:div>
                <w:div w:id="990908344">
                  <w:marLeft w:val="640"/>
                  <w:marRight w:val="0"/>
                  <w:marTop w:val="0"/>
                  <w:marBottom w:val="0"/>
                  <w:divBdr>
                    <w:top w:val="none" w:sz="0" w:space="0" w:color="auto"/>
                    <w:left w:val="none" w:sz="0" w:space="0" w:color="auto"/>
                    <w:bottom w:val="none" w:sz="0" w:space="0" w:color="auto"/>
                    <w:right w:val="none" w:sz="0" w:space="0" w:color="auto"/>
                  </w:divBdr>
                </w:div>
                <w:div w:id="561714780">
                  <w:marLeft w:val="640"/>
                  <w:marRight w:val="0"/>
                  <w:marTop w:val="0"/>
                  <w:marBottom w:val="0"/>
                  <w:divBdr>
                    <w:top w:val="none" w:sz="0" w:space="0" w:color="auto"/>
                    <w:left w:val="none" w:sz="0" w:space="0" w:color="auto"/>
                    <w:bottom w:val="none" w:sz="0" w:space="0" w:color="auto"/>
                    <w:right w:val="none" w:sz="0" w:space="0" w:color="auto"/>
                  </w:divBdr>
                </w:div>
                <w:div w:id="1739285857">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1520125336">
          <w:marLeft w:val="640"/>
          <w:marRight w:val="0"/>
          <w:marTop w:val="0"/>
          <w:marBottom w:val="0"/>
          <w:divBdr>
            <w:top w:val="none" w:sz="0" w:space="0" w:color="auto"/>
            <w:left w:val="none" w:sz="0" w:space="0" w:color="auto"/>
            <w:bottom w:val="none" w:sz="0" w:space="0" w:color="auto"/>
            <w:right w:val="none" w:sz="0" w:space="0" w:color="auto"/>
          </w:divBdr>
        </w:div>
        <w:div w:id="1725130982">
          <w:marLeft w:val="640"/>
          <w:marRight w:val="0"/>
          <w:marTop w:val="0"/>
          <w:marBottom w:val="0"/>
          <w:divBdr>
            <w:top w:val="none" w:sz="0" w:space="0" w:color="auto"/>
            <w:left w:val="none" w:sz="0" w:space="0" w:color="auto"/>
            <w:bottom w:val="none" w:sz="0" w:space="0" w:color="auto"/>
            <w:right w:val="none" w:sz="0" w:space="0" w:color="auto"/>
          </w:divBdr>
        </w:div>
        <w:div w:id="1530024338">
          <w:marLeft w:val="640"/>
          <w:marRight w:val="0"/>
          <w:marTop w:val="0"/>
          <w:marBottom w:val="0"/>
          <w:divBdr>
            <w:top w:val="none" w:sz="0" w:space="0" w:color="auto"/>
            <w:left w:val="none" w:sz="0" w:space="0" w:color="auto"/>
            <w:bottom w:val="none" w:sz="0" w:space="0" w:color="auto"/>
            <w:right w:val="none" w:sz="0" w:space="0" w:color="auto"/>
          </w:divBdr>
        </w:div>
        <w:div w:id="1603420027">
          <w:marLeft w:val="640"/>
          <w:marRight w:val="0"/>
          <w:marTop w:val="0"/>
          <w:marBottom w:val="0"/>
          <w:divBdr>
            <w:top w:val="none" w:sz="0" w:space="0" w:color="auto"/>
            <w:left w:val="none" w:sz="0" w:space="0" w:color="auto"/>
            <w:bottom w:val="none" w:sz="0" w:space="0" w:color="auto"/>
            <w:right w:val="none" w:sz="0" w:space="0" w:color="auto"/>
          </w:divBdr>
        </w:div>
        <w:div w:id="2043937728">
          <w:marLeft w:val="640"/>
          <w:marRight w:val="0"/>
          <w:marTop w:val="0"/>
          <w:marBottom w:val="0"/>
          <w:divBdr>
            <w:top w:val="none" w:sz="0" w:space="0" w:color="auto"/>
            <w:left w:val="none" w:sz="0" w:space="0" w:color="auto"/>
            <w:bottom w:val="none" w:sz="0" w:space="0" w:color="auto"/>
            <w:right w:val="none" w:sz="0" w:space="0" w:color="auto"/>
          </w:divBdr>
        </w:div>
        <w:div w:id="1431508035">
          <w:marLeft w:val="640"/>
          <w:marRight w:val="0"/>
          <w:marTop w:val="0"/>
          <w:marBottom w:val="0"/>
          <w:divBdr>
            <w:top w:val="none" w:sz="0" w:space="0" w:color="auto"/>
            <w:left w:val="none" w:sz="0" w:space="0" w:color="auto"/>
            <w:bottom w:val="none" w:sz="0" w:space="0" w:color="auto"/>
            <w:right w:val="none" w:sz="0" w:space="0" w:color="auto"/>
          </w:divBdr>
        </w:div>
        <w:div w:id="1250237705">
          <w:marLeft w:val="640"/>
          <w:marRight w:val="0"/>
          <w:marTop w:val="0"/>
          <w:marBottom w:val="0"/>
          <w:divBdr>
            <w:top w:val="none" w:sz="0" w:space="0" w:color="auto"/>
            <w:left w:val="none" w:sz="0" w:space="0" w:color="auto"/>
            <w:bottom w:val="none" w:sz="0" w:space="0" w:color="auto"/>
            <w:right w:val="none" w:sz="0" w:space="0" w:color="auto"/>
          </w:divBdr>
        </w:div>
        <w:div w:id="1728726853">
          <w:marLeft w:val="640"/>
          <w:marRight w:val="0"/>
          <w:marTop w:val="0"/>
          <w:marBottom w:val="0"/>
          <w:divBdr>
            <w:top w:val="none" w:sz="0" w:space="0" w:color="auto"/>
            <w:left w:val="none" w:sz="0" w:space="0" w:color="auto"/>
            <w:bottom w:val="none" w:sz="0" w:space="0" w:color="auto"/>
            <w:right w:val="none" w:sz="0" w:space="0" w:color="auto"/>
          </w:divBdr>
        </w:div>
        <w:div w:id="1018506979">
          <w:marLeft w:val="640"/>
          <w:marRight w:val="0"/>
          <w:marTop w:val="0"/>
          <w:marBottom w:val="0"/>
          <w:divBdr>
            <w:top w:val="none" w:sz="0" w:space="0" w:color="auto"/>
            <w:left w:val="none" w:sz="0" w:space="0" w:color="auto"/>
            <w:bottom w:val="none" w:sz="0" w:space="0" w:color="auto"/>
            <w:right w:val="none" w:sz="0" w:space="0" w:color="auto"/>
          </w:divBdr>
        </w:div>
        <w:div w:id="1459832126">
          <w:marLeft w:val="640"/>
          <w:marRight w:val="0"/>
          <w:marTop w:val="0"/>
          <w:marBottom w:val="0"/>
          <w:divBdr>
            <w:top w:val="none" w:sz="0" w:space="0" w:color="auto"/>
            <w:left w:val="none" w:sz="0" w:space="0" w:color="auto"/>
            <w:bottom w:val="none" w:sz="0" w:space="0" w:color="auto"/>
            <w:right w:val="none" w:sz="0" w:space="0" w:color="auto"/>
          </w:divBdr>
        </w:div>
        <w:div w:id="2016566166">
          <w:marLeft w:val="640"/>
          <w:marRight w:val="0"/>
          <w:marTop w:val="0"/>
          <w:marBottom w:val="0"/>
          <w:divBdr>
            <w:top w:val="none" w:sz="0" w:space="0" w:color="auto"/>
            <w:left w:val="none" w:sz="0" w:space="0" w:color="auto"/>
            <w:bottom w:val="none" w:sz="0" w:space="0" w:color="auto"/>
            <w:right w:val="none" w:sz="0" w:space="0" w:color="auto"/>
          </w:divBdr>
        </w:div>
        <w:div w:id="560603450">
          <w:marLeft w:val="640"/>
          <w:marRight w:val="0"/>
          <w:marTop w:val="0"/>
          <w:marBottom w:val="0"/>
          <w:divBdr>
            <w:top w:val="none" w:sz="0" w:space="0" w:color="auto"/>
            <w:left w:val="none" w:sz="0" w:space="0" w:color="auto"/>
            <w:bottom w:val="none" w:sz="0" w:space="0" w:color="auto"/>
            <w:right w:val="none" w:sz="0" w:space="0" w:color="auto"/>
          </w:divBdr>
        </w:div>
        <w:div w:id="837692310">
          <w:marLeft w:val="640"/>
          <w:marRight w:val="0"/>
          <w:marTop w:val="0"/>
          <w:marBottom w:val="0"/>
          <w:divBdr>
            <w:top w:val="none" w:sz="0" w:space="0" w:color="auto"/>
            <w:left w:val="none" w:sz="0" w:space="0" w:color="auto"/>
            <w:bottom w:val="none" w:sz="0" w:space="0" w:color="auto"/>
            <w:right w:val="none" w:sz="0" w:space="0" w:color="auto"/>
          </w:divBdr>
        </w:div>
        <w:div w:id="539783024">
          <w:marLeft w:val="640"/>
          <w:marRight w:val="0"/>
          <w:marTop w:val="0"/>
          <w:marBottom w:val="0"/>
          <w:divBdr>
            <w:top w:val="none" w:sz="0" w:space="0" w:color="auto"/>
            <w:left w:val="none" w:sz="0" w:space="0" w:color="auto"/>
            <w:bottom w:val="none" w:sz="0" w:space="0" w:color="auto"/>
            <w:right w:val="none" w:sz="0" w:space="0" w:color="auto"/>
          </w:divBdr>
        </w:div>
        <w:div w:id="854347961">
          <w:marLeft w:val="640"/>
          <w:marRight w:val="0"/>
          <w:marTop w:val="0"/>
          <w:marBottom w:val="0"/>
          <w:divBdr>
            <w:top w:val="none" w:sz="0" w:space="0" w:color="auto"/>
            <w:left w:val="none" w:sz="0" w:space="0" w:color="auto"/>
            <w:bottom w:val="none" w:sz="0" w:space="0" w:color="auto"/>
            <w:right w:val="none" w:sz="0" w:space="0" w:color="auto"/>
          </w:divBdr>
        </w:div>
        <w:div w:id="1742367395">
          <w:marLeft w:val="640"/>
          <w:marRight w:val="0"/>
          <w:marTop w:val="0"/>
          <w:marBottom w:val="0"/>
          <w:divBdr>
            <w:top w:val="none" w:sz="0" w:space="0" w:color="auto"/>
            <w:left w:val="none" w:sz="0" w:space="0" w:color="auto"/>
            <w:bottom w:val="none" w:sz="0" w:space="0" w:color="auto"/>
            <w:right w:val="none" w:sz="0" w:space="0" w:color="auto"/>
          </w:divBdr>
        </w:div>
        <w:div w:id="487599635">
          <w:marLeft w:val="640"/>
          <w:marRight w:val="0"/>
          <w:marTop w:val="0"/>
          <w:marBottom w:val="0"/>
          <w:divBdr>
            <w:top w:val="none" w:sz="0" w:space="0" w:color="auto"/>
            <w:left w:val="none" w:sz="0" w:space="0" w:color="auto"/>
            <w:bottom w:val="none" w:sz="0" w:space="0" w:color="auto"/>
            <w:right w:val="none" w:sz="0" w:space="0" w:color="auto"/>
          </w:divBdr>
        </w:div>
        <w:div w:id="458839354">
          <w:marLeft w:val="640"/>
          <w:marRight w:val="0"/>
          <w:marTop w:val="0"/>
          <w:marBottom w:val="0"/>
          <w:divBdr>
            <w:top w:val="none" w:sz="0" w:space="0" w:color="auto"/>
            <w:left w:val="none" w:sz="0" w:space="0" w:color="auto"/>
            <w:bottom w:val="none" w:sz="0" w:space="0" w:color="auto"/>
            <w:right w:val="none" w:sz="0" w:space="0" w:color="auto"/>
          </w:divBdr>
        </w:div>
        <w:div w:id="786967853">
          <w:marLeft w:val="640"/>
          <w:marRight w:val="0"/>
          <w:marTop w:val="0"/>
          <w:marBottom w:val="0"/>
          <w:divBdr>
            <w:top w:val="none" w:sz="0" w:space="0" w:color="auto"/>
            <w:left w:val="none" w:sz="0" w:space="0" w:color="auto"/>
            <w:bottom w:val="none" w:sz="0" w:space="0" w:color="auto"/>
            <w:right w:val="none" w:sz="0" w:space="0" w:color="auto"/>
          </w:divBdr>
        </w:div>
        <w:div w:id="449905500">
          <w:marLeft w:val="640"/>
          <w:marRight w:val="0"/>
          <w:marTop w:val="0"/>
          <w:marBottom w:val="0"/>
          <w:divBdr>
            <w:top w:val="none" w:sz="0" w:space="0" w:color="auto"/>
            <w:left w:val="none" w:sz="0" w:space="0" w:color="auto"/>
            <w:bottom w:val="none" w:sz="0" w:space="0" w:color="auto"/>
            <w:right w:val="none" w:sz="0" w:space="0" w:color="auto"/>
          </w:divBdr>
        </w:div>
        <w:div w:id="1546797715">
          <w:marLeft w:val="640"/>
          <w:marRight w:val="0"/>
          <w:marTop w:val="0"/>
          <w:marBottom w:val="0"/>
          <w:divBdr>
            <w:top w:val="none" w:sz="0" w:space="0" w:color="auto"/>
            <w:left w:val="none" w:sz="0" w:space="0" w:color="auto"/>
            <w:bottom w:val="none" w:sz="0" w:space="0" w:color="auto"/>
            <w:right w:val="none" w:sz="0" w:space="0" w:color="auto"/>
          </w:divBdr>
        </w:div>
        <w:div w:id="491337407">
          <w:marLeft w:val="640"/>
          <w:marRight w:val="0"/>
          <w:marTop w:val="0"/>
          <w:marBottom w:val="0"/>
          <w:divBdr>
            <w:top w:val="none" w:sz="0" w:space="0" w:color="auto"/>
            <w:left w:val="none" w:sz="0" w:space="0" w:color="auto"/>
            <w:bottom w:val="none" w:sz="0" w:space="0" w:color="auto"/>
            <w:right w:val="none" w:sz="0" w:space="0" w:color="auto"/>
          </w:divBdr>
        </w:div>
        <w:div w:id="1685282356">
          <w:marLeft w:val="640"/>
          <w:marRight w:val="0"/>
          <w:marTop w:val="0"/>
          <w:marBottom w:val="0"/>
          <w:divBdr>
            <w:top w:val="none" w:sz="0" w:space="0" w:color="auto"/>
            <w:left w:val="none" w:sz="0" w:space="0" w:color="auto"/>
            <w:bottom w:val="none" w:sz="0" w:space="0" w:color="auto"/>
            <w:right w:val="none" w:sz="0" w:space="0" w:color="auto"/>
          </w:divBdr>
        </w:div>
        <w:div w:id="516165444">
          <w:marLeft w:val="640"/>
          <w:marRight w:val="0"/>
          <w:marTop w:val="0"/>
          <w:marBottom w:val="0"/>
          <w:divBdr>
            <w:top w:val="none" w:sz="0" w:space="0" w:color="auto"/>
            <w:left w:val="none" w:sz="0" w:space="0" w:color="auto"/>
            <w:bottom w:val="none" w:sz="0" w:space="0" w:color="auto"/>
            <w:right w:val="none" w:sz="0" w:space="0" w:color="auto"/>
          </w:divBdr>
        </w:div>
        <w:div w:id="603195318">
          <w:marLeft w:val="640"/>
          <w:marRight w:val="0"/>
          <w:marTop w:val="0"/>
          <w:marBottom w:val="0"/>
          <w:divBdr>
            <w:top w:val="none" w:sz="0" w:space="0" w:color="auto"/>
            <w:left w:val="none" w:sz="0" w:space="0" w:color="auto"/>
            <w:bottom w:val="none" w:sz="0" w:space="0" w:color="auto"/>
            <w:right w:val="none" w:sz="0" w:space="0" w:color="auto"/>
          </w:divBdr>
        </w:div>
        <w:div w:id="1252395024">
          <w:marLeft w:val="640"/>
          <w:marRight w:val="0"/>
          <w:marTop w:val="0"/>
          <w:marBottom w:val="0"/>
          <w:divBdr>
            <w:top w:val="none" w:sz="0" w:space="0" w:color="auto"/>
            <w:left w:val="none" w:sz="0" w:space="0" w:color="auto"/>
            <w:bottom w:val="none" w:sz="0" w:space="0" w:color="auto"/>
            <w:right w:val="none" w:sz="0" w:space="0" w:color="auto"/>
          </w:divBdr>
        </w:div>
        <w:div w:id="1329559266">
          <w:marLeft w:val="640"/>
          <w:marRight w:val="0"/>
          <w:marTop w:val="0"/>
          <w:marBottom w:val="0"/>
          <w:divBdr>
            <w:top w:val="none" w:sz="0" w:space="0" w:color="auto"/>
            <w:left w:val="none" w:sz="0" w:space="0" w:color="auto"/>
            <w:bottom w:val="none" w:sz="0" w:space="0" w:color="auto"/>
            <w:right w:val="none" w:sz="0" w:space="0" w:color="auto"/>
          </w:divBdr>
        </w:div>
        <w:div w:id="1975715333">
          <w:marLeft w:val="640"/>
          <w:marRight w:val="0"/>
          <w:marTop w:val="0"/>
          <w:marBottom w:val="0"/>
          <w:divBdr>
            <w:top w:val="none" w:sz="0" w:space="0" w:color="auto"/>
            <w:left w:val="none" w:sz="0" w:space="0" w:color="auto"/>
            <w:bottom w:val="none" w:sz="0" w:space="0" w:color="auto"/>
            <w:right w:val="none" w:sz="0" w:space="0" w:color="auto"/>
          </w:divBdr>
        </w:div>
      </w:divsChild>
    </w:div>
    <w:div w:id="142356608">
      <w:bodyDiv w:val="1"/>
      <w:marLeft w:val="0"/>
      <w:marRight w:val="0"/>
      <w:marTop w:val="0"/>
      <w:marBottom w:val="0"/>
      <w:divBdr>
        <w:top w:val="none" w:sz="0" w:space="0" w:color="auto"/>
        <w:left w:val="none" w:sz="0" w:space="0" w:color="auto"/>
        <w:bottom w:val="none" w:sz="0" w:space="0" w:color="auto"/>
        <w:right w:val="none" w:sz="0" w:space="0" w:color="auto"/>
      </w:divBdr>
    </w:div>
    <w:div w:id="167134502">
      <w:bodyDiv w:val="1"/>
      <w:marLeft w:val="0"/>
      <w:marRight w:val="0"/>
      <w:marTop w:val="0"/>
      <w:marBottom w:val="0"/>
      <w:divBdr>
        <w:top w:val="none" w:sz="0" w:space="0" w:color="auto"/>
        <w:left w:val="none" w:sz="0" w:space="0" w:color="auto"/>
        <w:bottom w:val="none" w:sz="0" w:space="0" w:color="auto"/>
        <w:right w:val="none" w:sz="0" w:space="0" w:color="auto"/>
      </w:divBdr>
    </w:div>
    <w:div w:id="187259281">
      <w:bodyDiv w:val="1"/>
      <w:marLeft w:val="0"/>
      <w:marRight w:val="0"/>
      <w:marTop w:val="0"/>
      <w:marBottom w:val="0"/>
      <w:divBdr>
        <w:top w:val="none" w:sz="0" w:space="0" w:color="auto"/>
        <w:left w:val="none" w:sz="0" w:space="0" w:color="auto"/>
        <w:bottom w:val="none" w:sz="0" w:space="0" w:color="auto"/>
        <w:right w:val="none" w:sz="0" w:space="0" w:color="auto"/>
      </w:divBdr>
    </w:div>
    <w:div w:id="193470163">
      <w:bodyDiv w:val="1"/>
      <w:marLeft w:val="0"/>
      <w:marRight w:val="0"/>
      <w:marTop w:val="0"/>
      <w:marBottom w:val="0"/>
      <w:divBdr>
        <w:top w:val="none" w:sz="0" w:space="0" w:color="auto"/>
        <w:left w:val="none" w:sz="0" w:space="0" w:color="auto"/>
        <w:bottom w:val="none" w:sz="0" w:space="0" w:color="auto"/>
        <w:right w:val="none" w:sz="0" w:space="0" w:color="auto"/>
      </w:divBdr>
    </w:div>
    <w:div w:id="202327841">
      <w:bodyDiv w:val="1"/>
      <w:marLeft w:val="0"/>
      <w:marRight w:val="0"/>
      <w:marTop w:val="0"/>
      <w:marBottom w:val="0"/>
      <w:divBdr>
        <w:top w:val="none" w:sz="0" w:space="0" w:color="auto"/>
        <w:left w:val="none" w:sz="0" w:space="0" w:color="auto"/>
        <w:bottom w:val="none" w:sz="0" w:space="0" w:color="auto"/>
        <w:right w:val="none" w:sz="0" w:space="0" w:color="auto"/>
      </w:divBdr>
    </w:div>
    <w:div w:id="213471000">
      <w:bodyDiv w:val="1"/>
      <w:marLeft w:val="0"/>
      <w:marRight w:val="0"/>
      <w:marTop w:val="0"/>
      <w:marBottom w:val="0"/>
      <w:divBdr>
        <w:top w:val="none" w:sz="0" w:space="0" w:color="auto"/>
        <w:left w:val="none" w:sz="0" w:space="0" w:color="auto"/>
        <w:bottom w:val="none" w:sz="0" w:space="0" w:color="auto"/>
        <w:right w:val="none" w:sz="0" w:space="0" w:color="auto"/>
      </w:divBdr>
    </w:div>
    <w:div w:id="217014706">
      <w:bodyDiv w:val="1"/>
      <w:marLeft w:val="0"/>
      <w:marRight w:val="0"/>
      <w:marTop w:val="0"/>
      <w:marBottom w:val="0"/>
      <w:divBdr>
        <w:top w:val="none" w:sz="0" w:space="0" w:color="auto"/>
        <w:left w:val="none" w:sz="0" w:space="0" w:color="auto"/>
        <w:bottom w:val="none" w:sz="0" w:space="0" w:color="auto"/>
        <w:right w:val="none" w:sz="0" w:space="0" w:color="auto"/>
      </w:divBdr>
    </w:div>
    <w:div w:id="218249416">
      <w:bodyDiv w:val="1"/>
      <w:marLeft w:val="0"/>
      <w:marRight w:val="0"/>
      <w:marTop w:val="0"/>
      <w:marBottom w:val="0"/>
      <w:divBdr>
        <w:top w:val="none" w:sz="0" w:space="0" w:color="auto"/>
        <w:left w:val="none" w:sz="0" w:space="0" w:color="auto"/>
        <w:bottom w:val="none" w:sz="0" w:space="0" w:color="auto"/>
        <w:right w:val="none" w:sz="0" w:space="0" w:color="auto"/>
      </w:divBdr>
    </w:div>
    <w:div w:id="243104162">
      <w:bodyDiv w:val="1"/>
      <w:marLeft w:val="0"/>
      <w:marRight w:val="0"/>
      <w:marTop w:val="0"/>
      <w:marBottom w:val="0"/>
      <w:divBdr>
        <w:top w:val="none" w:sz="0" w:space="0" w:color="auto"/>
        <w:left w:val="none" w:sz="0" w:space="0" w:color="auto"/>
        <w:bottom w:val="none" w:sz="0" w:space="0" w:color="auto"/>
        <w:right w:val="none" w:sz="0" w:space="0" w:color="auto"/>
      </w:divBdr>
    </w:div>
    <w:div w:id="360864586">
      <w:bodyDiv w:val="1"/>
      <w:marLeft w:val="0"/>
      <w:marRight w:val="0"/>
      <w:marTop w:val="0"/>
      <w:marBottom w:val="0"/>
      <w:divBdr>
        <w:top w:val="none" w:sz="0" w:space="0" w:color="auto"/>
        <w:left w:val="none" w:sz="0" w:space="0" w:color="auto"/>
        <w:bottom w:val="none" w:sz="0" w:space="0" w:color="auto"/>
        <w:right w:val="none" w:sz="0" w:space="0" w:color="auto"/>
      </w:divBdr>
    </w:div>
    <w:div w:id="363212835">
      <w:bodyDiv w:val="1"/>
      <w:marLeft w:val="0"/>
      <w:marRight w:val="0"/>
      <w:marTop w:val="0"/>
      <w:marBottom w:val="0"/>
      <w:divBdr>
        <w:top w:val="none" w:sz="0" w:space="0" w:color="auto"/>
        <w:left w:val="none" w:sz="0" w:space="0" w:color="auto"/>
        <w:bottom w:val="none" w:sz="0" w:space="0" w:color="auto"/>
        <w:right w:val="none" w:sz="0" w:space="0" w:color="auto"/>
      </w:divBdr>
    </w:div>
    <w:div w:id="368535409">
      <w:bodyDiv w:val="1"/>
      <w:marLeft w:val="0"/>
      <w:marRight w:val="0"/>
      <w:marTop w:val="0"/>
      <w:marBottom w:val="0"/>
      <w:divBdr>
        <w:top w:val="none" w:sz="0" w:space="0" w:color="auto"/>
        <w:left w:val="none" w:sz="0" w:space="0" w:color="auto"/>
        <w:bottom w:val="none" w:sz="0" w:space="0" w:color="auto"/>
        <w:right w:val="none" w:sz="0" w:space="0" w:color="auto"/>
      </w:divBdr>
    </w:div>
    <w:div w:id="386033157">
      <w:bodyDiv w:val="1"/>
      <w:marLeft w:val="0"/>
      <w:marRight w:val="0"/>
      <w:marTop w:val="0"/>
      <w:marBottom w:val="0"/>
      <w:divBdr>
        <w:top w:val="none" w:sz="0" w:space="0" w:color="auto"/>
        <w:left w:val="none" w:sz="0" w:space="0" w:color="auto"/>
        <w:bottom w:val="none" w:sz="0" w:space="0" w:color="auto"/>
        <w:right w:val="none" w:sz="0" w:space="0" w:color="auto"/>
      </w:divBdr>
    </w:div>
    <w:div w:id="387580178">
      <w:bodyDiv w:val="1"/>
      <w:marLeft w:val="0"/>
      <w:marRight w:val="0"/>
      <w:marTop w:val="0"/>
      <w:marBottom w:val="0"/>
      <w:divBdr>
        <w:top w:val="none" w:sz="0" w:space="0" w:color="auto"/>
        <w:left w:val="none" w:sz="0" w:space="0" w:color="auto"/>
        <w:bottom w:val="none" w:sz="0" w:space="0" w:color="auto"/>
        <w:right w:val="none" w:sz="0" w:space="0" w:color="auto"/>
      </w:divBdr>
    </w:div>
    <w:div w:id="413162574">
      <w:bodyDiv w:val="1"/>
      <w:marLeft w:val="0"/>
      <w:marRight w:val="0"/>
      <w:marTop w:val="0"/>
      <w:marBottom w:val="0"/>
      <w:divBdr>
        <w:top w:val="none" w:sz="0" w:space="0" w:color="auto"/>
        <w:left w:val="none" w:sz="0" w:space="0" w:color="auto"/>
        <w:bottom w:val="none" w:sz="0" w:space="0" w:color="auto"/>
        <w:right w:val="none" w:sz="0" w:space="0" w:color="auto"/>
      </w:divBdr>
    </w:div>
    <w:div w:id="633490392">
      <w:bodyDiv w:val="1"/>
      <w:marLeft w:val="0"/>
      <w:marRight w:val="0"/>
      <w:marTop w:val="0"/>
      <w:marBottom w:val="0"/>
      <w:divBdr>
        <w:top w:val="none" w:sz="0" w:space="0" w:color="auto"/>
        <w:left w:val="none" w:sz="0" w:space="0" w:color="auto"/>
        <w:bottom w:val="none" w:sz="0" w:space="0" w:color="auto"/>
        <w:right w:val="none" w:sz="0" w:space="0" w:color="auto"/>
      </w:divBdr>
    </w:div>
    <w:div w:id="666900416">
      <w:bodyDiv w:val="1"/>
      <w:marLeft w:val="0"/>
      <w:marRight w:val="0"/>
      <w:marTop w:val="0"/>
      <w:marBottom w:val="0"/>
      <w:divBdr>
        <w:top w:val="none" w:sz="0" w:space="0" w:color="auto"/>
        <w:left w:val="none" w:sz="0" w:space="0" w:color="auto"/>
        <w:bottom w:val="none" w:sz="0" w:space="0" w:color="auto"/>
        <w:right w:val="none" w:sz="0" w:space="0" w:color="auto"/>
      </w:divBdr>
    </w:div>
    <w:div w:id="699282481">
      <w:bodyDiv w:val="1"/>
      <w:marLeft w:val="0"/>
      <w:marRight w:val="0"/>
      <w:marTop w:val="0"/>
      <w:marBottom w:val="0"/>
      <w:divBdr>
        <w:top w:val="none" w:sz="0" w:space="0" w:color="auto"/>
        <w:left w:val="none" w:sz="0" w:space="0" w:color="auto"/>
        <w:bottom w:val="none" w:sz="0" w:space="0" w:color="auto"/>
        <w:right w:val="none" w:sz="0" w:space="0" w:color="auto"/>
      </w:divBdr>
    </w:div>
    <w:div w:id="708267461">
      <w:bodyDiv w:val="1"/>
      <w:marLeft w:val="0"/>
      <w:marRight w:val="0"/>
      <w:marTop w:val="0"/>
      <w:marBottom w:val="0"/>
      <w:divBdr>
        <w:top w:val="none" w:sz="0" w:space="0" w:color="auto"/>
        <w:left w:val="none" w:sz="0" w:space="0" w:color="auto"/>
        <w:bottom w:val="none" w:sz="0" w:space="0" w:color="auto"/>
        <w:right w:val="none" w:sz="0" w:space="0" w:color="auto"/>
      </w:divBdr>
    </w:div>
    <w:div w:id="727874735">
      <w:bodyDiv w:val="1"/>
      <w:marLeft w:val="0"/>
      <w:marRight w:val="0"/>
      <w:marTop w:val="0"/>
      <w:marBottom w:val="0"/>
      <w:divBdr>
        <w:top w:val="none" w:sz="0" w:space="0" w:color="auto"/>
        <w:left w:val="none" w:sz="0" w:space="0" w:color="auto"/>
        <w:bottom w:val="none" w:sz="0" w:space="0" w:color="auto"/>
        <w:right w:val="none" w:sz="0" w:space="0" w:color="auto"/>
      </w:divBdr>
    </w:div>
    <w:div w:id="797260296">
      <w:bodyDiv w:val="1"/>
      <w:marLeft w:val="0"/>
      <w:marRight w:val="0"/>
      <w:marTop w:val="0"/>
      <w:marBottom w:val="0"/>
      <w:divBdr>
        <w:top w:val="none" w:sz="0" w:space="0" w:color="auto"/>
        <w:left w:val="none" w:sz="0" w:space="0" w:color="auto"/>
        <w:bottom w:val="none" w:sz="0" w:space="0" w:color="auto"/>
        <w:right w:val="none" w:sz="0" w:space="0" w:color="auto"/>
      </w:divBdr>
    </w:div>
    <w:div w:id="823357074">
      <w:bodyDiv w:val="1"/>
      <w:marLeft w:val="0"/>
      <w:marRight w:val="0"/>
      <w:marTop w:val="0"/>
      <w:marBottom w:val="0"/>
      <w:divBdr>
        <w:top w:val="none" w:sz="0" w:space="0" w:color="auto"/>
        <w:left w:val="none" w:sz="0" w:space="0" w:color="auto"/>
        <w:bottom w:val="none" w:sz="0" w:space="0" w:color="auto"/>
        <w:right w:val="none" w:sz="0" w:space="0" w:color="auto"/>
      </w:divBdr>
    </w:div>
    <w:div w:id="845439504">
      <w:bodyDiv w:val="1"/>
      <w:marLeft w:val="0"/>
      <w:marRight w:val="0"/>
      <w:marTop w:val="0"/>
      <w:marBottom w:val="0"/>
      <w:divBdr>
        <w:top w:val="none" w:sz="0" w:space="0" w:color="auto"/>
        <w:left w:val="none" w:sz="0" w:space="0" w:color="auto"/>
        <w:bottom w:val="none" w:sz="0" w:space="0" w:color="auto"/>
        <w:right w:val="none" w:sz="0" w:space="0" w:color="auto"/>
      </w:divBdr>
    </w:div>
    <w:div w:id="904989351">
      <w:bodyDiv w:val="1"/>
      <w:marLeft w:val="0"/>
      <w:marRight w:val="0"/>
      <w:marTop w:val="0"/>
      <w:marBottom w:val="0"/>
      <w:divBdr>
        <w:top w:val="none" w:sz="0" w:space="0" w:color="auto"/>
        <w:left w:val="none" w:sz="0" w:space="0" w:color="auto"/>
        <w:bottom w:val="none" w:sz="0" w:space="0" w:color="auto"/>
        <w:right w:val="none" w:sz="0" w:space="0" w:color="auto"/>
      </w:divBdr>
    </w:div>
    <w:div w:id="921527514">
      <w:bodyDiv w:val="1"/>
      <w:marLeft w:val="0"/>
      <w:marRight w:val="0"/>
      <w:marTop w:val="0"/>
      <w:marBottom w:val="0"/>
      <w:divBdr>
        <w:top w:val="none" w:sz="0" w:space="0" w:color="auto"/>
        <w:left w:val="none" w:sz="0" w:space="0" w:color="auto"/>
        <w:bottom w:val="none" w:sz="0" w:space="0" w:color="auto"/>
        <w:right w:val="none" w:sz="0" w:space="0" w:color="auto"/>
      </w:divBdr>
    </w:div>
    <w:div w:id="1126850075">
      <w:bodyDiv w:val="1"/>
      <w:marLeft w:val="0"/>
      <w:marRight w:val="0"/>
      <w:marTop w:val="0"/>
      <w:marBottom w:val="0"/>
      <w:divBdr>
        <w:top w:val="none" w:sz="0" w:space="0" w:color="auto"/>
        <w:left w:val="none" w:sz="0" w:space="0" w:color="auto"/>
        <w:bottom w:val="none" w:sz="0" w:space="0" w:color="auto"/>
        <w:right w:val="none" w:sz="0" w:space="0" w:color="auto"/>
      </w:divBdr>
    </w:div>
    <w:div w:id="1175652160">
      <w:bodyDiv w:val="1"/>
      <w:marLeft w:val="0"/>
      <w:marRight w:val="0"/>
      <w:marTop w:val="0"/>
      <w:marBottom w:val="0"/>
      <w:divBdr>
        <w:top w:val="none" w:sz="0" w:space="0" w:color="auto"/>
        <w:left w:val="none" w:sz="0" w:space="0" w:color="auto"/>
        <w:bottom w:val="none" w:sz="0" w:space="0" w:color="auto"/>
        <w:right w:val="none" w:sz="0" w:space="0" w:color="auto"/>
      </w:divBdr>
    </w:div>
    <w:div w:id="1195072884">
      <w:bodyDiv w:val="1"/>
      <w:marLeft w:val="0"/>
      <w:marRight w:val="0"/>
      <w:marTop w:val="0"/>
      <w:marBottom w:val="0"/>
      <w:divBdr>
        <w:top w:val="none" w:sz="0" w:space="0" w:color="auto"/>
        <w:left w:val="none" w:sz="0" w:space="0" w:color="auto"/>
        <w:bottom w:val="none" w:sz="0" w:space="0" w:color="auto"/>
        <w:right w:val="none" w:sz="0" w:space="0" w:color="auto"/>
      </w:divBdr>
    </w:div>
    <w:div w:id="1202665088">
      <w:bodyDiv w:val="1"/>
      <w:marLeft w:val="0"/>
      <w:marRight w:val="0"/>
      <w:marTop w:val="0"/>
      <w:marBottom w:val="0"/>
      <w:divBdr>
        <w:top w:val="none" w:sz="0" w:space="0" w:color="auto"/>
        <w:left w:val="none" w:sz="0" w:space="0" w:color="auto"/>
        <w:bottom w:val="none" w:sz="0" w:space="0" w:color="auto"/>
        <w:right w:val="none" w:sz="0" w:space="0" w:color="auto"/>
      </w:divBdr>
    </w:div>
    <w:div w:id="1241016955">
      <w:bodyDiv w:val="1"/>
      <w:marLeft w:val="0"/>
      <w:marRight w:val="0"/>
      <w:marTop w:val="0"/>
      <w:marBottom w:val="0"/>
      <w:divBdr>
        <w:top w:val="none" w:sz="0" w:space="0" w:color="auto"/>
        <w:left w:val="none" w:sz="0" w:space="0" w:color="auto"/>
        <w:bottom w:val="none" w:sz="0" w:space="0" w:color="auto"/>
        <w:right w:val="none" w:sz="0" w:space="0" w:color="auto"/>
      </w:divBdr>
    </w:div>
    <w:div w:id="1245721433">
      <w:bodyDiv w:val="1"/>
      <w:marLeft w:val="0"/>
      <w:marRight w:val="0"/>
      <w:marTop w:val="0"/>
      <w:marBottom w:val="0"/>
      <w:divBdr>
        <w:top w:val="none" w:sz="0" w:space="0" w:color="auto"/>
        <w:left w:val="none" w:sz="0" w:space="0" w:color="auto"/>
        <w:bottom w:val="none" w:sz="0" w:space="0" w:color="auto"/>
        <w:right w:val="none" w:sz="0" w:space="0" w:color="auto"/>
      </w:divBdr>
    </w:div>
    <w:div w:id="1269120098">
      <w:bodyDiv w:val="1"/>
      <w:marLeft w:val="0"/>
      <w:marRight w:val="0"/>
      <w:marTop w:val="0"/>
      <w:marBottom w:val="0"/>
      <w:divBdr>
        <w:top w:val="none" w:sz="0" w:space="0" w:color="auto"/>
        <w:left w:val="none" w:sz="0" w:space="0" w:color="auto"/>
        <w:bottom w:val="none" w:sz="0" w:space="0" w:color="auto"/>
        <w:right w:val="none" w:sz="0" w:space="0" w:color="auto"/>
      </w:divBdr>
    </w:div>
    <w:div w:id="1361936197">
      <w:bodyDiv w:val="1"/>
      <w:marLeft w:val="0"/>
      <w:marRight w:val="0"/>
      <w:marTop w:val="0"/>
      <w:marBottom w:val="0"/>
      <w:divBdr>
        <w:top w:val="none" w:sz="0" w:space="0" w:color="auto"/>
        <w:left w:val="none" w:sz="0" w:space="0" w:color="auto"/>
        <w:bottom w:val="none" w:sz="0" w:space="0" w:color="auto"/>
        <w:right w:val="none" w:sz="0" w:space="0" w:color="auto"/>
      </w:divBdr>
    </w:div>
    <w:div w:id="1403529684">
      <w:bodyDiv w:val="1"/>
      <w:marLeft w:val="0"/>
      <w:marRight w:val="0"/>
      <w:marTop w:val="0"/>
      <w:marBottom w:val="0"/>
      <w:divBdr>
        <w:top w:val="none" w:sz="0" w:space="0" w:color="auto"/>
        <w:left w:val="none" w:sz="0" w:space="0" w:color="auto"/>
        <w:bottom w:val="none" w:sz="0" w:space="0" w:color="auto"/>
        <w:right w:val="none" w:sz="0" w:space="0" w:color="auto"/>
      </w:divBdr>
    </w:div>
    <w:div w:id="1486892679">
      <w:bodyDiv w:val="1"/>
      <w:marLeft w:val="0"/>
      <w:marRight w:val="0"/>
      <w:marTop w:val="0"/>
      <w:marBottom w:val="0"/>
      <w:divBdr>
        <w:top w:val="none" w:sz="0" w:space="0" w:color="auto"/>
        <w:left w:val="none" w:sz="0" w:space="0" w:color="auto"/>
        <w:bottom w:val="none" w:sz="0" w:space="0" w:color="auto"/>
        <w:right w:val="none" w:sz="0" w:space="0" w:color="auto"/>
      </w:divBdr>
    </w:div>
    <w:div w:id="1503161125">
      <w:bodyDiv w:val="1"/>
      <w:marLeft w:val="0"/>
      <w:marRight w:val="0"/>
      <w:marTop w:val="0"/>
      <w:marBottom w:val="0"/>
      <w:divBdr>
        <w:top w:val="none" w:sz="0" w:space="0" w:color="auto"/>
        <w:left w:val="none" w:sz="0" w:space="0" w:color="auto"/>
        <w:bottom w:val="none" w:sz="0" w:space="0" w:color="auto"/>
        <w:right w:val="none" w:sz="0" w:space="0" w:color="auto"/>
      </w:divBdr>
    </w:div>
    <w:div w:id="1503544012">
      <w:bodyDiv w:val="1"/>
      <w:marLeft w:val="0"/>
      <w:marRight w:val="0"/>
      <w:marTop w:val="0"/>
      <w:marBottom w:val="0"/>
      <w:divBdr>
        <w:top w:val="none" w:sz="0" w:space="0" w:color="auto"/>
        <w:left w:val="none" w:sz="0" w:space="0" w:color="auto"/>
        <w:bottom w:val="none" w:sz="0" w:space="0" w:color="auto"/>
        <w:right w:val="none" w:sz="0" w:space="0" w:color="auto"/>
      </w:divBdr>
    </w:div>
    <w:div w:id="1516076239">
      <w:bodyDiv w:val="1"/>
      <w:marLeft w:val="0"/>
      <w:marRight w:val="0"/>
      <w:marTop w:val="0"/>
      <w:marBottom w:val="0"/>
      <w:divBdr>
        <w:top w:val="none" w:sz="0" w:space="0" w:color="auto"/>
        <w:left w:val="none" w:sz="0" w:space="0" w:color="auto"/>
        <w:bottom w:val="none" w:sz="0" w:space="0" w:color="auto"/>
        <w:right w:val="none" w:sz="0" w:space="0" w:color="auto"/>
      </w:divBdr>
    </w:div>
    <w:div w:id="1525551931">
      <w:bodyDiv w:val="1"/>
      <w:marLeft w:val="0"/>
      <w:marRight w:val="0"/>
      <w:marTop w:val="0"/>
      <w:marBottom w:val="0"/>
      <w:divBdr>
        <w:top w:val="none" w:sz="0" w:space="0" w:color="auto"/>
        <w:left w:val="none" w:sz="0" w:space="0" w:color="auto"/>
        <w:bottom w:val="none" w:sz="0" w:space="0" w:color="auto"/>
        <w:right w:val="none" w:sz="0" w:space="0" w:color="auto"/>
      </w:divBdr>
    </w:div>
    <w:div w:id="1611427902">
      <w:bodyDiv w:val="1"/>
      <w:marLeft w:val="0"/>
      <w:marRight w:val="0"/>
      <w:marTop w:val="0"/>
      <w:marBottom w:val="0"/>
      <w:divBdr>
        <w:top w:val="none" w:sz="0" w:space="0" w:color="auto"/>
        <w:left w:val="none" w:sz="0" w:space="0" w:color="auto"/>
        <w:bottom w:val="none" w:sz="0" w:space="0" w:color="auto"/>
        <w:right w:val="none" w:sz="0" w:space="0" w:color="auto"/>
      </w:divBdr>
      <w:divsChild>
        <w:div w:id="180558938">
          <w:marLeft w:val="0"/>
          <w:marRight w:val="0"/>
          <w:marTop w:val="0"/>
          <w:marBottom w:val="0"/>
          <w:divBdr>
            <w:top w:val="none" w:sz="0" w:space="0" w:color="auto"/>
            <w:left w:val="none" w:sz="0" w:space="0" w:color="auto"/>
            <w:bottom w:val="none" w:sz="0" w:space="0" w:color="auto"/>
            <w:right w:val="none" w:sz="0" w:space="0" w:color="auto"/>
          </w:divBdr>
        </w:div>
        <w:div w:id="566233681">
          <w:marLeft w:val="-240"/>
          <w:marRight w:val="-240"/>
          <w:marTop w:val="0"/>
          <w:marBottom w:val="0"/>
          <w:divBdr>
            <w:top w:val="none" w:sz="0" w:space="0" w:color="auto"/>
            <w:left w:val="none" w:sz="0" w:space="0" w:color="auto"/>
            <w:bottom w:val="none" w:sz="0" w:space="0" w:color="auto"/>
            <w:right w:val="none" w:sz="0" w:space="0" w:color="auto"/>
          </w:divBdr>
          <w:divsChild>
            <w:div w:id="1057506450">
              <w:marLeft w:val="0"/>
              <w:marRight w:val="0"/>
              <w:marTop w:val="0"/>
              <w:marBottom w:val="0"/>
              <w:divBdr>
                <w:top w:val="none" w:sz="0" w:space="0" w:color="auto"/>
                <w:left w:val="none" w:sz="0" w:space="0" w:color="auto"/>
                <w:bottom w:val="none" w:sz="0" w:space="0" w:color="auto"/>
                <w:right w:val="none" w:sz="0" w:space="0" w:color="auto"/>
              </w:divBdr>
              <w:divsChild>
                <w:div w:id="794179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6376442">
      <w:bodyDiv w:val="1"/>
      <w:marLeft w:val="0"/>
      <w:marRight w:val="0"/>
      <w:marTop w:val="0"/>
      <w:marBottom w:val="0"/>
      <w:divBdr>
        <w:top w:val="none" w:sz="0" w:space="0" w:color="auto"/>
        <w:left w:val="none" w:sz="0" w:space="0" w:color="auto"/>
        <w:bottom w:val="none" w:sz="0" w:space="0" w:color="auto"/>
        <w:right w:val="none" w:sz="0" w:space="0" w:color="auto"/>
      </w:divBdr>
    </w:div>
    <w:div w:id="1683242966">
      <w:bodyDiv w:val="1"/>
      <w:marLeft w:val="0"/>
      <w:marRight w:val="0"/>
      <w:marTop w:val="0"/>
      <w:marBottom w:val="0"/>
      <w:divBdr>
        <w:top w:val="none" w:sz="0" w:space="0" w:color="auto"/>
        <w:left w:val="none" w:sz="0" w:space="0" w:color="auto"/>
        <w:bottom w:val="none" w:sz="0" w:space="0" w:color="auto"/>
        <w:right w:val="none" w:sz="0" w:space="0" w:color="auto"/>
      </w:divBdr>
    </w:div>
    <w:div w:id="1701467473">
      <w:bodyDiv w:val="1"/>
      <w:marLeft w:val="0"/>
      <w:marRight w:val="0"/>
      <w:marTop w:val="0"/>
      <w:marBottom w:val="0"/>
      <w:divBdr>
        <w:top w:val="none" w:sz="0" w:space="0" w:color="auto"/>
        <w:left w:val="none" w:sz="0" w:space="0" w:color="auto"/>
        <w:bottom w:val="none" w:sz="0" w:space="0" w:color="auto"/>
        <w:right w:val="none" w:sz="0" w:space="0" w:color="auto"/>
      </w:divBdr>
    </w:div>
    <w:div w:id="1732850843">
      <w:bodyDiv w:val="1"/>
      <w:marLeft w:val="0"/>
      <w:marRight w:val="0"/>
      <w:marTop w:val="0"/>
      <w:marBottom w:val="0"/>
      <w:divBdr>
        <w:top w:val="none" w:sz="0" w:space="0" w:color="auto"/>
        <w:left w:val="none" w:sz="0" w:space="0" w:color="auto"/>
        <w:bottom w:val="none" w:sz="0" w:space="0" w:color="auto"/>
        <w:right w:val="none" w:sz="0" w:space="0" w:color="auto"/>
      </w:divBdr>
    </w:div>
    <w:div w:id="1758214626">
      <w:bodyDiv w:val="1"/>
      <w:marLeft w:val="0"/>
      <w:marRight w:val="0"/>
      <w:marTop w:val="0"/>
      <w:marBottom w:val="0"/>
      <w:divBdr>
        <w:top w:val="none" w:sz="0" w:space="0" w:color="auto"/>
        <w:left w:val="none" w:sz="0" w:space="0" w:color="auto"/>
        <w:bottom w:val="none" w:sz="0" w:space="0" w:color="auto"/>
        <w:right w:val="none" w:sz="0" w:space="0" w:color="auto"/>
      </w:divBdr>
      <w:divsChild>
        <w:div w:id="1278636375">
          <w:marLeft w:val="0"/>
          <w:marRight w:val="0"/>
          <w:marTop w:val="240"/>
          <w:marBottom w:val="30"/>
          <w:divBdr>
            <w:top w:val="none" w:sz="0" w:space="0" w:color="auto"/>
            <w:left w:val="none" w:sz="0" w:space="0" w:color="auto"/>
            <w:bottom w:val="none" w:sz="0" w:space="0" w:color="auto"/>
            <w:right w:val="none" w:sz="0" w:space="0" w:color="auto"/>
          </w:divBdr>
        </w:div>
        <w:div w:id="1305087904">
          <w:marLeft w:val="0"/>
          <w:marRight w:val="0"/>
          <w:marTop w:val="0"/>
          <w:marBottom w:val="0"/>
          <w:divBdr>
            <w:top w:val="none" w:sz="0" w:space="0" w:color="auto"/>
            <w:left w:val="none" w:sz="0" w:space="0" w:color="auto"/>
            <w:bottom w:val="none" w:sz="0" w:space="0" w:color="auto"/>
            <w:right w:val="none" w:sz="0" w:space="0" w:color="auto"/>
          </w:divBdr>
        </w:div>
      </w:divsChild>
    </w:div>
    <w:div w:id="1762795634">
      <w:bodyDiv w:val="1"/>
      <w:marLeft w:val="0"/>
      <w:marRight w:val="0"/>
      <w:marTop w:val="0"/>
      <w:marBottom w:val="0"/>
      <w:divBdr>
        <w:top w:val="none" w:sz="0" w:space="0" w:color="auto"/>
        <w:left w:val="none" w:sz="0" w:space="0" w:color="auto"/>
        <w:bottom w:val="none" w:sz="0" w:space="0" w:color="auto"/>
        <w:right w:val="none" w:sz="0" w:space="0" w:color="auto"/>
      </w:divBdr>
    </w:div>
    <w:div w:id="1769816213">
      <w:bodyDiv w:val="1"/>
      <w:marLeft w:val="0"/>
      <w:marRight w:val="0"/>
      <w:marTop w:val="0"/>
      <w:marBottom w:val="0"/>
      <w:divBdr>
        <w:top w:val="none" w:sz="0" w:space="0" w:color="auto"/>
        <w:left w:val="none" w:sz="0" w:space="0" w:color="auto"/>
        <w:bottom w:val="none" w:sz="0" w:space="0" w:color="auto"/>
        <w:right w:val="none" w:sz="0" w:space="0" w:color="auto"/>
      </w:divBdr>
    </w:div>
    <w:div w:id="1780831306">
      <w:bodyDiv w:val="1"/>
      <w:marLeft w:val="0"/>
      <w:marRight w:val="0"/>
      <w:marTop w:val="0"/>
      <w:marBottom w:val="0"/>
      <w:divBdr>
        <w:top w:val="none" w:sz="0" w:space="0" w:color="auto"/>
        <w:left w:val="none" w:sz="0" w:space="0" w:color="auto"/>
        <w:bottom w:val="none" w:sz="0" w:space="0" w:color="auto"/>
        <w:right w:val="none" w:sz="0" w:space="0" w:color="auto"/>
      </w:divBdr>
    </w:div>
    <w:div w:id="1809974575">
      <w:bodyDiv w:val="1"/>
      <w:marLeft w:val="0"/>
      <w:marRight w:val="0"/>
      <w:marTop w:val="0"/>
      <w:marBottom w:val="0"/>
      <w:divBdr>
        <w:top w:val="none" w:sz="0" w:space="0" w:color="auto"/>
        <w:left w:val="none" w:sz="0" w:space="0" w:color="auto"/>
        <w:bottom w:val="none" w:sz="0" w:space="0" w:color="auto"/>
        <w:right w:val="none" w:sz="0" w:space="0" w:color="auto"/>
      </w:divBdr>
      <w:divsChild>
        <w:div w:id="1411849116">
          <w:marLeft w:val="0"/>
          <w:marRight w:val="0"/>
          <w:marTop w:val="0"/>
          <w:marBottom w:val="0"/>
          <w:divBdr>
            <w:top w:val="none" w:sz="0" w:space="0" w:color="auto"/>
            <w:left w:val="none" w:sz="0" w:space="0" w:color="auto"/>
            <w:bottom w:val="none" w:sz="0" w:space="0" w:color="auto"/>
            <w:right w:val="none" w:sz="0" w:space="0" w:color="auto"/>
          </w:divBdr>
        </w:div>
        <w:div w:id="1934319515">
          <w:marLeft w:val="-240"/>
          <w:marRight w:val="-240"/>
          <w:marTop w:val="0"/>
          <w:marBottom w:val="0"/>
          <w:divBdr>
            <w:top w:val="none" w:sz="0" w:space="0" w:color="auto"/>
            <w:left w:val="none" w:sz="0" w:space="0" w:color="auto"/>
            <w:bottom w:val="none" w:sz="0" w:space="0" w:color="auto"/>
            <w:right w:val="none" w:sz="0" w:space="0" w:color="auto"/>
          </w:divBdr>
          <w:divsChild>
            <w:div w:id="1525170604">
              <w:marLeft w:val="0"/>
              <w:marRight w:val="0"/>
              <w:marTop w:val="0"/>
              <w:marBottom w:val="0"/>
              <w:divBdr>
                <w:top w:val="none" w:sz="0" w:space="0" w:color="auto"/>
                <w:left w:val="none" w:sz="0" w:space="0" w:color="auto"/>
                <w:bottom w:val="none" w:sz="0" w:space="0" w:color="auto"/>
                <w:right w:val="none" w:sz="0" w:space="0" w:color="auto"/>
              </w:divBdr>
              <w:divsChild>
                <w:div w:id="1164660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722430">
      <w:bodyDiv w:val="1"/>
      <w:marLeft w:val="0"/>
      <w:marRight w:val="0"/>
      <w:marTop w:val="0"/>
      <w:marBottom w:val="0"/>
      <w:divBdr>
        <w:top w:val="none" w:sz="0" w:space="0" w:color="auto"/>
        <w:left w:val="none" w:sz="0" w:space="0" w:color="auto"/>
        <w:bottom w:val="none" w:sz="0" w:space="0" w:color="auto"/>
        <w:right w:val="none" w:sz="0" w:space="0" w:color="auto"/>
      </w:divBdr>
    </w:div>
    <w:div w:id="1869948495">
      <w:bodyDiv w:val="1"/>
      <w:marLeft w:val="0"/>
      <w:marRight w:val="0"/>
      <w:marTop w:val="0"/>
      <w:marBottom w:val="0"/>
      <w:divBdr>
        <w:top w:val="none" w:sz="0" w:space="0" w:color="auto"/>
        <w:left w:val="none" w:sz="0" w:space="0" w:color="auto"/>
        <w:bottom w:val="none" w:sz="0" w:space="0" w:color="auto"/>
        <w:right w:val="none" w:sz="0" w:space="0" w:color="auto"/>
      </w:divBdr>
    </w:div>
    <w:div w:id="1891065479">
      <w:bodyDiv w:val="1"/>
      <w:marLeft w:val="0"/>
      <w:marRight w:val="0"/>
      <w:marTop w:val="0"/>
      <w:marBottom w:val="0"/>
      <w:divBdr>
        <w:top w:val="none" w:sz="0" w:space="0" w:color="auto"/>
        <w:left w:val="none" w:sz="0" w:space="0" w:color="auto"/>
        <w:bottom w:val="none" w:sz="0" w:space="0" w:color="auto"/>
        <w:right w:val="none" w:sz="0" w:space="0" w:color="auto"/>
      </w:divBdr>
      <w:divsChild>
        <w:div w:id="869803077">
          <w:marLeft w:val="0"/>
          <w:marRight w:val="0"/>
          <w:marTop w:val="0"/>
          <w:marBottom w:val="0"/>
          <w:divBdr>
            <w:top w:val="none" w:sz="0" w:space="0" w:color="auto"/>
            <w:left w:val="none" w:sz="0" w:space="0" w:color="auto"/>
            <w:bottom w:val="none" w:sz="0" w:space="0" w:color="auto"/>
            <w:right w:val="none" w:sz="0" w:space="0" w:color="auto"/>
          </w:divBdr>
        </w:div>
        <w:div w:id="1438408278">
          <w:marLeft w:val="0"/>
          <w:marRight w:val="0"/>
          <w:marTop w:val="240"/>
          <w:marBottom w:val="30"/>
          <w:divBdr>
            <w:top w:val="none" w:sz="0" w:space="0" w:color="auto"/>
            <w:left w:val="none" w:sz="0" w:space="0" w:color="auto"/>
            <w:bottom w:val="none" w:sz="0" w:space="0" w:color="auto"/>
            <w:right w:val="none" w:sz="0" w:space="0" w:color="auto"/>
          </w:divBdr>
        </w:div>
      </w:divsChild>
    </w:div>
    <w:div w:id="1905136414">
      <w:bodyDiv w:val="1"/>
      <w:marLeft w:val="0"/>
      <w:marRight w:val="0"/>
      <w:marTop w:val="0"/>
      <w:marBottom w:val="0"/>
      <w:divBdr>
        <w:top w:val="none" w:sz="0" w:space="0" w:color="auto"/>
        <w:left w:val="none" w:sz="0" w:space="0" w:color="auto"/>
        <w:bottom w:val="none" w:sz="0" w:space="0" w:color="auto"/>
        <w:right w:val="none" w:sz="0" w:space="0" w:color="auto"/>
      </w:divBdr>
    </w:div>
    <w:div w:id="1938974258">
      <w:bodyDiv w:val="1"/>
      <w:marLeft w:val="0"/>
      <w:marRight w:val="0"/>
      <w:marTop w:val="0"/>
      <w:marBottom w:val="0"/>
      <w:divBdr>
        <w:top w:val="none" w:sz="0" w:space="0" w:color="auto"/>
        <w:left w:val="none" w:sz="0" w:space="0" w:color="auto"/>
        <w:bottom w:val="none" w:sz="0" w:space="0" w:color="auto"/>
        <w:right w:val="none" w:sz="0" w:space="0" w:color="auto"/>
      </w:divBdr>
      <w:divsChild>
        <w:div w:id="1002126645">
          <w:marLeft w:val="640"/>
          <w:marRight w:val="0"/>
          <w:marTop w:val="0"/>
          <w:marBottom w:val="0"/>
          <w:divBdr>
            <w:top w:val="none" w:sz="0" w:space="0" w:color="auto"/>
            <w:left w:val="none" w:sz="0" w:space="0" w:color="auto"/>
            <w:bottom w:val="none" w:sz="0" w:space="0" w:color="auto"/>
            <w:right w:val="none" w:sz="0" w:space="0" w:color="auto"/>
          </w:divBdr>
        </w:div>
        <w:div w:id="1018502188">
          <w:marLeft w:val="640"/>
          <w:marRight w:val="0"/>
          <w:marTop w:val="0"/>
          <w:marBottom w:val="0"/>
          <w:divBdr>
            <w:top w:val="none" w:sz="0" w:space="0" w:color="auto"/>
            <w:left w:val="none" w:sz="0" w:space="0" w:color="auto"/>
            <w:bottom w:val="none" w:sz="0" w:space="0" w:color="auto"/>
            <w:right w:val="none" w:sz="0" w:space="0" w:color="auto"/>
          </w:divBdr>
        </w:div>
        <w:div w:id="1684742208">
          <w:marLeft w:val="640"/>
          <w:marRight w:val="0"/>
          <w:marTop w:val="0"/>
          <w:marBottom w:val="0"/>
          <w:divBdr>
            <w:top w:val="none" w:sz="0" w:space="0" w:color="auto"/>
            <w:left w:val="none" w:sz="0" w:space="0" w:color="auto"/>
            <w:bottom w:val="none" w:sz="0" w:space="0" w:color="auto"/>
            <w:right w:val="none" w:sz="0" w:space="0" w:color="auto"/>
          </w:divBdr>
        </w:div>
        <w:div w:id="979771838">
          <w:marLeft w:val="640"/>
          <w:marRight w:val="0"/>
          <w:marTop w:val="0"/>
          <w:marBottom w:val="0"/>
          <w:divBdr>
            <w:top w:val="none" w:sz="0" w:space="0" w:color="auto"/>
            <w:left w:val="none" w:sz="0" w:space="0" w:color="auto"/>
            <w:bottom w:val="none" w:sz="0" w:space="0" w:color="auto"/>
            <w:right w:val="none" w:sz="0" w:space="0" w:color="auto"/>
          </w:divBdr>
        </w:div>
        <w:div w:id="135220736">
          <w:marLeft w:val="640"/>
          <w:marRight w:val="0"/>
          <w:marTop w:val="0"/>
          <w:marBottom w:val="0"/>
          <w:divBdr>
            <w:top w:val="none" w:sz="0" w:space="0" w:color="auto"/>
            <w:left w:val="none" w:sz="0" w:space="0" w:color="auto"/>
            <w:bottom w:val="none" w:sz="0" w:space="0" w:color="auto"/>
            <w:right w:val="none" w:sz="0" w:space="0" w:color="auto"/>
          </w:divBdr>
        </w:div>
        <w:div w:id="2020615420">
          <w:marLeft w:val="640"/>
          <w:marRight w:val="0"/>
          <w:marTop w:val="0"/>
          <w:marBottom w:val="0"/>
          <w:divBdr>
            <w:top w:val="none" w:sz="0" w:space="0" w:color="auto"/>
            <w:left w:val="none" w:sz="0" w:space="0" w:color="auto"/>
            <w:bottom w:val="none" w:sz="0" w:space="0" w:color="auto"/>
            <w:right w:val="none" w:sz="0" w:space="0" w:color="auto"/>
          </w:divBdr>
        </w:div>
        <w:div w:id="2019115211">
          <w:marLeft w:val="640"/>
          <w:marRight w:val="0"/>
          <w:marTop w:val="0"/>
          <w:marBottom w:val="0"/>
          <w:divBdr>
            <w:top w:val="none" w:sz="0" w:space="0" w:color="auto"/>
            <w:left w:val="none" w:sz="0" w:space="0" w:color="auto"/>
            <w:bottom w:val="none" w:sz="0" w:space="0" w:color="auto"/>
            <w:right w:val="none" w:sz="0" w:space="0" w:color="auto"/>
          </w:divBdr>
        </w:div>
        <w:div w:id="1480418721">
          <w:marLeft w:val="640"/>
          <w:marRight w:val="0"/>
          <w:marTop w:val="0"/>
          <w:marBottom w:val="0"/>
          <w:divBdr>
            <w:top w:val="none" w:sz="0" w:space="0" w:color="auto"/>
            <w:left w:val="none" w:sz="0" w:space="0" w:color="auto"/>
            <w:bottom w:val="none" w:sz="0" w:space="0" w:color="auto"/>
            <w:right w:val="none" w:sz="0" w:space="0" w:color="auto"/>
          </w:divBdr>
        </w:div>
        <w:div w:id="2113940440">
          <w:marLeft w:val="640"/>
          <w:marRight w:val="0"/>
          <w:marTop w:val="0"/>
          <w:marBottom w:val="0"/>
          <w:divBdr>
            <w:top w:val="none" w:sz="0" w:space="0" w:color="auto"/>
            <w:left w:val="none" w:sz="0" w:space="0" w:color="auto"/>
            <w:bottom w:val="none" w:sz="0" w:space="0" w:color="auto"/>
            <w:right w:val="none" w:sz="0" w:space="0" w:color="auto"/>
          </w:divBdr>
        </w:div>
        <w:div w:id="603683909">
          <w:marLeft w:val="640"/>
          <w:marRight w:val="0"/>
          <w:marTop w:val="0"/>
          <w:marBottom w:val="0"/>
          <w:divBdr>
            <w:top w:val="none" w:sz="0" w:space="0" w:color="auto"/>
            <w:left w:val="none" w:sz="0" w:space="0" w:color="auto"/>
            <w:bottom w:val="none" w:sz="0" w:space="0" w:color="auto"/>
            <w:right w:val="none" w:sz="0" w:space="0" w:color="auto"/>
          </w:divBdr>
        </w:div>
        <w:div w:id="583687821">
          <w:marLeft w:val="640"/>
          <w:marRight w:val="0"/>
          <w:marTop w:val="0"/>
          <w:marBottom w:val="0"/>
          <w:divBdr>
            <w:top w:val="none" w:sz="0" w:space="0" w:color="auto"/>
            <w:left w:val="none" w:sz="0" w:space="0" w:color="auto"/>
            <w:bottom w:val="none" w:sz="0" w:space="0" w:color="auto"/>
            <w:right w:val="none" w:sz="0" w:space="0" w:color="auto"/>
          </w:divBdr>
        </w:div>
        <w:div w:id="1709332014">
          <w:marLeft w:val="640"/>
          <w:marRight w:val="0"/>
          <w:marTop w:val="0"/>
          <w:marBottom w:val="0"/>
          <w:divBdr>
            <w:top w:val="none" w:sz="0" w:space="0" w:color="auto"/>
            <w:left w:val="none" w:sz="0" w:space="0" w:color="auto"/>
            <w:bottom w:val="none" w:sz="0" w:space="0" w:color="auto"/>
            <w:right w:val="none" w:sz="0" w:space="0" w:color="auto"/>
          </w:divBdr>
        </w:div>
        <w:div w:id="835026747">
          <w:marLeft w:val="640"/>
          <w:marRight w:val="0"/>
          <w:marTop w:val="0"/>
          <w:marBottom w:val="0"/>
          <w:divBdr>
            <w:top w:val="none" w:sz="0" w:space="0" w:color="auto"/>
            <w:left w:val="none" w:sz="0" w:space="0" w:color="auto"/>
            <w:bottom w:val="none" w:sz="0" w:space="0" w:color="auto"/>
            <w:right w:val="none" w:sz="0" w:space="0" w:color="auto"/>
          </w:divBdr>
        </w:div>
        <w:div w:id="522012307">
          <w:marLeft w:val="640"/>
          <w:marRight w:val="0"/>
          <w:marTop w:val="0"/>
          <w:marBottom w:val="0"/>
          <w:divBdr>
            <w:top w:val="none" w:sz="0" w:space="0" w:color="auto"/>
            <w:left w:val="none" w:sz="0" w:space="0" w:color="auto"/>
            <w:bottom w:val="none" w:sz="0" w:space="0" w:color="auto"/>
            <w:right w:val="none" w:sz="0" w:space="0" w:color="auto"/>
          </w:divBdr>
        </w:div>
        <w:div w:id="76631920">
          <w:marLeft w:val="640"/>
          <w:marRight w:val="0"/>
          <w:marTop w:val="0"/>
          <w:marBottom w:val="0"/>
          <w:divBdr>
            <w:top w:val="none" w:sz="0" w:space="0" w:color="auto"/>
            <w:left w:val="none" w:sz="0" w:space="0" w:color="auto"/>
            <w:bottom w:val="none" w:sz="0" w:space="0" w:color="auto"/>
            <w:right w:val="none" w:sz="0" w:space="0" w:color="auto"/>
          </w:divBdr>
        </w:div>
        <w:div w:id="178550544">
          <w:marLeft w:val="640"/>
          <w:marRight w:val="0"/>
          <w:marTop w:val="0"/>
          <w:marBottom w:val="0"/>
          <w:divBdr>
            <w:top w:val="none" w:sz="0" w:space="0" w:color="auto"/>
            <w:left w:val="none" w:sz="0" w:space="0" w:color="auto"/>
            <w:bottom w:val="none" w:sz="0" w:space="0" w:color="auto"/>
            <w:right w:val="none" w:sz="0" w:space="0" w:color="auto"/>
          </w:divBdr>
        </w:div>
        <w:div w:id="1111245597">
          <w:marLeft w:val="640"/>
          <w:marRight w:val="0"/>
          <w:marTop w:val="0"/>
          <w:marBottom w:val="0"/>
          <w:divBdr>
            <w:top w:val="none" w:sz="0" w:space="0" w:color="auto"/>
            <w:left w:val="none" w:sz="0" w:space="0" w:color="auto"/>
            <w:bottom w:val="none" w:sz="0" w:space="0" w:color="auto"/>
            <w:right w:val="none" w:sz="0" w:space="0" w:color="auto"/>
          </w:divBdr>
        </w:div>
        <w:div w:id="1231111882">
          <w:marLeft w:val="640"/>
          <w:marRight w:val="0"/>
          <w:marTop w:val="0"/>
          <w:marBottom w:val="0"/>
          <w:divBdr>
            <w:top w:val="none" w:sz="0" w:space="0" w:color="auto"/>
            <w:left w:val="none" w:sz="0" w:space="0" w:color="auto"/>
            <w:bottom w:val="none" w:sz="0" w:space="0" w:color="auto"/>
            <w:right w:val="none" w:sz="0" w:space="0" w:color="auto"/>
          </w:divBdr>
        </w:div>
        <w:div w:id="1150630346">
          <w:marLeft w:val="640"/>
          <w:marRight w:val="0"/>
          <w:marTop w:val="0"/>
          <w:marBottom w:val="0"/>
          <w:divBdr>
            <w:top w:val="none" w:sz="0" w:space="0" w:color="auto"/>
            <w:left w:val="none" w:sz="0" w:space="0" w:color="auto"/>
            <w:bottom w:val="none" w:sz="0" w:space="0" w:color="auto"/>
            <w:right w:val="none" w:sz="0" w:space="0" w:color="auto"/>
          </w:divBdr>
        </w:div>
        <w:div w:id="636838418">
          <w:marLeft w:val="640"/>
          <w:marRight w:val="0"/>
          <w:marTop w:val="0"/>
          <w:marBottom w:val="0"/>
          <w:divBdr>
            <w:top w:val="none" w:sz="0" w:space="0" w:color="auto"/>
            <w:left w:val="none" w:sz="0" w:space="0" w:color="auto"/>
            <w:bottom w:val="none" w:sz="0" w:space="0" w:color="auto"/>
            <w:right w:val="none" w:sz="0" w:space="0" w:color="auto"/>
          </w:divBdr>
        </w:div>
        <w:div w:id="1662153015">
          <w:marLeft w:val="640"/>
          <w:marRight w:val="0"/>
          <w:marTop w:val="0"/>
          <w:marBottom w:val="0"/>
          <w:divBdr>
            <w:top w:val="none" w:sz="0" w:space="0" w:color="auto"/>
            <w:left w:val="none" w:sz="0" w:space="0" w:color="auto"/>
            <w:bottom w:val="none" w:sz="0" w:space="0" w:color="auto"/>
            <w:right w:val="none" w:sz="0" w:space="0" w:color="auto"/>
          </w:divBdr>
        </w:div>
        <w:div w:id="1683897232">
          <w:marLeft w:val="640"/>
          <w:marRight w:val="0"/>
          <w:marTop w:val="0"/>
          <w:marBottom w:val="0"/>
          <w:divBdr>
            <w:top w:val="none" w:sz="0" w:space="0" w:color="auto"/>
            <w:left w:val="none" w:sz="0" w:space="0" w:color="auto"/>
            <w:bottom w:val="none" w:sz="0" w:space="0" w:color="auto"/>
            <w:right w:val="none" w:sz="0" w:space="0" w:color="auto"/>
          </w:divBdr>
        </w:div>
        <w:div w:id="230506739">
          <w:marLeft w:val="640"/>
          <w:marRight w:val="0"/>
          <w:marTop w:val="0"/>
          <w:marBottom w:val="0"/>
          <w:divBdr>
            <w:top w:val="none" w:sz="0" w:space="0" w:color="auto"/>
            <w:left w:val="none" w:sz="0" w:space="0" w:color="auto"/>
            <w:bottom w:val="none" w:sz="0" w:space="0" w:color="auto"/>
            <w:right w:val="none" w:sz="0" w:space="0" w:color="auto"/>
          </w:divBdr>
        </w:div>
        <w:div w:id="1094517751">
          <w:marLeft w:val="640"/>
          <w:marRight w:val="0"/>
          <w:marTop w:val="0"/>
          <w:marBottom w:val="0"/>
          <w:divBdr>
            <w:top w:val="none" w:sz="0" w:space="0" w:color="auto"/>
            <w:left w:val="none" w:sz="0" w:space="0" w:color="auto"/>
            <w:bottom w:val="none" w:sz="0" w:space="0" w:color="auto"/>
            <w:right w:val="none" w:sz="0" w:space="0" w:color="auto"/>
          </w:divBdr>
        </w:div>
        <w:div w:id="462387239">
          <w:marLeft w:val="640"/>
          <w:marRight w:val="0"/>
          <w:marTop w:val="0"/>
          <w:marBottom w:val="0"/>
          <w:divBdr>
            <w:top w:val="none" w:sz="0" w:space="0" w:color="auto"/>
            <w:left w:val="none" w:sz="0" w:space="0" w:color="auto"/>
            <w:bottom w:val="none" w:sz="0" w:space="0" w:color="auto"/>
            <w:right w:val="none" w:sz="0" w:space="0" w:color="auto"/>
          </w:divBdr>
        </w:div>
        <w:div w:id="765999581">
          <w:marLeft w:val="640"/>
          <w:marRight w:val="0"/>
          <w:marTop w:val="0"/>
          <w:marBottom w:val="0"/>
          <w:divBdr>
            <w:top w:val="none" w:sz="0" w:space="0" w:color="auto"/>
            <w:left w:val="none" w:sz="0" w:space="0" w:color="auto"/>
            <w:bottom w:val="none" w:sz="0" w:space="0" w:color="auto"/>
            <w:right w:val="none" w:sz="0" w:space="0" w:color="auto"/>
          </w:divBdr>
        </w:div>
        <w:div w:id="1849975895">
          <w:marLeft w:val="640"/>
          <w:marRight w:val="0"/>
          <w:marTop w:val="0"/>
          <w:marBottom w:val="0"/>
          <w:divBdr>
            <w:top w:val="none" w:sz="0" w:space="0" w:color="auto"/>
            <w:left w:val="none" w:sz="0" w:space="0" w:color="auto"/>
            <w:bottom w:val="none" w:sz="0" w:space="0" w:color="auto"/>
            <w:right w:val="none" w:sz="0" w:space="0" w:color="auto"/>
          </w:divBdr>
        </w:div>
        <w:div w:id="359211688">
          <w:marLeft w:val="640"/>
          <w:marRight w:val="0"/>
          <w:marTop w:val="0"/>
          <w:marBottom w:val="0"/>
          <w:divBdr>
            <w:top w:val="none" w:sz="0" w:space="0" w:color="auto"/>
            <w:left w:val="none" w:sz="0" w:space="0" w:color="auto"/>
            <w:bottom w:val="none" w:sz="0" w:space="0" w:color="auto"/>
            <w:right w:val="none" w:sz="0" w:space="0" w:color="auto"/>
          </w:divBdr>
        </w:div>
        <w:div w:id="508065026">
          <w:marLeft w:val="640"/>
          <w:marRight w:val="0"/>
          <w:marTop w:val="0"/>
          <w:marBottom w:val="0"/>
          <w:divBdr>
            <w:top w:val="none" w:sz="0" w:space="0" w:color="auto"/>
            <w:left w:val="none" w:sz="0" w:space="0" w:color="auto"/>
            <w:bottom w:val="none" w:sz="0" w:space="0" w:color="auto"/>
            <w:right w:val="none" w:sz="0" w:space="0" w:color="auto"/>
          </w:divBdr>
        </w:div>
        <w:div w:id="1838688051">
          <w:marLeft w:val="640"/>
          <w:marRight w:val="0"/>
          <w:marTop w:val="0"/>
          <w:marBottom w:val="0"/>
          <w:divBdr>
            <w:top w:val="none" w:sz="0" w:space="0" w:color="auto"/>
            <w:left w:val="none" w:sz="0" w:space="0" w:color="auto"/>
            <w:bottom w:val="none" w:sz="0" w:space="0" w:color="auto"/>
            <w:right w:val="none" w:sz="0" w:space="0" w:color="auto"/>
          </w:divBdr>
        </w:div>
      </w:divsChild>
    </w:div>
    <w:div w:id="2048404739">
      <w:bodyDiv w:val="1"/>
      <w:marLeft w:val="0"/>
      <w:marRight w:val="0"/>
      <w:marTop w:val="0"/>
      <w:marBottom w:val="0"/>
      <w:divBdr>
        <w:top w:val="none" w:sz="0" w:space="0" w:color="auto"/>
        <w:left w:val="none" w:sz="0" w:space="0" w:color="auto"/>
        <w:bottom w:val="none" w:sz="0" w:space="0" w:color="auto"/>
        <w:right w:val="none" w:sz="0" w:space="0" w:color="auto"/>
      </w:divBdr>
    </w:div>
    <w:div w:id="2068382743">
      <w:bodyDiv w:val="1"/>
      <w:marLeft w:val="0"/>
      <w:marRight w:val="0"/>
      <w:marTop w:val="0"/>
      <w:marBottom w:val="0"/>
      <w:divBdr>
        <w:top w:val="none" w:sz="0" w:space="0" w:color="auto"/>
        <w:left w:val="none" w:sz="0" w:space="0" w:color="auto"/>
        <w:bottom w:val="none" w:sz="0" w:space="0" w:color="auto"/>
        <w:right w:val="none" w:sz="0" w:space="0" w:color="auto"/>
      </w:divBdr>
    </w:div>
    <w:div w:id="2077433694">
      <w:bodyDiv w:val="1"/>
      <w:marLeft w:val="0"/>
      <w:marRight w:val="0"/>
      <w:marTop w:val="0"/>
      <w:marBottom w:val="0"/>
      <w:divBdr>
        <w:top w:val="none" w:sz="0" w:space="0" w:color="auto"/>
        <w:left w:val="none" w:sz="0" w:space="0" w:color="auto"/>
        <w:bottom w:val="none" w:sz="0" w:space="0" w:color="auto"/>
        <w:right w:val="none" w:sz="0" w:space="0" w:color="auto"/>
      </w:divBdr>
    </w:div>
    <w:div w:id="2112118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oleObject" Target="embeddings/oleObject4.bin"/><Relationship Id="rId26" Type="http://schemas.openxmlformats.org/officeDocument/2006/relationships/oleObject" Target="embeddings/oleObject8.bin"/><Relationship Id="rId39" Type="http://schemas.openxmlformats.org/officeDocument/2006/relationships/footer" Target="footer2.xml"/><Relationship Id="rId21" Type="http://schemas.openxmlformats.org/officeDocument/2006/relationships/image" Target="media/image9.emf"/><Relationship Id="rId34" Type="http://schemas.openxmlformats.org/officeDocument/2006/relationships/image" Target="media/image17.emf"/><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image" Target="media/image13.emf"/><Relationship Id="rId4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oleObject" Target="embeddings/oleObject7.bin"/><Relationship Id="rId32" Type="http://schemas.openxmlformats.org/officeDocument/2006/relationships/image" Target="media/image15.emf"/><Relationship Id="rId37" Type="http://schemas.openxmlformats.org/officeDocument/2006/relationships/oleObject" Target="embeddings/oleObject12.bin"/><Relationship Id="rId40"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0.emf"/><Relationship Id="rId28" Type="http://schemas.openxmlformats.org/officeDocument/2006/relationships/oleObject" Target="embeddings/oleObject9.bin"/><Relationship Id="rId36" Type="http://schemas.openxmlformats.org/officeDocument/2006/relationships/image" Target="media/image18.emf"/><Relationship Id="rId10" Type="http://schemas.openxmlformats.org/officeDocument/2006/relationships/image" Target="media/image3.emf"/><Relationship Id="rId19" Type="http://schemas.openxmlformats.org/officeDocument/2006/relationships/image" Target="media/image8.emf"/><Relationship Id="rId31" Type="http://schemas.openxmlformats.org/officeDocument/2006/relationships/image" Target="media/image14.emf"/><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image" Target="media/image12.emf"/><Relationship Id="rId30" Type="http://schemas.openxmlformats.org/officeDocument/2006/relationships/oleObject" Target="embeddings/oleObject10.bin"/><Relationship Id="rId35" Type="http://schemas.openxmlformats.org/officeDocument/2006/relationships/oleObject" Target="embeddings/oleObject11.bin"/><Relationship Id="rId43" Type="http://schemas.openxmlformats.org/officeDocument/2006/relationships/glossaryDocument" Target="glossary/document.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7.emf"/><Relationship Id="rId25" Type="http://schemas.openxmlformats.org/officeDocument/2006/relationships/image" Target="media/image11.emf"/><Relationship Id="rId33" Type="http://schemas.openxmlformats.org/officeDocument/2006/relationships/image" Target="media/image16.emf"/><Relationship Id="rId38"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854013440"/>
        <w:category>
          <w:name w:val="General"/>
          <w:gallery w:val="placeholder"/>
        </w:category>
        <w:types>
          <w:type w:val="bbPlcHdr"/>
        </w:types>
        <w:behaviors>
          <w:behavior w:val="content"/>
        </w:behaviors>
        <w:guid w:val="{3FB95960-CCFD-43D4-A1D0-9D6F926EA382}"/>
      </w:docPartPr>
      <w:docPartBody>
        <w:p w:rsidR="006D0AAD" w:rsidRDefault="006D0AAD">
          <w:r w:rsidRPr="00352B8E">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0AAD"/>
    <w:rsid w:val="00207F9C"/>
    <w:rsid w:val="004D2CDA"/>
    <w:rsid w:val="006D0AAD"/>
    <w:rsid w:val="00720DFE"/>
    <w:rsid w:val="007C14C3"/>
    <w:rsid w:val="00BD1109"/>
    <w:rsid w:val="00E21B2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6D0AA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1708775-B9E3-4543-A76B-18AE2A0594DE}">
  <we:reference id="wa104382081" version="1.28.0.0" store="es-ES" storeType="OMEX"/>
  <we:alternateReferences>
    <we:reference id="wa104382081" version="1.28.0.0" store="" storeType="OMEX"/>
  </we:alternateReferences>
  <we:properties>
    <we:property name="MENDELEY_CITATIONS_STYLE" value="&quot;https://www.zotero.org/styles/renewable-and-sustainable-energy-reviews&quot;"/>
    <we:property name="MENDELEY_CITATIONS" value="[{&quot;citationID&quot;:&quot;MENDELEY_CITATION_f3559d6d-4404-4cd4-8303-34c9483bfe54&quot;,&quot;citationItems&quot;:[{&quot;id&quot;:&quot;434b4375-7fab-5378-86f8-47415e5a5bf9&quot;,&quot;itemData&quot;:{&quot;DOI&quot;:&quot;10.1016/j.apenergy.2017.02.069&quot;,&quot;ISSN&quot;:&quot;03062619&quot;,&quot;abstract&quot;:&quot;Energy efficiency optimization is crucial for wastewater treatment plants (WWTPs) because of increasing energy costs and concerns about global climate change. Energy efficiency optimization can be achieved through a combination of energy recovery from the wastewater treatment process and energy saving-related technologies. Through these two approaches energy self-sufficiency of WWTPs is achievable, and research is underway to reduce operation costs and energy consumption and to achieve carbon neutrality. In this paper, we analyze energy consumption and recovery in WWTPs and characterize the factors that influence energy use in WWTPs, including treatment techniques, treatment capacities, and regional differences. Recent advances in the optimization of energy recovery technologies and theoretical analysis models for the analysis of different technological solutions are presented. Despite some challenges in implementation, such as technological barriers and high investment costs, particularly in developing countries, this paper highlights the potential for more energy self-sufficient WWTPs to be established in the future.&quot;,&quot;author&quot;:[{&quot;dropping-particle&quot;:&quot;&quot;,&quot;family&quot;:&quot;Gu&quot;,&quot;given&quot;:&quot;Yifan&quot;,&quot;non-dropping-particle&quot;:&quot;&quot;,&quot;parse-names&quot;:false,&quot;suffix&quot;:&quot;&quot;},{&quot;dropping-particle&quot;:&quot;&quot;,&quot;family&quot;:&quot;Li&quot;,&quot;given&quot;:&quot;Yue&quot;,&quot;non-dropping-particle&quot;:&quot;&quot;,&quot;parse-names&quot;:false,&quot;suffix&quot;:&quot;&quot;},{&quot;dropping-particle&quot;:&quot;&quot;,&quot;family&quot;:&quot;Li&quot;,&quot;given&quot;:&quot;Xuyao&quot;,&quot;non-dropping-particle&quot;:&quot;&quot;,&quot;parse-names&quot;:false,&quot;suffix&quot;:&quot;&quot;},{&quot;dropping-particle&quot;:&quot;&quot;,&quot;family&quot;:&quot;Luo&quot;,&quot;given&quot;:&quot;Pengzhou&quot;,&quot;non-dropping-particle&quot;:&quot;&quot;,&quot;parse-names&quot;:false,&quot;suffix&quot;:&quot;&quot;},{&quot;dropping-particle&quot;:&quot;&quot;,&quot;family&quot;:&quot;Wang&quot;,&quot;given&quot;:&quot;Hongtao&quot;,&quot;non-dropping-particle&quot;:&quot;&quot;,&quot;parse-names&quot;:false,&quot;suffix&quot;:&quot;&quot;},{&quot;dropping-particle&quot;:&quot;&quot;,&quot;family&quot;:&quot;Robinson&quot;,&quot;given&quot;:&quot;Zoe P.&quot;,&quot;non-dropping-particle&quot;:&quot;&quot;,&quot;parse-names&quot;:false,&quot;suffix&quot;:&quot;&quot;},{&quot;dropping-particle&quot;:&quot;&quot;,&quot;family&quot;:&quot;Wang&quot;,&quot;given&quot;:&quot;Xin&quot;,&quot;non-dropping-particle&quot;:&quot;&quot;,&quot;parse-names&quot;:false,&quot;suffix&quot;:&quot;&quot;},{&quot;dropping-particle&quot;:&quot;&quot;,&quot;family&quot;:&quot;Wu&quot;,&quot;given&quot;:&quot;Jiang&quot;,&quot;non-dropping-particle&quot;:&quot;&quot;,&quot;parse-names&quot;:false,&quot;suffix&quot;:&quot;&quot;},{&quot;dropping-particle&quot;:&quot;&quot;,&quot;family&quot;:&quot;Li&quot;,&quot;given&quot;:&quot;Fengting&quot;,&quot;non-dropping-particle&quot;:&quot;&quot;,&quot;parse-names&quot;:false,&quot;suffix&quot;:&quot;&quot;}],&quot;container-title&quot;:&quot;Applied Energy&quot;,&quot;id&quot;:&quot;434b4375-7fab-5378-86f8-47415e5a5bf9&quot;,&quot;issued&quot;:{&quot;date-parts&quot;:[[&quot;2017&quot;]]},&quot;title&quot;:&quot;The feasibility and challenges of energy self-sufficient wastewater treatment plants&quot;,&quot;type&quot;:&quot;article-journal&quot;},&quot;uris&quot;:[&quot;http://www.mendeley.com/documents/?uuid=10b897fd-ba1a-466b-a82e-dcba81bfa6ec&quot;],&quot;isTemporary&quot;:false,&quot;legacyDesktopId&quot;:&quot;10b897fd-ba1a-466b-a82e-dcba81bfa6ec&quot;},{&quot;id&quot;:&quot;d12d1e56-7fef-5626-9a7d-1f3ccedb2070&quot;,&quot;itemData&quot;:{&quot;DOI&quot;:&quot;10.13140/2.1.1770.9120&quot;,&quot;author&quot;:[{&quot;dropping-particle&quot;:&quot;&quot;,&quot;family&quot;:&quot;Albaladejo&quot;,&quot;given&quot;:&quot;Arturo&quot;,&quot;non-dropping-particle&quot;:&quot;&quot;,&quot;parse-names&quot;:false,&quot;suffix&quot;:&quot;&quot;}],&quot;id&quot;:&quot;d12d1e56-7fef-5626-9a7d-1f3ccedb2070&quot;,&quot;issue&quot;:&quot;December&quot;,&quot;issued&quot;:{&quot;date-parts&quot;:[[&quot;2014&quot;]]},&quot;publisher&quot;:&quot;Conferencia: Jornada Agua y Energía (IUACA: Instituto Universitario del Agua y de las Ciencias Ambientales)&quot;,&quot;title&quot;:&quot;Costes energéticos depuracion&quot;,&quot;type&quot;:&quot;paper-conference&quot;},&quot;uris&quot;:[&quot;http://www.mendeley.com/documents/?uuid=5289a189-6dc4-4dc6-a892-8777e8c74e7e&quot;],&quot;isTemporary&quot;:false,&quot;legacyDesktopId&quot;:&quot;5289a189-6dc4-4dc6-a892-8777e8c74e7e&quot;}],&quot;properties&quot;:{&quot;noteIndex&quot;:0},&quot;isEdited&quot;:false,&quot;manualOverride&quot;:{&quot;citeprocText&quot;:&quot;[1,2]&quot;,&quot;isManuallyOverriden&quot;:false,&quot;manualOverrideText&quot;:&quot;&quot;},&quot;citationTag&quot;:&quot;MENDELEY_CITATION_v3_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&quot;},{&quot;citationID&quot;:&quot;MENDELEY_CITATION_37f6d99d-e272-4059-b3c7-3e0874635b7f&quot;,&quot;citationItems&quot;:[{&quot;id&quot;:&quot;087a3b2e-e12d-5833-9bf8-d1390d3d8889&quot;,&quot;itemData&quot;:{&quot;DOI&quot;:&quot;10.1039/ap9842100196&quot;,&quot;ISBN&quot;:&quot;ATBD X.X&quot;,&quot;ISSN&quot;:&quot;0144557X&quot;,&quot;PMID&quot;:&quot;2179&quot;,&quot;abstract&quot;:&quot;The WFD is the most substantial piece of water legislation ever produced by the European Commission, and will provide the major driver for achieving sustainable management of water in the UK and other EU Member States for many years to come. It requires that all inland and coastal waters within defined river basin districts must reach at least good status by 2015 and defines how this should be achieved through the establishment of environmental objectives and ecological targets for surface waters. The result will be a healthy water environment achieved by taking due account of environmental, economic and social considerations.&quot;,&quot;author&quot;:[{&quot;dropping-particle&quot;:&quot;&quot;,&quot;family&quot;:&quot;EC&quot;,&quot;given&quot;:&quot;&quot;,&quot;non-dropping-particle&quot;:&quot;&quot;,&quot;parse-names&quot;:false,&quot;suffix&quot;:&quot;&quot;}],&quot;container-title&quot;:&quot;Official Journal of the European Parliament&quot;,&quot;id&quot;:&quot;087a3b2e-e12d-5833-9bf8-d1390d3d8889&quot;,&quot;issued&quot;:{&quot;date-parts&quot;:[[&quot;2000&quot;]]},&quot;title&quot;:&quot;Directive 2000/60/EC of the European Parliament and of the Council of 23 October 2000 establishing a framework for Community action in the field of water policy&quot;,&quot;type&quot;:&quot;article-journal&quot;},&quot;uris&quot;:[&quot;http://www.mendeley.com/documents/?uuid=235b2111-9ae1-4e7c-afb8-a7ff5355341b&quot;],&quot;isTemporary&quot;:false,&quot;legacyDesktopId&quot;:&quot;235b2111-9ae1-4e7c-afb8-a7ff5355341b&quot;}],&quot;properties&quot;:{&quot;noteIndex&quot;:0},&quot;isEdited&quot;:false,&quot;manualOverride&quot;:{&quot;citeprocText&quot;:&quot;[3]&quot;,&quot;isManuallyOverriden&quot;:false,&quot;manualOverrideText&quot;:&quot;&quot;},&quot;citationTag&quot;:&quot;MENDELEY_CITATION_v3_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&quot;},{&quot;citationID&quot;:&quot;MENDELEY_CITATION_aee9b6d0-6534-45ab-ac65-82aa4fb34f3d&quot;,&quot;citationItems&quot;:[{&quot;id&quot;:&quot;196fb9e8-5ac2-5d12-867b-c2660a6df8ce&quot;,&quot;itemData&quot;:{&quot;author&quot;:[{&quot;dropping-particle&quot;:&quot;&quot;,&quot;family&quot;:&quot;RD&quot;,&quot;given&quot;:&quot;&quot;,&quot;non-dropping-particle&quot;:&quot;&quot;,&quot;parse-names&quot;:false,&quot;suffix&quot;:&quot;&quot;}],&quot;container-title&quot;:&quot;Official Bulletin of Spain&quot;,&quot;id&quot;:&quot;196fb9e8-5ac2-5d12-867b-c2660a6df8ce&quot;,&quot;issue&quot;:&quot;BOE- 312&quot;,&quot;issued&quot;:{&quot;date-parts&quot;:[[&quot;1995&quot;]]},&quot;page&quot;:&quot;37517-37519&quot;,&quot;title&quot;:&quot;Royal Legislative Decree 11/1995 of December 28th, concerning wastewater treatment&quot;,&quot;type&quot;:&quot;article-journal&quot;},&quot;uris&quot;:[&quot;http://www.mendeley.com/documents/?uuid=9aec4864-41a0-4406-89c9-5cf284f2ff1f&quot;],&quot;isTemporary&quot;:false,&quot;legacyDesktopId&quot;:&quot;9aec4864-41a0-4406-89c9-5cf284f2ff1f&quot;}],&quot;properties&quot;:{&quot;noteIndex&quot;:0},&quot;isEdited&quot;:false,&quot;manualOverride&quot;:{&quot;citeprocText&quot;:&quot;[4]&quot;,&quot;isManuallyOverriden&quot;:false,&quot;manualOverrideText&quot;:&quot;&quot;},&quot;citationTag&quot;:&quot;MENDELEY_CITATION_v3_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&quot;},{&quot;citationID&quot;:&quot;MENDELEY_CITATION_1b4797cb-c75a-462c-9011-11014c2a6cdb&quot;,&quot;citationItems&quot;:[{&quot;id&quot;:&quot;390a6051-ae00-5373-8b72-c16812b83738&quot;,&quot;itemData&quot;:{&quot;ISBN&quot;:&quot;INL/CON-08-13943; TRN: US200815%%861&quot;,&quot;PMID&quot;:&quot;70965674&quot;,&quot;abstract&quot;:&quot;This report examines the dynamic give-and-take relationship between California’s water and energy resources. Among many other issues, this staff report examines the state’s water sector and its energy use, along with changes likely to occur in the future. The staff considered various components of the system and the energy implications, or characteristics of these components, for both energy use and generation. With the participation of a broad base of key stakeholders, the staff evaluated actions and methods that can boost the synergistic efficiencies of both the energy and water sectors. This report is meant to inform and provide technical support for decision makers, water and energy industry professionals, and the general public about critical energy supply and demand issues plaguing the state’s water sector today.&quot;,&quot;author&quot;:[{&quot;dropping-particle&quot;:&quot;&quot;,&quot;family&quot;:&quot;Klein&quot;,&quot;given&quot;:&quot;G&quot;,&quot;non-dropping-particle&quot;:&quot;&quot;,&quot;parse-names&quot;:false,&quot;suffix&quot;:&quot;&quot;},{&quot;dropping-particle&quot;:&quot;&quot;,&quot;family&quot;:&quot;Krebs&quot;,&quot;given&quot;:&quot;M.&quot;,&quot;non-dropping-particle&quot;:&quot;&quot;,&quot;parse-names&quot;:false,&quot;suffix&quot;:&quot;&quot;},{&quot;dropping-particle&quot;:&quot;&quot;,&quot;family&quot;:&quot;Hall&quot;,&quot;given&quot;:&quot;V&quot;,&quot;non-dropping-particle&quot;:&quot;&quot;,&quot;parse-names&quot;:false,&quot;suffix&quot;:&quot;&quot;},{&quot;dropping-particle&quot;:&quot;&quot;,&quot;family&quot;:&quot;O'Brien&quot;,&quot;given&quot;:&quot;T&quot;,&quot;non-dropping-particle&quot;:&quot;&quot;,&quot;parse-names&quot;:false,&quot;suffix&quot;:&quot;&quot;},{&quot;dropping-particle&quot;:&quot;&quot;,&quot;family&quot;:&quot;Blevins&quot;,&quot;given&quot;:&quot;B. B.&quot;,&quot;non-dropping-particle&quot;:&quot;&quot;,&quot;parse-names&quot;:false,&quot;suffix&quot;:&quot;&quot;}],&quot;container-title&quot;:&quot;Caligornia energy commicion&quot;,&quot;id&quot;:&quot;390a6051-ae00-5373-8b72-c16812b83738&quot;,&quot;issued&quot;:{&quot;date-parts&quot;:[[&quot;2005&quot;]]},&quot;title&quot;:&quot;California's Water – Energy Relationship&quot;,&quot;type&quot;:&quot;report&quot;},&quot;uris&quot;:[&quot;http://www.mendeley.com/documents/?uuid=76e5e4ec-8a37-4f46-a737-df75a2259200&quot;],&quot;isTemporary&quot;:false,&quot;legacyDesktopId&quot;:&quot;76e5e4ec-8a37-4f46-a737-df75a2259200&quot;}],&quot;properties&quot;:{&quot;noteIndex&quot;:0},&quot;isEdited&quot;:false,&quot;manualOverride&quot;:{&quot;citeprocText&quot;:&quot;[5]&quot;,&quot;isManuallyOverriden&quot;:false,&quot;manualOverrideText&quot;:&quot;&quot;},&quot;citationTag&quot;:&quot;MENDELEY_CITATION_v3_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&quot;},{&quot;citationID&quot;:&quot;MENDELEY_CITATION_2d78e62d-8be1-4f76-847d-64ad1682c66c&quot;,&quot;citationItems&quot;:[{&quot;id&quot;:&quot;04cbd509-2a6c-5e86-a7de-205b9ac6d24b&quot;,&quot;itemData&quot;:{&quot;author&quot;:[{&quot;dropping-particle&quot;:&quot;&quot;,&quot;family&quot;:&quot;Carlson&quot;,&quot;given&quot;:&quot;Sw&quot;,&quot;non-dropping-particle&quot;:&quot;&quot;,&quot;parse-names&quot;:false,&quot;suffix&quot;:&quot;&quot;},{&quot;dropping-particle&quot;:&quot;&quot;,&quot;family&quot;:&quot;Walburger&quot;,&quot;given&quot;:&quot;a&quot;,&quot;non-dropping-particle&quot;:&quot;&quot;,&quot;parse-names&quot;:false,&quot;suffix&quot;:&quot;&quot;}],&quot;container-title&quot;:&quot;TAmerican Water Works Association (AWWA) Research Foundation, CDH Energy Corp., Evansville, Wis&quot;,&quot;id&quot;:&quot;04cbd509-2a6c-5e86-a7de-205b9ac6d24b&quot;,&quot;issued&quot;:{&quot;date-parts&quot;:[[&quot;2007&quot;]]},&quot;title&quot;:&quot;Energy index development for benchmarking water and wastewater utilities&quot;,&quot;type&quot;:&quot;article-journal&quot;},&quot;uris&quot;:[&quot;http://www.mendeley.com/documents/?uuid=dc230842-8290-4d05-bfeb-f6f6522521cb&quot;],&quot;isTemporary&quot;:false,&quot;legacyDesktopId&quot;:&quot;dc230842-8290-4d05-bfeb-f6f6522521cb&quot;}],&quot;properties&quot;:{&quot;noteIndex&quot;:0},&quot;isEdited&quot;:false,&quot;manualOverride&quot;:{&quot;citeprocText&quot;:&quot;[6]&quot;,&quot;isManuallyOverriden&quot;:false,&quot;manualOverrideText&quot;:&quot;&quot;},&quot;citationTag&quot;:&quot;MENDELEY_CITATION_v3_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&quot;},{&quot;citationID&quot;:&quot;MENDELEY_CITATION_686581cf-c96d-4eec-b59c-9e644e2e855d&quot;,&quot;citationItems&quot;:[{&quot;id&quot;:&quot;9188a967-5591-5bb8-a686-c5b0985ffe01&quot;,&quot;itemData&quot;:{&quot;abstract&quot;:&quot;En este documento se relata cómo la profesión económica ha hecho frente en forma práctica al problema de medición y evaluación de eficiencia en empresas prestadoras de servicios públicos, en especial los de agua potable y alcantarillado. En tal sentido, se contestará las preguntas: ¿qué es la eficiencia, física y económica?, ¿cómo se mide?, ¿cuál es el estado del arte?, ¿cómo se aplica a una empresa de servicios públicos de infraestructura? A continuación, se explicará en forma didáctica y aplicada la teoría y la práctica, la utilidad y el potencial de las técnicas para la medición del desempeño comparativo de eficiencia (eficiencia en términos físicos y la eficiencia económica y financiera, indicadores de productividad parcial y costos medios, análisis envolvente de datos (DEA) y estimaciones econométricas de fronteras de eficiencia). El énfasis estará dado en qué se hace, cómo se hace, cuál es la experiencia a la fecha, qué mejores prácticas se registran, qué problemas concretos aparecen y cómo se les resuelve en la práctica y para qué se pueden utilizar los resultados. El trabajo se organiza de la siguiente manera: tras los conceptos introductorios (sección I), se brindará una síntesis de la literatura y la práctica (sección II); luego, se describirán los indicadores de productividad parcial (físicos, financieros y económicos) y se discurrirá sobre su uso para detectar mejores prácticas (sección III). En la sección IV se presentarán las dos familias de técnicas que permiten mediciones de fronteras de eficiencia: las que usan DEA (programación matemática) y las que recurren a métodos econométricos. La sección V contiene ejemplos relacionados con el uso regulatorio y la VI corresponde a las conclusiones del análisis.&quot;,&quot;author&quot;:[{&quot;dropping-particle&quot;:&quot;&quot;,&quot;family&quot;:&quot;Ferro&quot;,&quot;given&quot;:&quot;Gustavo&quot;,&quot;non-dropping-particle&quot;:&quot;&quot;,&quot;parse-names&quot;:false,&quot;suffix&quot;:&quot;&quot;},{&quot;dropping-particle&quot;:&quot;&quot;,&quot;family&quot;:&quot;Lentini&quot;,&quot;given&quot;:&quot;Emilio&quot;,&quot;non-dropping-particle&quot;:&quot;&quot;,&quot;parse-names&quot;:false,&quot;suffix&quot;:&quot;&quot;},{&quot;dropping-particle&quot;:&quot;&quot;,&quot;family&quot;:&quot;Romero&quot;,&quot;given&quot;:&quot;Carlos&quot;,&quot;non-dropping-particle&quot;:&quot;&quot;,&quot;parse-names&quot;:false,&quot;suffix&quot;:&quot;&quot;}],&quot;container-title&quot;:&quot;Comisión Económica para América Latina y el Caribe (CEPAL)&quot;,&quot;id&quot;:&quot;9188a967-5591-5bb8-a686-c5b0985ffe01&quot;,&quot;issued&quot;:{&quot;date-parts&quot;:[[&quot;2011&quot;]]},&quot;title&quot;:&quot;Eficiencia y su medición en prestadores de servicios de agua potable y alcantarillado&quot;,&quot;type&quot;:&quot;article-journal&quot;},&quot;uris&quot;:[&quot;http://www.mendeley.com/documents/?uuid=a9b7cb6e-1708-4a03-bbb3-d81f724abc11&quot;],&quot;isTemporary&quot;:false,&quot;legacyDesktopId&quot;:&quot;a9b7cb6e-1708-4a03-bbb3-d81f724abc11&quot;}],&quot;properties&quot;:{&quot;noteIndex&quot;:0},&quot;isEdited&quot;:false,&quot;manualOverride&quot;:{&quot;citeprocText&quot;:&quot;[7]&quot;,&quot;isManuallyOverriden&quot;:false,&quot;manualOverrideText&quot;:&quot;&quot;},&quot;citationTag&quot;:&quot;MENDELEY_CITATION_v3_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&quot;},{&quot;citationID&quot;:&quot;MENDELEY_CITATION_1808f9b7-b173-488b-a73d-ea0aa98ac47a&quot;,&quot;citationItems&quot;:[{&quot;id&quot;:&quot;687eceb4-c2b3-51d4-aa6e-6adaec6a30b8&quot;,&quot;itemData&quot;:{&quot;DOI&quot;:&quot;10.1016/j.jhazmat.2016.04.045&quot;,&quot;ISSN&quot;:&quot;18733336&quot;,&quot;PMID&quot;:&quot;27143286&quot;,&quot;abstract&quot;:&quot;This review focuses on the removal of emerging contaminants (ECs) by biological, chemical and hybrid technologies in effluents from wastewater treatment plants (WWTPs). Results showed that endocrine disruption chemicals (EDCs) were better removed by membrane bioreactor (MBR), activated sludge and aeration processes among different biological processes. Surfactants, EDCs and personal care products (PCPs) can be well removed by activated sludge process. Pesticides and pharmaceuticals showed good removal efficiencies by biological activated carbon. Microalgae treatment processes can remove almost all types of ECs to some extent. Other biological processes were found less effective in ECs removal from wastewater. Chemical oxidation processes such as ozonation/H2O2, UV photolysis/H2O2 and photo-Fenton processes can successfully remove up to 100% of pesticides, beta blockers and pharmaceuticals, while EDCs can be better removed by ozonation and UV photocatalysis. Fenton process was found less effective in the removal of any types of ECs. A hybrid system based on ozonation followed by biological activated carbon was found highly efficient in the removal of pesticides, beta blockers and pharmaceuticals. A hybrid ozonation-ultrasound system can remove up to 100% of many pharmaceuticals. Future research directions to enhance the removal of ECs have been elaborated.&quot;,&quot;author&quot;:[{&quot;dropping-particle&quot;:&quot;&quot;,&quot;family&quot;:&quot;Ahmed&quot;,&quot;given&quot;:&quot;Mohammad Boshir&quot;,&quot;non-dropping-particle&quot;:&quot;&quot;,&quot;parse-names&quot;:false,&quot;suffix&quot;:&quot;&quot;},{&quot;dropping-particle&quot;:&quot;&quot;,&quot;family&quot;:&quot;Zhou&quot;,&quot;given&quot;:&quot;John L.&quot;,&quot;non-dropping-particle&quot;:&quot;&quot;,&quot;parse-names&quot;:false,&quot;suffix&quot;:&quot;&quot;},{&quot;dropping-particle&quot;:&quot;&quot;,&quot;family&quot;:&quot;Ngo&quot;,&quot;given&quot;:&quot;Huu Hao&quot;,&quot;non-dropping-particle&quot;:&quot;&quot;,&quot;parse-names&quot;:false,&quot;suffix&quot;:&quot;&quot;},{&quot;dropping-particle&quot;:&quot;&quot;,&quot;family&quot;:&quot;Guo&quot;,&quot;given&quot;:&quot;Wenshan&quot;,&quot;non-dropping-particle&quot;:&quot;&quot;,&quot;parse-names&quot;:false,&quot;suffix&quot;:&quot;&quot;},{&quot;dropping-particle&quot;:&quot;&quot;,&quot;family&quot;:&quot;Thomaidis&quot;,&quot;given&quot;:&quot;Nikolaos S.&quot;,&quot;non-dropping-particle&quot;:&quot;&quot;,&quot;parse-names&quot;:false,&quot;suffix&quot;:&quot;&quot;},{&quot;dropping-particle&quot;:&quot;&quot;,&quot;family&quot;:&quot;Xu&quot;,&quot;given&quot;:&quot;Jiang&quot;,&quot;non-dropping-particle&quot;:&quot;&quot;,&quot;parse-names&quot;:false,&quot;suffix&quot;:&quot;&quot;}],&quot;container-title&quot;:&quot;Journal of Hazardous Materials&quot;,&quot;id&quot;:&quot;687eceb4-c2b3-51d4-aa6e-6adaec6a30b8&quot;,&quot;issued&quot;:{&quot;date-parts&quot;:[[&quot;2017&quot;]]},&quot;title&quot;:&quot;Progress in the biological and chemical treatment technologies for emerging contaminant removal from wastewater: A critical review&quot;,&quot;type&quot;:&quot;article-journal&quot;},&quot;uris&quot;:[&quot;http://www.mendeley.com/documents/?uuid=b7ab661c-a21c-4a9f-bb76-5439fa939926&quot;],&quot;isTemporary&quot;:false,&quot;legacyDesktopId&quot;:&quot;b7ab661c-a21c-4a9f-bb76-5439fa939926&quot;}],&quot;properties&quot;:{&quot;noteIndex&quot;:0},&quot;isEdited&quot;:false,&quot;manualOverride&quot;:{&quot;citeprocText&quot;:&quot;[8]&quot;,&quot;isManuallyOverriden&quot;:false,&quot;manualOverrideText&quot;:&quot;&quot;},&quot;citationTag&quot;:&quot;MENDELEY_CITATION_v3_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&quot;},{&quot;citationID&quot;:&quot;MENDELEY_CITATION_65c731df-b788-404c-88b3-3e119ca020ef&quot;,&quot;citationItems&quot;:[{&quot;id&quot;:&quot;e55a276c-95bd-54bb-9b16-4663f23e815c&quot;,&quot;itemData&quot;:{&quot;author&quot;:[{&quot;dropping-particle&quot;:&quot;&quot;,&quot;family&quot;:&quot;Ministerio de Sanidad y Consumo&quot;,&quot;given&quot;:&quot;&quot;,&quot;non-dropping-particle&quot;:&quot;&quot;,&quot;parse-names&quot;:false,&quot;suffix&quot;:&quot;&quot;}],&quot;container-title&quot;:&quot;Boe&quot;,&quot;id&quot;:&quot;e55a276c-95bd-54bb-9b16-4663f23e815c&quot;,&quot;issued&quot;:{&quot;date-parts&quot;:[[&quot;2003&quot;]]},&quot;page&quot;:&quot;45&quot;,&quot;title&quot;:&quot;Anexo I-R.D. 1620/2007&quot;,&quot;type&quot;:&quot;article-journal&quot;},&quot;uris&quot;:[&quot;http://www.mendeley.com/documents/?uuid=f9c8384a-6446-4502-9752-3c6082fb0ac1&quot;],&quot;isTemporary&quot;:false,&quot;legacyDesktopId&quot;:&quot;f9c8384a-6446-4502-9752-3c6082fb0ac1&quot;}],&quot;properties&quot;:{&quot;noteIndex&quot;:0},&quot;isEdited&quot;:false,&quot;manualOverride&quot;:{&quot;citeprocText&quot;:&quot;[9]&quot;,&quot;isManuallyOverriden&quot;:false,&quot;manualOverrideText&quot;:&quot;&quot;},&quot;citationTag&quot;:&quot;MENDELEY_CITATION_v3_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&quot;},{&quot;citationID&quot;:&quot;MENDELEY_CITATION_da891110-6bd3-4f03-bebe-228737332f91&quot;,&quot;citationItems&quot;:[{&quot;id&quot;:&quot;54c260e1-e606-3a3c-9e3d-87a8d875ab5a&quot;,&quot;itemData&quot;:{&quot;type&quot;:&quot;article-journal&quot;,&quot;id&quot;:&quot;54c260e1-e606-3a3c-9e3d-87a8d875ab5a&quot;,&quot;title&quot;:&quot;REGLAMENTO (UE) 2020/741 DEL PARLAMENTO EUROPEO Y DEL CONSEJO de 25 de mayo de 2020 relativo a los requisitos mínimos para la reutilización del agua&quot;,&quot;author&quot;:[{&quot;family&quot;:&quot;Europeo&quot;,&quot;given&quot;:&quot;E L Parlamento&quot;,&quot;parse-names&quot;:false,&quot;dropping-particle&quot;:&quot;&quot;,&quot;non-dropping-particle&quot;:&quot;&quot;},{&quot;family&quot;:&quot;Consejo&quot;,&quot;given&quot;:&quot;E L&quot;,&quot;parse-names&quot;:false,&quot;dropping-particle&quot;:&quot;&quot;,&quot;non-dropping-particle&quot;:&quot;&quot;},{&quot;family&quot;:&quot;Uni&quot;,&quot;given&quot;:&quot;D E L A&quot;,&quot;parse-names&quot;:false,&quot;dropping-particle&quot;:&quot;&quot;,&quot;non-dropping-particle&quot;:&quot;&quot;}],&quot;issued&quot;:{&quot;date-parts&quot;:[[2020]]},&quot;page&quot;:&quot;32-55&quot;,&quot;volume&quot;:&quot;2019&quot;},&quot;isTemporary&quot;:false}],&quot;properties&quot;:{&quot;noteIndex&quot;:0},&quot;isEdited&quot;:false,&quot;manualOverride&quot;:{&quot;isManuallyOverriden&quot;:false,&quot;citeprocText&quot;:&quot;[10]&quot;,&quot;manualOverrideText&quot;:&quot;&quot;},&quot;citationTag&quot;:&quot;MENDELEY_CITATION_v3_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&quot;},{&quot;citationID&quot;:&quot;MENDELEY_CITATION_6d703caf-e3f3-4d6d-9d33-09d2fe399441&quot;,&quot;citationItems&quot;:[{&quot;id&quot;:&quot;7cb0260d-2f73-58a0-9b94-9629df3dd025&quot;,&quot;itemData&quot;:{&quot;DOI&quot;:&quot;10.1016/j.solmat.2010.05.045&quot;,&quot;ISSN&quot;:&quot;09270248&quot;,&quot;author&quot;:[{&quot;dropping-particle&quot;:&quot;&quot;,&quot;family&quot;:&quot;Vivar&quot;,&quot;given&quot;:&quot;M.&quot;,&quot;non-dropping-particle&quot;:&quot;&quot;,&quot;parse-names&quot;:false,&quot;suffix&quot;:&quot;&quot;},{&quot;dropping-particle&quot;:&quot;&quot;,&quot;family&quot;:&quot;Skryabin&quot;,&quot;given&quot;:&quot;I.&quot;,&quot;non-dropping-particle&quot;:&quot;&quot;,&quot;parse-names&quot;:false,&quot;suffix&quot;:&quot;&quot;},{&quot;dropping-particle&quot;:&quot;&quot;,&quot;family&quot;:&quot;Everett&quot;,&quot;given&quot;:&quot;V.&quot;,&quot;non-dropping-particle&quot;:&quot;&quot;,&quot;parse-names&quot;:false,&quot;suffix&quot;:&quot;&quot;},{&quot;dropping-particle&quot;:&quot;&quot;,&quot;family&quot;:&quot;Blakers&quot;,&quot;given&quot;:&quot;a.&quot;,&quot;non-dropping-particle&quot;:&quot;&quot;,&quot;parse-names&quot;:false,&quot;suffix&quot;:&quot;&quot;}],&quot;container-title&quot;:&quot;Solar Energy Materials and Solar Cells&quot;,&quot;id&quot;:&quot;7cb0260d-2f73-58a0-9b94-9629df3dd025&quot;,&quot;issue&quot;:&quot;10&quot;,&quot;issued&quot;:{&quot;date-parts&quot;:[[&quot;2010&quot;,&quot;10&quot;]]},&quot;page&quot;:&quot;1772-1782&quot;,&quot;publisher&quot;:&quot;Elsevier&quot;,&quot;title&quot;:&quot;A concept for a hybrid solar water purification and photovoltaic system&quot;,&quot;type&quot;:&quot;article-journal&quot;,&quot;volume&quot;:&quot;94&quot;},&quot;uris&quot;:[&quot;http://www.mendeley.com/documents/?uuid=00eb8ed2-455c-43fd-8f51-1b052b669d07&quot;],&quot;isTemporary&quot;:false,&quot;legacyDesktopId&quot;:&quot;00eb8ed2-455c-43fd-8f51-1b052b669d07&quot;}],&quot;properties&quot;:{&quot;noteIndex&quot;:0},&quot;isEdited&quot;:false,&quot;manualOverride&quot;:{&quot;citeprocText&quot;:&quot;[11]&quot;,&quot;isManuallyOverriden&quot;:false,&quot;manualOverrideText&quot;:&quot;&quot;},&quot;citationTag&quot;:&quot;MENDELEY_CITATION_v3_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&quot;},{&quot;citationID&quot;:&quot;MENDELEY_CITATION_ee387243-9b70-4139-b43b-365d1c8f5018&quot;,&quot;citationItems&quot;:[{&quot;id&quot;:&quot;9f4556d3-cce4-5a35-a282-2a0ee7d247f9&quot;,&quot;itemData&quot;:{&quot;DOI&quot;:&quot;10.1016/j.solmat.2011.11.012&quot;,&quot;ISSN&quot;:&quot;09270248&quot;,&quot;author&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dropping-particle&quot;:&quot;&quot;,&quot;family&quot;:&quot;Dodd&quot;,&quot;given&quot;:&quot;N.&quot;,&quot;non-dropping-particle&quot;:&quot;&quot;,&quot;parse-names&quot;:false,&quot;suffix&quot;:&quot;&quot;},{&quot;dropping-particle&quot;:&quot;&quot;,&quot;family&quot;:&quot;Scott&quot;,&quot;given&quot;:&quot;J.&quot;,&quot;non-dropping-particle&quot;:&quot;&quot;,&quot;parse-names&quot;:false,&quot;suffix&quot;:&quot;&quot;},{&quot;dropping-particle&quot;:&quot;&quot;,&quot;family&quot;:&quot;Skryabin&quot;,&quot;given&quot;:&quot;I.&quot;,&quot;non-dropping-particle&quot;:&quot;&quot;,&quot;parse-names&quot;:false,&quot;suffix&quot;:&quot;&quot;},{&quot;dropping-particle&quot;:&quot;&quot;,&quot;family&quot;:&quot;Srithar&quot;,&quot;given&quot;:&quot;K.&quot;,&quot;non-dropping-particle&quot;:&quot;&quot;,&quot;parse-names&quot;:false,&quot;suffix&quot;:&quot;&quot;}],&quot;container-title&quot;:&quot;Solar Energy Materials and Solar Cells&quot;,&quot;id&quot;:&quot;9f4556d3-cce4-5a35-a282-2a0ee7d247f9&quot;,&quot;issued&quot;:{&quot;date-parts&quot;:[[&quot;2012&quot;,&quot;3&quot;]]},&quot;page&quot;:&quot;260-266&quot;,&quot;publisher&quot;:&quot;Elsevier&quot;,&quot;title&quot;:&quot;First lab-scale experimental results from a hybrid solar water purification and photovoltaic system&quot;,&quot;type&quot;:&quot;article-journal&quot;,&quot;volume&quot;:&quot;98&quot;},&quot;uris&quot;:[&quot;http://www.mendeley.com/documents/?uuid=aa89a7a7-5dda-4864-96b3-1b797de17f1a&quot;],&quot;isTemporary&quot;:false,&quot;legacyDesktopId&quot;:&quot;aa89a7a7-5dda-4864-96b3-1b797de17f1a&quot;},{&quot;id&quot;:&quot;4f0ac9ae-3e87-547e-a53d-beaf70d6f689&quot;,&quot;itemData&quot;:{&quot;DOI&quot;:&quot;10.1016/j.solmat.2012.01.020&quot;,&quot;ISSN&quot;:&quot;09270248&quot;,&quot;abstract&quot;:&quot;First results from a first autonomous optically adapted photocatalyticphotovoltaic system for water purification demonstrate the feasibility of the concept. Complete photodegradation of an organic dye (Methylene Blue) has been achieved when using the system autonomously. For an initial concentration of 0.01 g/L of MB dye and an average UV of 4.6 W/m 2, the total photodecolourisation of the dye after 80 min was 95.1% and the increase in the total photovoltaic output power was of 19%. 5 L of polluted water was purified. © 2012 Elsevier B.V. All rights reserved.&quot;,&quot;author&quot;:[{&quot;dropping-particle&quot;:&quot;&quot;,&quot;family&quot;:&quot;Fuentes&quot;,&quot;given&quot;:&quot;M.&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Scott&quot;,&quot;given&quot;:&quot;J.&quot;,&quot;non-dropping-particle&quot;:&quot;&quot;,&quot;parse-names&quot;:false,&quot;suffix&quot;:&quot;&quot;},{&quot;dropping-particle&quot;:&quot;&quot;,&quot;family&quot;:&quot;Srithar&quot;,&quot;given&quot;:&quot;K.&quot;,&quot;non-dropping-particle&quot;:&quot;&quot;,&quot;parse-names&quot;:false,&quot;suffix&quot;:&quot;&quot;},{&quot;dropping-particle&quot;:&quot;&quot;,&quot;family&quot;:&quot;Skryabin&quot;,&quot;given&quot;:&quot;I.&quot;,&quot;non-dropping-particle&quot;:&quot;&quot;,&quot;parse-names&quot;:false,&quot;suffix&quot;:&quot;&quot;}],&quot;container-title&quot;:&quot;Solar Energy Materials and Solar Cells&quot;,&quot;id&quot;:&quot;4f0ac9ae-3e87-547e-a53d-beaf70d6f689&quot;,&quot;issued&quot;:{&quot;date-parts&quot;:[[&quot;2012&quot;]]},&quot;title&quot;:&quot;Results from a first autonomous optically adapted photocatalyticphotovoltaic module for water purification&quot;,&quot;type&quot;:&quot;article-journal&quot;},&quot;uris&quot;:[&quot;http://www.mendeley.com/documents/?uuid=8813ef14-6118-4f42-9123-282022872df6&quot;],&quot;isTemporary&quot;:false,&quot;legacyDesktopId&quot;:&quot;8813ef14-6118-4f42-9123-282022872df6&quot;},{&quot;id&quot;:&quot;bce75164-5620-5914-a791-5cb269aae734&quot;,&quot;itemData&quot;:{&quot;DOI&quot;:&quot;10.1016/j.apenergy.2014.01.039&quot;,&quot;ISSN&quot;:&quot;03062619&quot;,&quot;abstract&quot;:&quot;The SOLWAT system is a combined system for solar water purification and renewable electricity generation. Its photovoltaic and photocatalytic performance, along with the photovoltaic (PV) electricity production was studied under the degradation of three different pollutants: Methylene Blue, Acid Red 26 and 4-Chlorophenol in present paper. The spectrum loss of the system was analyzed theoretically. Spectral transmittance experiments with different medium were conducted and compared with the results of outdoor experiments. The photovoltaic performance of the SOLWAT system was studied comparatively by measuring the Pm and Isc under actual climatic conditions with a reference PV system. To investigate the photocatalytic performance of the SOLWAT system, the degradation of sample pollutants were detected by analyzing the UV absorption and the TOC. In the presence of the additional wastewater layer, PV cells in the SOLWAT system could work under lower temperature. Depending on the spectral absorption of pollutants, if it is within the spectral response of the PV cell, the electricity output is affected by the pollutant degradation (Methylene Blue, Acid Red 26). When the spectral absorption of pollutant is out of the spectral response of the cell, the PV output is not affected by the contaminant degradation (4-Chlorophenol). The output power of SOLWAT system, though decreased due to the light absorption, was sufficient to drive the whole system. The degradation of sample pollutants was detected by analyzing the UV absorption and the TOC to investigate the photocatalytic performance of the SOLWAT system. For the wastewater with different initial concentrations, the decolorization rate ran up above 99% and the mineralization rate was above 80%. © 2014 Elsevier Ltd.&quot;,&quot;author&quot;:[{&quot;dropping-particle&quot;:&quot;&quot;,&quot;family&quot;:&quot;Wang&quot;,&quot;given&quot;:&quot;Zhen&quot;,&quot;non-dropping-particle&quot;:&quot;&quot;,&quot;parse-names&quot;:false,&quot;suffix&quot;:&quot;&quot;},{&quot;dropping-particle&quot;:&quot;&quot;,&quot;family&quot;:&quot;Wang&quot;,&quot;given&quot;:&quot;Yiping&quot;,&quot;non-dropping-particle&quot;:&quot;&quot;,&quot;parse-names&quot;:false,&quot;suffix&quot;:&quot;&quot;},{&quot;dropping-particle&quot;:&quot;&quot;,&quot;family&quot;:&quot;Vivar&quot;,&quot;given&quot;:&quot;Marta&quot;,&quot;non-dropping-particle&quot;:&quot;&quot;,&quot;parse-names&quot;:false,&quot;suffix&quot;:&quot;&quot;},{&quot;dropping-particle&quot;:&quot;&quot;,&quot;family&quot;:&quot;Fuentes&quot;,&quot;given&quot;:&quot;Manuel&quot;,&quot;non-dropping-particle&quot;:&quot;&quot;,&quot;parse-names&quot;:false,&quot;suffix&quot;:&quot;&quot;},{&quot;dropping-particle&quot;:&quot;&quot;,&quot;family&quot;:&quot;Zhu&quot;,&quot;given&quot;:&quot;Li&quot;,&quot;non-dropping-particle&quot;:&quot;&quot;,&quot;parse-names&quot;:false,&quot;suffix&quot;:&quot;&quot;},{&quot;dropping-particle&quot;:&quot;&quot;,&quot;family&quot;:&quot;Qin&quot;,&quot;given&quot;:&quot;Lianwei&quot;,&quot;non-dropping-particle&quot;:&quot;&quot;,&quot;parse-names&quot;:false,&quot;suffix&quot;:&quot;&quot;}],&quot;container-title&quot;:&quot;Applied Energy&quot;,&quot;id&quot;:&quot;bce75164-5620-5914-a791-5cb269aae734&quot;,&quot;issued&quot;:{&quot;date-parts&quot;:[[&quot;2014&quot;]]},&quot;title&quot;:&quot;Photovoltaic and photocatalytic performance study of SOLWAT system for the degradation of Methylene Blue, Acid Red 26 and 4-Chlorophenol&quot;,&quot;type&quot;:&quot;article-journal&quot;},&quot;uris&quot;:[&quot;http://www.mendeley.com/documents/?uuid=371fd726-cf8f-4c98-a440-93c82467c4fb&quot;],&quot;isTemporary&quot;:false,&quot;legacyDesktopId&quot;:&quot;371fd726-cf8f-4c98-a440-93c82467c4fb&quot;},{&quot;id&quot;:&quot;10072def-2e69-5158-84d0-b5c4b05aa2ec&quot;,&quot;itemData&quot;:{&quot;DOI&quot;:&quot;10.1016/j.energy.2015.03.106&quot;,&quot;ISSN&quot;:&quot;03605442&quot;,&quot;abstract&quot;:&quot;© 2015 Elsevier Ltd.To increase photocatalytic rate and PV (photovoltaic) power output of solar modules, an easy-to-fabricate V-trough (2.34 suns) SOLWAT (Solar Water Purification and Renewable Electricity Generation) system was developed for simultaneous water purification and electricity generation. The PV and photocatalytic performance was analyzed in comparison with a non-concentrating SOLWAT system using Acid Red 26 (AR 26) as a pollutant and commercial TiO2 as a photocatalyst. Experiment results show that the V-trough SOLWAT system exhibited a higher photocatalytic degradation rate than the non-concentrating SOLWAT system. The full decolorization time of the V-trough SOLWAT system in the initial pollutant concentration of 10mg/L, 15mg/L and 20mg/L was 33.3%, 42.9% and 54.5% less than that of the non-concentration system, respectively. V-trough and non-concentrating SOLWAT systems achieved lower solar module temperature than that of the reference standard solar module system. With the decolorization of the pollutant, the normalized Isc of the V-trough SOLWAT system increased rapidly, while the non-concentrating system showed a relatively slow rise. The Pmax of the V-trough SOLWAT system could reach above 33W, which was more than twice of the non-concentrating system and it was sufficient to support the autonomous operation of the entire system and the excess electricity could also be stored for other use.&quot;,&quot;author&quot;:[{&quot;dropping-particle&quot;:&quot;&quot;,&quot;family&quot;:&quot;Qin&quot;,&quot;given&quot;:&quot;L.&quot;,&quot;non-dropping-particle&quot;:&quot;&quot;,&quot;parse-names&quot;:false,&quot;suffix&quot;:&quot;&quot;},{&quot;dropping-particle&quot;:&quot;&quot;,&quot;family&quot;:&quot;Wang&quot;,&quot;given&quot;:&quot;Y.&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Huang&quot;,&quot;given&quot;:&quot;Q.&quot;,&quot;non-dropping-particle&quot;:&quot;&quot;,&quot;parse-names&quot;:false,&quot;suffix&quot;:&quot;&quot;},{&quot;dropping-particle&quot;:&quot;&quot;,&quot;family&quot;:&quot;Zhu&quot;,&quot;given&quot;:&quot;L.&quot;,&quot;non-dropping-particle&quot;:&quot;&quot;,&quot;parse-names&quot;:false,&quot;suffix&quot;:&quot;&quot;},{&quot;dropping-particle&quot;:&quot;&quot;,&quot;family&quot;:&quot;Fuentes&quot;,&quot;given&quot;:&quot;M.&quot;,&quot;non-dropping-particle&quot;:&quot;&quot;,&quot;parse-names&quot;:false,&quot;suffix&quot;:&quot;&quot;},{&quot;dropping-particle&quot;:&quot;&quot;,&quot;family&quot;:&quot;Wang&quot;,&quot;given&quot;:&quot;Z.&quot;,&quot;non-dropping-particle&quot;:&quot;&quot;,&quot;parse-names&quot;:false,&quot;suffix&quot;:&quot;&quot;}],&quot;container-title&quot;:&quot;Energy&quot;,&quot;id&quot;:&quot;10072def-2e69-5158-84d0-b5c4b05aa2ec&quot;,&quot;issued&quot;:{&quot;date-parts&quot;:[[&quot;2015&quot;]]},&quot;title&quot;:&quot;Comparison of photovoltaic and photocatalytic performance ofnon-concentrating and V-trough SOLWAT (solar water purification and renewable electricity generation) systems for water purification&quot;,&quot;type&quot;:&quot;article-journal&quot;,&quot;volume&quot;:&quot;85&quot;},&quot;uris&quot;:[&quot;http://www.mendeley.com/documents/?uuid=6b441fe0-0af9-47ae-a1c2-a13b6cfd0c37&quot;],&quot;isTemporary&quot;:false,&quot;legacyDesktopId&quot;:&quot;6b441fe0-0af9-47ae-a1c2-a13b6cfd0c37&quot;}],&quot;properties&quot;:{&quot;noteIndex&quot;:0},&quot;isEdited&quot;:false,&quot;manualOverride&quot;:{&quot;citeprocText&quot;:&quot;[12–15]&quot;,&quot;isManuallyOverriden&quot;:false,&quot;manualOverrideText&quot;:&quot;&quot;},&quot;citationTag&quot;:&quot;MENDELEY_CITATION_v3_eyJjaXRhdGlvbklEIjoiTUVOREVMRVlfQ0lUQVRJT05fZWUzODcyNDMtOWI3MC00MTM5LWI0M2ItMzY1ZDFjOGY1MDE4IiwiY2l0YXRpb25JdGVtcyI6W3siaWQiOiI5ZjQ1NTZkMy1jY2U0LTVhMzUtYTI4Mi0yYTBlZTdkMjQ3ZjkiLCJpdGVtRGF0YSI6eyJET0kiOiIxMC4xMDE2L2ouc29sbWF0LjIwMTEuMTEuMDEyIiwiSVNTTiI6IjA5MjcwMjQ4IiwiYXV0aG9yIjpb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&quot;},{&quot;citationID&quot;:&quot;MENDELEY_CITATION_67557b86-ac4d-4e1c-a512-371911743673&quot;,&quot;citationItems&quot;:[{&quot;id&quot;:&quot;6233ccc2-19bb-5687-bdd9-fb630b3e94b2&quot;,&quot;itemData&quot;:{&quot;DOI&quot;:&quot;10.1016/j.apenergy.2016.03.050&quot;,&quot;ISSN&quot;:&quot;03062619&quot;,&quot;abstract&quot;:&quot;A hybrid solar water disinfection and energy generation system for meeting the needs of safe drinking water and electricity was designed and tested in Alcalá de Henares (Spain) under summer climatic conditions to demonstrate the feasibility of the concept. Natural water sources with wild strains of Escherichia coli, total coliforms, Enterococcus spp. and Clostridium perfringens (including spores) were studied. Results showed that SOLWAT disinfection efficiency was higher than conventional PET bottles and that the water disinfection reactor located above the PV module did not affect the total energy output produced by the hybrid system in comparison to the single PV module, achieving the same power losses over the 6 h of sun exposure in relation to their power at standard test conditions (STC).&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container-title&quot;:&quot;Applied Energy&quot;,&quot;id&quot;:&quot;6233ccc2-19bb-5687-bdd9-fb630b3e94b2&quot;,&quot;issued&quot;:{&quot;date-parts&quot;:[[&quot;2016&quot;]]},&quot;title&quot;:&quot;Performance analysis of a solar photovoltaic hybrid system for electricity generation and simultaneous water disinfection of wild bacteria strains&quot;,&quot;type&quot;:&quot;article-journal&quot;},&quot;uris&quot;:[&quot;http://www.mendeley.com/documents/?uuid=e4019bee-1092-4fa4-84dc-174315f2ee10&quot;],&quot;isTemporary&quot;:false,&quot;legacyDesktopId&quot;:&quot;e4019bee-1092-4fa4-84dc-174315f2ee10&quot;}],&quot;properties&quot;:{&quot;noteIndex&quot;:0},&quot;isEdited&quot;:false,&quot;manualOverride&quot;:{&quot;citeprocText&quot;:&quot;[16]&quot;,&quot;isManuallyOverriden&quot;:false,&quot;manualOverrideText&quot;:&quot;&quot;},&quot;citationTag&quot;:&quot;MENDELEY_CITATION_v3_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&quot;},{&quot;citationID&quot;:&quot;MENDELEY_CITATION_813a7924-9338-4370-908a-ace71af8750d&quot;,&quot;citationItems&quot;:[{&quot;id&quot;:&quot;fb9b223b-3b98-56e6-b7f7-75d7111ebbf0&quot;,&quot;itemData&quot;:{&quot;DOI&quot;:&quot;10.1016/j.energy.2016.03.112&quot;,&quot;ISSN&quot;:&quot;03605442&quot;,&quot;abstract&quot;:&quot;© 2016 Elsevier Ltd.It is the first time that flat PV (photovoltaic) cells were integrated with SODIS (solar water disinfection) to be an access to the clean drinkable water and the renewable electricity. The disinfection and photovoltaic performance of the system was evaluated by the disinfection of Escherichia coli (E. coli) and Salmonella. In order to enhance the SODIS process, a V-trough concentrator and low concentration H2O2 were adopted. The treatment time required for 8 L water that reached completely disinfection was 1.25 h and 2.5 h for the inactivation of E. coli and Salmonella respectively, when using the V-trough concentrator and 5 mg L-1 H2O2 simultaneously. Therefore, E. coli seems not to be a suitable bacteria indicator for SODIS. The temperature of the PV module decreases significantly because of the additional water layer, so that the power generation efficiency is improved. Although the water layer on the PV module can both reflect and absorb light, the output power of the PV module with a V-trough concentrator is about 43 W (the reference is 26.1 W), which is much higher than the whole system power consumption. Therefore, the excess power can be used for other applications.&quot;,&quot;author&quot;:[{&quot;dropping-particle&quot;:&quot;&quot;,&quot;family&quot;:&quot;Wang&quot;,&quot;given&quot;:&quot;Y.&quot;,&quot;non-dropping-particle&quot;:&quot;&quot;,&quot;parse-names&quot;:false,&quot;suffix&quot;:&quot;&quot;},{&quot;dropping-particle&quot;:&quot;&quot;,&quot;family&quot;:&quot;Jin&quot;,&quot;given&quot;:&quot;Y.&quot;,&quot;non-dropping-particle&quot;:&quot;&quot;,&quot;parse-names&quot;:false,&quot;suffix&quot;:&quot;&quot;},{&quot;dropping-particle&quot;:&quot;&quot;,&quot;family&quot;:&quot;Huang&quot;,&quot;given&quot;:&quot;Q.&quot;,&quot;non-dropping-particle&quot;:&quot;&quot;,&quot;parse-names&quot;:false,&quot;suffix&quot;:&quot;&quot;},{&quot;dropping-particle&quot;:&quot;&quot;,&quot;family&quot;:&quot;Zhu&quot;,&quot;given&quot;:&quot;L.&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Qin&quot;,&quot;given&quot;:&quot;L.&quot;,&quot;non-dropping-particle&quot;:&quot;&quot;,&quot;parse-names&quot;:false,&quot;suffix&quot;:&quot;&quot;},{&quot;dropping-particle&quot;:&quot;&quot;,&quot;family&quot;:&quot;Sun&quot;,&quot;given&quot;:&quot;Y.&quot;,&quot;non-dropping-particle&quot;:&quot;&quot;,&quot;parse-names&quot;:false,&quot;suffix&quot;:&quot;&quot;},{&quot;dropping-particle&quot;:&quot;&quot;,&quot;family&quot;:&quot;Cui&quot;,&quot;given&quot;:&quot;Y.&quot;,&quot;non-dropping-particle&quot;:&quot;&quot;,&quot;parse-names&quot;:false,&quot;suffix&quot;:&quot;&quot;},{&quot;dropping-particle&quot;:&quot;&quot;,&quot;family&quot;:&quot;Cui&quot;,&quot;given&quot;:&quot;L.&quot;,&quot;non-dropping-particle&quot;:&quot;&quot;,&quot;parse-names&quot;:false,&quot;suffix&quot;:&quot;&quot;}],&quot;container-title&quot;:&quot;Energy&quot;,&quot;id&quot;:&quot;fb9b223b-3b98-56e6-b7f7-75d7111ebbf0&quot;,&quot;issued&quot;:{&quot;date-parts&quot;:[[&quot;2016&quot;]]},&quot;title&quot;:&quot;Photovoltaic and disinfection performance study of a hybrid photovoltaic-solar water disinfection system&quot;,&quot;type&quot;:&quot;article-journal&quot;,&quot;volume&quot;:&quot;106&quot;},&quot;uris&quot;:[&quot;http://www.mendeley.com/documents/?uuid=ea35f128-99fc-4941-92e4-36aa19e59f0b&quot;],&quot;isTemporary&quot;:false,&quot;legacyDesktopId&quot;:&quot;ea35f128-99fc-4941-92e4-36aa19e59f0b&quot;}],&quot;properties&quot;:{&quot;noteIndex&quot;:0},&quot;isEdited&quot;:false,&quot;manualOverride&quot;:{&quot;citeprocText&quot;:&quot;[17]&quot;,&quot;isManuallyOverriden&quot;:false,&quot;manualOverrideText&quot;:&quot;&quot;},&quot;citationTag&quot;:&quot;MENDELEY_CITATION_v3_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&quot;},{&quot;citationID&quot;:&quot;MENDELEY_CITATION_a995b297-216d-47f0-9a9c-14fde67fcaf3&quot;,&quot;citationItems&quot;:[{&quot;id&quot;:&quot;663f0309-0125-5633-bb59-13aceb3fca05&quot;,&quot;itemData&quot;:{&quot;DOI&quot;:&quot;10.1016/j.enconman.2017.04.080&quot;,&quot;ISSN&quot;:&quot;01968904&quot;,&quot;abstract&quot;:&quot;A hybrid photovoltaic and solar water purification system (SOLWAT) was tested considering climatic variations over a year. The solar disinfection and electrical performance was assessed using natural water with wild bacteria strains of E. coli, total coliforms, Enterococcus spp. and Clostridium perfringens (including spores). After 6 h of sun exposure the SOLWAT system achieved the highest bacteria disinfection for E. coli, total coliforms and C. perfringens in relation to the conventional PET bottle, and C. perfringens was identified as the most resistant microorganism since its complete inactivation was never reached. Electrical results showed that the total energy output of the SOLWAT system designed and tested was not affected by the water disinfection reactor located above the PV module in relation to a single PV module, mainly because of the compensating effect of lower operation temperature of the PV module within the SOLWAT system vs. slightly reduced solar irradiance received. Finally, the ideal operation conditions for the SOLWAT system would be to work with high ambient temperatures and UV radiation or low ambient temperatures combined with high UV levels, being the worst conditions for its operation mild temperatures and mild/low UV levels.&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container-title&quot;:&quot;Energy Conversion and Management&quot;,&quot;id&quot;:&quot;663f0309-0125-5633-bb59-13aceb3fca05&quot;,&quot;issued&quot;:{&quot;date-parts&quot;:[[&quot;2017&quot;]]},&quot;title&quot;:&quot;Performance study of a hybrid photovoltaic and solar water disinfection system considering climatic variations over a year&quot;,&quot;type&quot;:&quot;article-journal&quot;},&quot;uris&quot;:[&quot;http://www.mendeley.com/documents/?uuid=e1644dff-df55-4645-a22d-5f3fbd16e05f&quot;],&quot;isTemporary&quot;:false,&quot;legacyDesktopId&quot;:&quot;e1644dff-df55-4645-a22d-5f3fbd16e05f&quot;}],&quot;properties&quot;:{&quot;noteIndex&quot;:0},&quot;isEdited&quot;:false,&quot;manualOverride&quot;:{&quot;citeprocText&quot;:&quot;[18]&quot;,&quot;isManuallyOverriden&quot;:false,&quot;manualOverrideText&quot;:&quot;&quot;},&quot;citationTag&quot;:&quot;MENDELEY_CITATION_v3_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&quot;},{&quot;citationID&quot;:&quot;MENDELEY_CITATION_8387f300-1f13-4133-933e-e3ed80a28382&quot;,&quot;citationItems&quot;:[{&quot;id&quot;:&quot;e5082cbd-ddcf-52b4-b44d-b9015167e8c1&quot;,&quot;itemData&quot;:{&quot;DOI&quot;:&quot;10.1016/j.jwpe.2019.101056&quot;,&quot;ISSN&quot;:&quot;22147144&quot;,&quot;abstract&quot;:&quot;Developing countries have vast areas and large population groups where access to electricity and safe drinking water is still limited or inexistent. In Mexico, 1.1 million people do not have access to electricity, while more than 3 million people lack access to clean water. However, Mexico presents one of the best locations to exploit solar sources. Therefore, off-grid photovoltaic (PV) systems and solar water disinfection (SODIS) are two promising options to develop rural electrification and to improve the coverage of drinking water access. In this regard, the technology proposed consists of a hybrid photovoltaic and solar disinfection system (SolWat) that comprises a photovoltaic module and a water disinfection reactor fully integrated into a single unit. Its effectiveness was tested for the first time in a rural community of Oaxaca (Mexico), on the basis of natural climatic conditions and available drinking water sources. Main results showed that despite the meteorological conditions were not the most favourable, the strong solar irradiation conditions of Mexico allowed complete inactivation of E. coli and total coliforms after 3 h of sun exposure. Furthermore, although the SolWat PV module presented a decrease in ISC, the refrigeration effect of the water being purified on top of the PV cells compensated this loss. In conclusion, the present work confirms the feasibility of the SolWat system to contribute to mitigate the lack of access to safe drinking water and energy in developing countries, since under real operation conditions it was able to simultaneously produce clean water and electricity.&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dropping-particle&quot;:&quot;&quot;,&quot;family&quot;:&quot;Eugenio-Cruz&quot;,&quot;given&quot;:&quot;K.&quot;,&quot;non-dropping-particle&quot;:&quot;&quot;,&quot;parse-names&quot;:false,&quot;suffix&quot;:&quot;&quot;}],&quot;container-title&quot;:&quot;Journal of Water Process Engineering&quot;,&quot;id&quot;:&quot;e5082cbd-ddcf-52b4-b44d-b9015167e8c1&quot;,&quot;issued&quot;:{&quot;date-parts&quot;:[[&quot;2020&quot;]]},&quot;title&quot;:&quot;Study of a hybrid photovoltaic-photochemical technology for meeting the needs of safe drinking water and electricity in developing countries: First field trial in rural Mexico&quot;,&quot;type&quot;:&quot;paper-conference&quot;},&quot;uris&quot;:[&quot;http://www.mendeley.com/documents/?uuid=8fc300a8-d2f1-4b68-8d19-3b2959e1afac&quot;],&quot;isTemporary&quot;:false,&quot;legacyDesktopId&quot;:&quot;8fc300a8-d2f1-4b68-8d19-3b2959e1afac&quot;}],&quot;properties&quot;:{&quot;noteIndex&quot;:0},&quot;isEdited&quot;:false,&quot;manualOverride&quot;:{&quot;citeprocText&quot;:&quot;[19]&quot;,&quot;isManuallyOverriden&quot;:false,&quot;manualOverrideText&quot;:&quot;&quot;},&quot;citationTag&quot;:&quot;MENDELEY_CITATION_v3_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&quot;},{&quot;citationID&quot;:&quot;MENDELEY_CITATION_b60a4886-adc2-4f36-a7c5-e9176523f25a&quot;,&quot;citationItems&quot;:[{&quot;id&quot;:&quot;70199adb-9cad-507e-9bae-5ab271619c1f&quot;,&quot;itemData&quot;:{&quot;DOI&quot;:&quot;10.1016/j.scitotenv.2020.141082&quot;,&quot;ISSN&quot;:&quot;18791026&quot;,&quot;PMID&quot;:&quot;32777491&quot;,&quot;abstract&quot;:&quot;A novel SolWat system designed exclusively as a Solar Home System that also meets the drinking water access in a family of a rural community in a developing country has been designed, manufactured and tested outdoors. The system is composed of 5 photovoltaic modules of monocrystalline silicon solar cells technology, each 20 Wp, parallel-interconnected, adding up to a 100 Wp system. The modules have a water reactor on top with the capacity of providing a minimum of 37.5 L per day for a family of 5 members, guaranteeing the minimum daily needs. Experimental campaign run tests of SODIS of 3 h each, running the system 3 times per day (with a total of 9 h of experimentation per day). Results show that the water treatment of 3 h should be increased at certain periods of the day when the UV dose is not sufficient (late in the afternoon). E. coli and Enterococcus spp achieved total inactivation or almost total disinfection. Regarding electrical production, although energy losses of 5.6–10% were observed in comparison with a single PV module, it was sufficient to fully meet the load demand of the solar home system. The system could be used in a household of a developing country, using only solar energy to meet the electricity and drinking water demand.&quot;,&quot;author&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dropping-particle&quot;:&quot;&quot;,&quot;family&quot;:&quot;Pichel&quot;,&quot;given&quot;:&quot;N.&quot;,&quot;non-dropping-particle&quot;:&quot;&quot;,&quot;parse-names&quot;:false,&quot;suffix&quot;:&quot;&quot;},{&quot;dropping-particle&quot;:&quot;&quot;,&quot;family&quot;:&quot;López-Vargas&quot;,&quot;given&quot;:&quot;A.&quot;,&quot;non-dropping-particle&quot;:&quot;&quot;,&quot;parse-names&quot;:false,&quot;suffix&quot;:&quot;&quot;},{&quot;dropping-particle&quot;:&quot;&quot;,&quot;family&quot;:&quot;Rodrigo&quot;,&quot;given&quot;:&quot;M. J.&quot;,&quot;non-dropping-particle&quot;:&quot;&quot;,&quot;parse-names&quot;:false,&quot;suffix&quot;:&quot;&quot;},{&quot;dropping-particle&quot;:&quot;&quot;,&quot;family&quot;:&quot;Srithar&quot;,&quot;given&quot;:&quot;K.&quot;,&quot;non-dropping-particle&quot;:&quot;&quot;,&quot;parse-names&quot;:false,&quot;suffix&quot;:&quot;&quot;}],&quot;container-title&quot;:&quot;Science of the Total Environment&quot;,&quot;id&quot;:&quot;70199adb-9cad-507e-9bae-5ab271619c1f&quot;,&quot;issued&quot;:{&quot;date-parts&quot;:[[&quot;2020&quot;]]},&quot;title&quot;:&quot;Photovoltaic and solar disinfection technology meeting the needs of water and electricity of a typical household in developing countries: From a Solar Home System to a full-functional hybrid system&quot;,&quot;type&quot;:&quot;paper-conference&quot;},&quot;uris&quot;:[&quot;http://www.mendeley.com/documents/?uuid=cbcf2099-b109-4391-87ab-859dabe73fcc&quot;],&quot;isTemporary&quot;:false,&quot;legacyDesktopId&quot;:&quot;cbcf2099-b109-4391-87ab-859dabe73fcc&quot;}],&quot;properties&quot;:{&quot;noteIndex&quot;:0},&quot;isEdited&quot;:false,&quot;manualOverride&quot;:{&quot;citeprocText&quot;:&quot;[20]&quot;,&quot;isManuallyOverriden&quot;:false,&quot;manualOverrideText&quot;:&quot;&quot;},&quot;citationTag&quot;:&quot;MENDELEY_CITATION_v3_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&quot;},{&quot;citationID&quot;:&quot;MENDELEY_CITATION_ac5a601a-2388-4058-8177-3b47573e6f20&quot;,&quot;citationItems&quot;:[{&quot;id&quot;:&quot;90f0d283-29bf-575e-a5a5-c7a52ad5870c&quot;,&quot;itemData&quot;:{&quot;DOI&quot;:&quot;10.1016/j.enconman.2018.09.017&quot;,&quot;ISSN&quot;:&quot;01968904&quot;,&quot;abstract&quot;:&quot;The SOLWAT system, integrating the functions of photovoltaic electricity generation and solar disinfection, was subjected under a microbial kinetic study with the aim of applying system optimizations. E. coli, total coliforms, Enterococcus spp. and Clostridium perfringens response and photovoltaic performance vs. conventional PET bottles was studied using river water sources and natural sunlight. Results showed that under strong climatic conditions the time required for the solar disinfection could be reduced by half in the SOLWAT system (3 h), increasing the quantity of treated water and favouring the SOLWAT power output due to the cooling effect of the water being purified on the top of the PV module, which is maximum during the beginning of the SODIS process, so the module could be benefited from lower operational temperatures when using reduced treatments times.&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container-title&quot;:&quot;Energy Conversion and Management&quot;,&quot;id&quot;:&quot;90f0d283-29bf-575e-a5a5-c7a52ad5870c&quot;,&quot;issue&quot;:&quot;September&quot;,&quot;issued&quot;:{&quot;date-parts&quot;:[[&quot;2018&quot;]]},&quot;page&quot;:&quot;30-38&quot;,&quot;publisher&quot;:&quot;Elsevier&quot;,&quot;title&quot;:&quot;Results from a first optimization study of a photovoltaic and solar disinfection system (SOLWAT) for simultaneous energy generation and water purification&quot;,&quot;type&quot;:&quot;article-journal&quot;,&quot;volume&quot;:&quot;176&quot;},&quot;uris&quot;:[&quot;http://www.mendeley.com/documents/?uuid=b93855e4-86e8-41de-ad2d-97ed465fdfbd&quot;],&quot;isTemporary&quot;:false,&quot;legacyDesktopId&quot;:&quot;b93855e4-86e8-41de-ad2d-97ed465fdfbd&quot;}],&quot;properties&quot;:{&quot;noteIndex&quot;:0},&quot;isEdited&quot;:false,&quot;manualOverride&quot;:{&quot;citeprocText&quot;:&quot;[21]&quot;,&quot;isManuallyOverriden&quot;:false,&quot;manualOverrideText&quot;:&quot;&quot;},&quot;citationTag&quot;:&quot;MENDELEY_CITATION_v3_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&quot;},{&quot;citationID&quot;:&quot;MENDELEY_CITATION_236e6ca4-9dc6-4b9e-b22c-0510a0560626&quot;,&quot;citationItems&quot;:[{&quot;id&quot;:&quot;70da7798-fc2c-5e47-bda3-907424579244&quot;,&quot;itemData&quot;:{&quot;DOI&quot;:&quot;10.1016/j.solener.2006.12.008&quot;,&quot;ISSN&quot;:&quot;0038092X&quot;,&quot;abstract&quot;:&quot;Predicting both PV module and generator performances under natural sunlight is a key issue for designers and installers. Five simple algebraic methods addressed to predict this behaviour in Mediterranean climates have been empirically validated. Firstly, the calibration in STC of all significant electrical parameters of both a monocrystalline and a polycrystalline silicon PV modules was entrusted to an accredited independent laboratory. Then, a 12-month test and measurement campaign carried out on these modules in the city of Jaén (Spain, latitude 38°N, longitude 3°W) has provided the necessary experimental data. Results show that (a) crystalline silicon PV module outdoors performance may be described with sufficient accuracy - for PV engineering purposes - only taking into account incident global irradiance, cell temperature, and using any one of two simple algebraic methods tried in this paper and (b) regardless the used method, poor results may be achieved if the PV specimens under study are not electrically characterised in STC prior to analysing their outdoors performance. Even so, the methods recommended in (a) perform best. © 2007 Elsevier Ltd. All rights reserved.&quot;,&quot;author&quot;:[{&quot;dropping-particle&quot;:&quot;&quot;,&quot;family&quot;:&quot;Fuentes&quot;,&quot;given&quot;:&quot;M.&quot;,&quot;non-dropping-particle&quot;:&quot;&quot;,&quot;parse-names&quot;:false,&quot;suffix&quot;:&quot;&quot;},{&quot;dropping-particle&quot;:&quot;&quot;,&quot;family&quot;:&quot;Nofuentes&quot;,&quot;given&quot;:&quot;G.&quot;,&quot;non-dropping-particle&quot;:&quot;&quot;,&quot;parse-names&quot;:false,&quot;suffix&quot;:&quot;&quot;},{&quot;dropping-particle&quot;:&quot;&quot;,&quot;family&quot;:&quot;Aguilera&quot;,&quot;given&quot;:&quot;J.&quot;,&quot;non-dropping-particle&quot;:&quot;&quot;,&quot;parse-names&quot;:false,&quot;suffix&quot;:&quot;&quot;},{&quot;dropping-particle&quot;:&quot;&quot;,&quot;family&quot;:&quot;Talavera&quot;,&quot;given&quot;:&quot;D. L.&quot;,&quot;non-dropping-particle&quot;:&quot;&quot;,&quot;parse-names&quot;:false,&quot;suffix&quot;:&quot;&quot;},{&quot;dropping-particle&quot;:&quot;&quot;,&quot;family&quot;:&quot;Castro&quot;,&quot;given&quot;:&quot;M.&quot;,&quot;non-dropping-particle&quot;:&quot;&quot;,&quot;parse-names&quot;:false,&quot;suffix&quot;:&quot;&quot;}],&quot;container-title&quot;:&quot;Solar Energy&quot;,&quot;id&quot;:&quot;70da7798-fc2c-5e47-bda3-907424579244&quot;,&quot;issued&quot;:{&quot;date-parts&quot;:[[&quot;2007&quot;]]},&quot;title&quot;:&quot;Application and validation of algebraic methods to predict the behaviour of crystalline silicon PV modules in Mediterranean climates&quot;,&quot;type&quot;:&quot;article-journal&quot;},&quot;uris&quot;:[&quot;http://www.mendeley.com/documents/?uuid=8791647b-2af6-42f7-b2d3-9b5282d8d73f&quot;],&quot;isTemporary&quot;:false,&quot;legacyDesktopId&quot;:&quot;8791647b-2af6-42f7-b2d3-9b5282d8d73f&quot;}],&quot;properties&quot;:{&quot;noteIndex&quot;:0},&quot;isEdited&quot;:false,&quot;manualOverride&quot;:{&quot;citeprocText&quot;:&quot;[22]&quot;,&quot;isManuallyOverriden&quot;:false,&quot;manualOverrideText&quot;:&quot;&quot;},&quot;citationTag&quot;:&quot;MENDELEY_CITATION_v3_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&quot;},{&quot;citationID&quot;:&quot;MENDELEY_CITATION_a86466f8-c21b-410c-9fe1-49cbeefda958&quot;,&quot;citationItems&quot;:[{&quot;id&quot;:&quot;e55a276c-95bd-54bb-9b16-4663f23e815c&quot;,&quot;itemData&quot;:{&quot;author&quot;:[{&quot;dropping-particle&quot;:&quot;&quot;,&quot;family&quot;:&quot;Ministerio de Sanidad y Consumo&quot;,&quot;given&quot;:&quot;&quot;,&quot;non-dropping-particle&quot;:&quot;&quot;,&quot;parse-names&quot;:false,&quot;suffix&quot;:&quot;&quot;}],&quot;container-title&quot;:&quot;Boe&quot;,&quot;id&quot;:&quot;e55a276c-95bd-54bb-9b16-4663f23e815c&quot;,&quot;issued&quot;:{&quot;date-parts&quot;:[[&quot;2003&quot;]]},&quot;page&quot;:&quot;45&quot;,&quot;title&quot;:&quot;Anexo I-R.D. 1620/2007&quot;,&quot;type&quot;:&quot;article-journal&quot;},&quot;uris&quot;:[&quot;http://www.mendeley.com/documents/?uuid=f9c8384a-6446-4502-9752-3c6082fb0ac1&quot;],&quot;isTemporary&quot;:false,&quot;legacyDesktopId&quot;:&quot;f9c8384a-6446-4502-9752-3c6082fb0ac1&quot;}],&quot;properties&quot;:{&quot;noteIndex&quot;:0},&quot;isEdited&quot;:false,&quot;manualOverride&quot;:{&quot;citeprocText&quot;:&quot;[9]&quot;,&quot;isManuallyOverriden&quot;:false,&quot;manualOverrideText&quot;:&quot;&quot;},&quot;citationTag&quot;:&quot;MENDELEY_CITATION_v3_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&quot;},{&quot;citationID&quot;:&quot;MENDELEY_CITATION_5a5a629e-8b62-4c47-833f-fa2bc875ebaa&quot;,&quot;citationItems&quot;:[{&quot;id&quot;:&quot;221750b9-fc0b-5f19-802b-c44ff13123c3&quot;,&quot;itemData&quot;:{&quot;author&quot;:[{&quot;dropping-particle&quot;:&quot;&quot;,&quot;family&quot;:&quot;Europeo&quot;,&quot;given&quot;:&quot;E L Parlamento&quot;,&quot;non-dropping-particle&quot;:&quot;&quot;,&quot;parse-names&quot;:false,&quot;suffix&quot;:&quot;&quot;},{&quot;dropping-particle&quot;:&quot;&quot;,&quot;family&quot;:&quot;Consejo&quot;,&quot;given&quot;:&quot;E L&quot;,&quot;non-dropping-particle&quot;:&quot;&quot;,&quot;parse-names&quot;:false,&quot;suffix&quot;:&quot;&quot;},{&quot;dropping-particle&quot;:&quot;&quot;,&quot;family&quot;:&quot;Uni&quot;,&quot;given&quot;:&quot;D E L A&quot;,&quot;non-dropping-particle&quot;:&quot;&quot;,&quot;parse-names&quot;:false,&quot;suffix&quot;:&quot;&quot;}],&quot;id&quot;:&quot;221750b9-fc0b-5f19-802b-c44ff13123c3&quot;,&quot;issued&quot;:{&quot;date-parts&quot;:[[&quot;2020&quot;]]},&quot;page&quot;:&quot;32-55&quot;,&quot;title&quot;:&quot;REGLAMENTO (UE) 2020/741 DEL PARLAMENTO EUROPEO Y DEL CONSEJO de 25 de mayo de 2020 relativo a los requisitos mínimos para la reutilización del agua&quot;,&quot;type&quot;:&quot;article-journal&quot;,&quot;volume&quot;:&quot;2019&quot;},&quot;uris&quot;:[&quot;http://www.mendeley.com/documents/?uuid=178d1499-cafb-41f4-8620-a4d258d2baa6&quot;],&quot;isTemporary&quot;:false,&quot;legacyDesktopId&quot;:&quot;178d1499-cafb-41f4-8620-a4d258d2baa6&quot;}],&quot;properties&quot;:{&quot;noteIndex&quot;:0},&quot;isEdited&quot;:false,&quot;manualOverride&quot;:{&quot;citeprocText&quot;:&quot;[23]&quot;,&quot;isManuallyOverriden&quot;:false,&quot;manualOverrideText&quot;:&quot;&quot;},&quot;citationTag&quot;:&quot;MENDELEY_CITATION_v3_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&quot;},{&quot;citationID&quot;:&quot;MENDELEY_CITATION_a686b5ae-798d-40ca-af69-89c1aa61a4a7&quot;,&quot;citationItems&quot;:[{&quot;id&quot;:&quot;f339c948-e204-3102-bcd5-427cc2f8e1db&quot;,&quot;itemData&quot;:{&quot;type&quot;:&quot;book&quot;,&quot;id&quot;:&quot;f339c948-e204-3102-bcd5-427cc2f8e1db&quot;,&quot;title&quot;:&quot;Standard Methods For the Examination of Water and Wastewater 23rd edition&quot;,&quot;author&quot;:[{&quot;family&quot;:&quot;APHA&quot;,&quot;given&quot;:&quot;&quot;,&quot;parse-names&quot;:false,&quot;dropping-particle&quot;:&quot;&quot;,&quot;non-dropping-particle&quot;:&quot;&quot;}],&quot;container-title&quot;:&quot;Standard Methods for the Examination of Water and Wastewater 23rd edition&quot;,&quot;issued&quot;:{&quot;date-parts&quot;:[[2017]]},&quot;abstract&quot;:&quot;The application of forensic science requires expert knowledge supported by quality systems consisting of such elements as accreditation, and documented and validated practices and procedures, based on published research and certification schemes. Forensic standards play an important role in minimizing variations in practices and procedures within and between forensic facilities, which may impact on the results obtained from an examination or the way the result is interpreted and reported. Agreed standards ensure robust, reliable, and consistent results and are an important part of the quality system globally. The development of forensic standards ensures the continuing reliability and quality of forensic science and the continued confidence of investigators and the courts.&quot;},&quot;isTemporary&quot;:false}],&quot;properties&quot;:{&quot;noteIndex&quot;:0},&quot;isEdited&quot;:false,&quot;manualOverride&quot;:{&quot;isManuallyOverriden&quot;:false,&quot;citeprocText&quot;:&quot;[24]&quot;,&quot;manualOverrideText&quot;:&quot;&quot;},&quot;citationTag&quot;:&quot;MENDELEY_CITATION_v3_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&quot;},{&quot;citationID&quot;:&quot;MENDELEY_CITATION_9648a1a7-ed54-4b66-8a1a-8a50a4add87e&quot;,&quot;citationItems&quot;:[{&quot;id&quot;:&quot;2680fbd6-07f4-53a1-ae74-b4ca6e78fec9&quot;,&quot;itemData&quot;:{&quot;author&quot;:[{&quot;dropping-particle&quot;:&quot;&quot;,&quot;family&quot;:&quot;AENOR&quot;,&quot;given&quot;:&quot;&quot;,&quot;non-dropping-particle&quot;:&quot;&quot;,&quot;parse-names&quot;:false,&quot;suffix&quot;:&quot;&quot;}],&quot;id&quot;:&quot;2680fbd6-07f4-53a1-ae74-b4ca6e78fec9&quot;,&quot;issued&quot;:{&quot;date-parts&quot;:[[&quot;2008&quot;]]},&quot;title&quot;:&quot;UNE-EN ISO 8199 TÍTULO Calidad del agua - Orientaciones generales para el recuento de microorganismos en cultivo&quot;,&quot;type&quot;:&quot;article-journal&quot;},&quot;uris&quot;:[&quot;http://www.mendeley.com/documents/?uuid=b82b7c60-4ba9-4ef2-819b-230a30275d0c&quot;],&quot;isTemporary&quot;:false,&quot;legacyDesktopId&quot;:&quot;b82b7c60-4ba9-4ef2-819b-230a30275d0c&quot;}],&quot;properties&quot;:{&quot;noteIndex&quot;:0},&quot;isEdited&quot;:false,&quot;manualOverride&quot;:{&quot;citeprocText&quot;:&quot;[25]&quot;,&quot;isManuallyOverriden&quot;:false,&quot;manualOverrideText&quot;:&quot;&quot;},&quot;citationTag&quot;:&quot;MENDELEY_CITATION_v3_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&quot;},{&quot;citationID&quot;:&quot;MENDELEY_CITATION_2e52ec3c-121a-4184-9b33-950d97d6fef5&quot;,&quot;citationItems&quot;:[{&quot;id&quot;:&quot;e2c0f14d-1d73-3532-bd18-3b53cf936605&quot;,&quot;itemData&quot;:{&quot;type&quot;:&quot;article-journal&quot;,&quot;id&quot;:&quot;e2c0f14d-1d73-3532-bd18-3b53cf936605&quot;,&quot;title&quot;:&quot;UNE-EN ISO 8199 TÍTULO Calidad del agua - Orientaciones generales para el recuento de microorganismos en cultivo&quot;,&quot;author&quot;:[{&quot;family&quot;:&quot;AENOR&quot;,&quot;given&quot;:&quot;&quot;,&quot;parse-names&quot;:false,&quot;dropping-particle&quot;:&quot;&quot;,&quot;non-dropping-particle&quot;:&quot;&quot;}],&quot;issued&quot;:{&quot;date-parts&quot;:[[2008]]}},&quot;isTemporary&quot;:false}],&quot;properties&quot;:{&quot;noteIndex&quot;:0},&quot;isEdited&quot;:false,&quot;manualOverride&quot;:{&quot;isManuallyOverriden&quot;:false,&quot;citeprocText&quot;:&quot;[26]&quot;,&quot;manualOverrideText&quot;:&quot;&quot;},&quot;citationTag&quot;:&quot;MENDELEY_CITATION_v3_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&quot;},{&quot;citationID&quot;:&quot;MENDELEY_CITATION_fcd884b8-d892-41f6-9cb0-a3a519ae30e6&quot;,&quot;citationItems&quot;:[{&quot;id&quot;:&quot;19e80cd2-3873-5d18-b51e-984cf2cb58e6&quot;,&quot;itemData&quot;:{&quot;DOI&quot;:&quot;10.1016/j.apenergy.2016.03.050&quot;,&quot;ISSN&quot;:&quot;03062619&quot;,&quot;abstract&quot;:&quot;© 2016 Elsevier Ltd.A hybrid solar water disinfection and energy generation system for meeting the needs of safe drinking water and electricity was designed and tested in Alcalá de Henares (Spain) under summer climatic conditions to demonstrate the feasibility of the concept. Natural water sources with wild strains of Escherichia coli, total coliforms, Enterococcus spp. and Clostridium perfringens (including spores) were studied. Results showed that SOLWAT disinfection efficiency was higher than conventional PET bottles and that the water disinfection reactor located above the PV module did not affect the total energy output produced by the hybrid system in comparison to the single PV module, achieving the same power losses over the 6 h of sun exposure in relation to their power at standard test conditions (STC).&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container-title&quot;:&quot;Applied Energy&quot;,&quot;id&quot;:&quot;19e80cd2-3873-5d18-b51e-984cf2cb58e6&quot;,&quot;issued&quot;:{&quot;date-parts&quot;:[[&quot;2016&quot;]]},&quot;title&quot;:&quot;Performance analysis of a solar photovoltaic hybrid system for electricity generation and simultaneous water disinfection of wild bacteria strains&quot;,&quot;type&quot;:&quot;article-journal&quot;,&quot;volume&quot;:&quot;171&quot;},&quot;uris&quot;:[&quot;http://www.mendeley.com/documents/?uuid=bd2a3cbf-b91d-42a3-b13f-43945efecf2b&quot;],&quot;isTemporary&quot;:false,&quot;legacyDesktopId&quot;:&quot;bd2a3cbf-b91d-42a3-b13f-43945efecf2b&quot;},{&quot;id&quot;:&quot;90f0d283-29bf-575e-a5a5-c7a52ad5870c&quot;,&quot;itemData&quot;:{&quot;DOI&quot;:&quot;10.1016/j.enconman.2018.09.017&quot;,&quot;ISSN&quot;:&quot;01968904&quot;,&quot;abstract&quot;:&quot;The SOLWAT system, integrating the functions of photovoltaic electricity generation and solar disinfection, was subjected under a microbial kinetic study with the aim of applying system optimizations. E. coli, total coliforms, Enterococcus spp. and Clostridium perfringens response and photovoltaic performance vs. conventional PET bottles was studied using river water sources and natural sunlight. Results showed that under strong climatic conditions the time required for the solar disinfection could be reduced by half in the SOLWAT system (3 h), increasing the quantity of treated water and favouring the SOLWAT power output due to the cooling effect of the water being purified on the top of the PV module, which is maximum during the beginning of the SODIS process, so the module could be benefited from lower operational temperatures when using reduced treatments times.&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container-title&quot;:&quot;Energy Conversion and Management&quot;,&quot;id&quot;:&quot;90f0d283-29bf-575e-a5a5-c7a52ad5870c&quot;,&quot;issue&quot;:&quot;September&quot;,&quot;issued&quot;:{&quot;date-parts&quot;:[[&quot;2018&quot;]]},&quot;page&quot;:&quot;30-38&quot;,&quot;publisher&quot;:&quot;Elsevier&quot;,&quot;title&quot;:&quot;Results from a first optimization study of a photovoltaic and solar disinfection system (SOLWAT) for simultaneous energy generation and water purification&quot;,&quot;type&quot;:&quot;article-journal&quot;,&quot;volume&quot;:&quot;176&quot;},&quot;uris&quot;:[&quot;http://www.mendeley.com/documents/?uuid=b93855e4-86e8-41de-ad2d-97ed465fdfbd&quot;],&quot;isTemporary&quot;:false,&quot;legacyDesktopId&quot;:&quot;b93855e4-86e8-41de-ad2d-97ed465fdfbd&quot;}],&quot;properties&quot;:{&quot;noteIndex&quot;:0},&quot;isEdited&quot;:false,&quot;manualOverride&quot;:{&quot;citeprocText&quot;:&quot;[21,27]&quot;,&quot;isManuallyOverriden&quot;:false,&quot;manualOverrideText&quot;:&quot;&quot;},&quot;citationTag&quot;:&quot;MENDELEY_CITATION_v3_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&quot;},{&quot;citationID&quot;:&quot;MENDELEY_CITATION_9b1383ed-073c-4613-8e4a-53f90c3b9d13&quot;,&quot;citationItems&quot;:[{&quot;id&quot;:&quot;d2edd524-9044-5603-95ea-ed98d4f59aec&quot;,&quot;itemData&quot;:{&quot;DOI&quot;:&quot;10.1016/j.enconman.2017.04.080&quot;,&quot;ISSN&quot;:&quot;01968904&quot;,&quot;abstract&quot;:&quot;© 2017 Elsevier Ltd A hybrid photovoltaic and solar water purification system (SOLWAT) was tested considering climatic variations over a year. The solar disinfection and electrical performance was assessed using natural water with wild bacteria strains of E. coli, total coliforms, Enterococcus spp. and Clostridium perfringens (including spores). After 6 h of sun exposure the SOLWAT system achieved the highest bacteria disinfection for E. coli, total coliforms and C. perfringens in relation to the conventional PET bottle, and C. perfringens was identified as the most resistant microorganism since its complete inactivation was never reached. Electrical results showed that the total energy output of the SOLWAT system designed and tested was not affected by the water disinfection reactor located above the PV module in relation to a single PV module, mainly because of the compensating effect of lower operation temperature of the PV module within the SOLWAT system vs. slightly reduced solar irradiance received. Finally, the ideal operation conditions for the SOLWAT system would be to work with high ambient temperatures and UV radiation or low ambient temperatures combined with high UV levels, being the worst conditions for its operation mild temperatures and mild/low UV levels.&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container-title&quot;:&quot;Energy Conversion and Management&quot;,&quot;id&quot;:&quot;d2edd524-9044-5603-95ea-ed98d4f59aec&quot;,&quot;issued&quot;:{&quot;date-parts&quot;:[[&quot;2017&quot;]]},&quot;title&quot;:&quot;Performance study of a hybrid photovoltaic and solar water disinfection system considering climatic variations over a year&quot;,&quot;type&quot;:&quot;article-journal&quot;,&quot;volume&quot;:&quot;144&quot;},&quot;uris&quot;:[&quot;http://www.mendeley.com/documents/?uuid=e8c6907c-ba3a-43fe-92a2-6dcc1cd0e8b1&quot;],&quot;isTemporary&quot;:false,&quot;legacyDesktopId&quot;:&quot;e8c6907c-ba3a-43fe-92a2-6dcc1cd0e8b1&quot;},{&quot;id&quot;:&quot;19e80cd2-3873-5d18-b51e-984cf2cb58e6&quot;,&quot;itemData&quot;:{&quot;DOI&quot;:&quot;10.1016/j.apenergy.2016.03.050&quot;,&quot;ISSN&quot;:&quot;03062619&quot;,&quot;abstract&quot;:&quot;© 2016 Elsevier Ltd.A hybrid solar water disinfection and energy generation system for meeting the needs of safe drinking water and electricity was designed and tested in Alcalá de Henares (Spain) under summer climatic conditions to demonstrate the feasibility of the concept. Natural water sources with wild strains of Escherichia coli, total coliforms, Enterococcus spp. and Clostridium perfringens (including spores) were studied. Results showed that SOLWAT disinfection efficiency was higher than conventional PET bottles and that the water disinfection reactor located above the PV module did not affect the total energy output produced by the hybrid system in comparison to the single PV module, achieving the same power losses over the 6 h of sun exposure in relation to their power at standard test conditions (STC).&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container-title&quot;:&quot;Applied Energy&quot;,&quot;id&quot;:&quot;19e80cd2-3873-5d18-b51e-984cf2cb58e6&quot;,&quot;issued&quot;:{&quot;date-parts&quot;:[[&quot;2016&quot;]]},&quot;title&quot;:&quot;Performance analysis of a solar photovoltaic hybrid system for electricity generation and simultaneous water disinfection of wild bacteria strains&quot;,&quot;type&quot;:&quot;article-journal&quot;,&quot;volume&quot;:&quot;171&quot;},&quot;uris&quot;:[&quot;http://www.mendeley.com/documents/?uuid=bd2a3cbf-b91d-42a3-b13f-43945efecf2b&quot;],&quot;isTemporary&quot;:false,&quot;legacyDesktopId&quot;:&quot;bd2a3cbf-b91d-42a3-b13f-43945efecf2b&quot;}],&quot;properties&quot;:{&quot;noteIndex&quot;:0},&quot;isEdited&quot;:false,&quot;manualOverride&quot;:{&quot;citeprocText&quot;:&quot;[27,28]&quot;,&quot;isManuallyOverriden&quot;:false,&quot;manualOverrideText&quot;:&quot;&quot;},&quot;citationTag&quot;:&quot;MENDELEY_CITATION_v3_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&quot;},{&quot;citationID&quot;:&quot;MENDELEY_CITATION_3be3cfd4-cf61-4f86-84a1-d6ebb9b1ff06&quot;,&quot;citationItems&quot;:[{&quot;id&quot;:&quot;90f0d283-29bf-575e-a5a5-c7a52ad5870c&quot;,&quot;itemData&quot;:{&quot;DOI&quot;:&quot;10.1016/j.enconman.2018.09.017&quot;,&quot;ISSN&quot;:&quot;01968904&quot;,&quot;abstract&quot;:&quot;The SOLWAT system, integrating the functions of photovoltaic electricity generation and solar disinfection, was subjected under a microbial kinetic study with the aim of applying system optimizations. E. coli, total coliforms, Enterococcus spp. and Clostridium perfringens response and photovoltaic performance vs. conventional PET bottles was studied using river water sources and natural sunlight. Results showed that under strong climatic conditions the time required for the solar disinfection could be reduced by half in the SOLWAT system (3 h), increasing the quantity of treated water and favouring the SOLWAT power output due to the cooling effect of the water being purified on the top of the PV module, which is maximum during the beginning of the SODIS process, so the module could be benefited from lower operational temperatures when using reduced treatments times.&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container-title&quot;:&quot;Energy Conversion and Management&quot;,&quot;id&quot;:&quot;90f0d283-29bf-575e-a5a5-c7a52ad5870c&quot;,&quot;issue&quot;:&quot;September&quot;,&quot;issued&quot;:{&quot;date-parts&quot;:[[&quot;2018&quot;]]},&quot;page&quot;:&quot;30-38&quot;,&quot;publisher&quot;:&quot;Elsevier&quot;,&quot;title&quot;:&quot;Results from a first optimization study of a photovoltaic and solar disinfection system (SOLWAT) for simultaneous energy generation and water purification&quot;,&quot;type&quot;:&quot;article-journal&quot;,&quot;volume&quot;:&quot;176&quot;},&quot;uris&quot;:[&quot;http://www.mendeley.com/documents/?uuid=b93855e4-86e8-41de-ad2d-97ed465fdfbd&quot;],&quot;isTemporary&quot;:false,&quot;legacyDesktopId&quot;:&quot;b93855e4-86e8-41de-ad2d-97ed465fdfbd&quot;}],&quot;properties&quot;:{&quot;noteIndex&quot;:0},&quot;isEdited&quot;:false,&quot;manualOverride&quot;:{&quot;citeprocText&quot;:&quot;[21]&quot;,&quot;isManuallyOverriden&quot;:false,&quot;manualOverrideText&quot;:&quot;&quot;},&quot;citationTag&quot;:&quot;MENDELEY_CITATION_v3_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&quot;},{&quot;citationID&quot;:&quot;MENDELEY_CITATION_e02df969-7b33-47aa-88a4-6fdbe78ae709&quot;,&quot;citationItems&quot;:[{&quot;id&quot;:&quot;90f0d283-29bf-575e-a5a5-c7a52ad5870c&quot;,&quot;itemData&quot;:{&quot;DOI&quot;:&quot;10.1016/j.enconman.2018.09.017&quot;,&quot;ISSN&quot;:&quot;01968904&quot;,&quot;abstract&quot;:&quot;The SOLWAT system, integrating the functions of photovoltaic electricity generation and solar disinfection, was subjected under a microbial kinetic study with the aim of applying system optimizations. E. coli, total coliforms, Enterococcus spp. and Clostridium perfringens response and photovoltaic performance vs. conventional PET bottles was studied using river water sources and natural sunlight. Results showed that under strong climatic conditions the time required for the solar disinfection could be reduced by half in the SOLWAT system (3 h), increasing the quantity of treated water and favouring the SOLWAT power output due to the cooling effect of the water being purified on the top of the PV module, which is maximum during the beginning of the SODIS process, so the module could be benefited from lower operational temperatures when using reduced treatments times.&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container-title&quot;:&quot;Energy Conversion and Management&quot;,&quot;id&quot;:&quot;90f0d283-29bf-575e-a5a5-c7a52ad5870c&quot;,&quot;issue&quot;:&quot;September&quot;,&quot;issued&quot;:{&quot;date-parts&quot;:[[&quot;2018&quot;]]},&quot;page&quot;:&quot;30-38&quot;,&quot;publisher&quot;:&quot;Elsevier&quot;,&quot;title&quot;:&quot;Results from a first optimization study of a photovoltaic and solar disinfection system (SOLWAT) for simultaneous energy generation and water purification&quot;,&quot;type&quot;:&quot;article-journal&quot;,&quot;volume&quot;:&quot;176&quot;},&quot;uris&quot;:[&quot;http://www.mendeley.com/documents/?uuid=b93855e4-86e8-41de-ad2d-97ed465fdfbd&quot;],&quot;isTemporary&quot;:false,&quot;legacyDesktopId&quot;:&quot;b93855e4-86e8-41de-ad2d-97ed465fdfbd&quot;}],&quot;properties&quot;:{&quot;noteIndex&quot;:0},&quot;isEdited&quot;:false,&quot;manualOverride&quot;:{&quot;citeprocText&quot;:&quot;[21]&quot;,&quot;isManuallyOverriden&quot;:false,&quot;manualOverrideText&quot;:&quot;&quot;},&quot;citationTag&quot;:&quot;MENDELEY_CITATION_v3_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&quot;},{&quot;citationID&quot;:&quot;MENDELEY_CITATION_c3a7a424-446a-4813-a1fa-5155fa7c5d98&quot;,&quot;citationItems&quot;:[{&quot;id&quot;:&quot;2d7e0615-071b-58f5-a1f3-85664ff04fa5&quot;,&quot;itemData&quot;:{&quot;DOI&quot;:&quot;10.1016/j.ces.2014.12.045&quot;,&quot;ISSN&quot;:&quot;00092509&quot;,&quot;abstract&quot;:&quot;In this study, simulation of solar disinfection of secondary effluents was performed, to assess the dose effects, as instructed by the reciprocity law. A full factorial experimental design on the operational parameters of the process was performed (time, temperature, bacterial load, light intensity) and three response variables were estimated (disinfection efficiency, regrowth after 24, and 48. h). In the 240 disinfection experiments, an erratic behavior was observed in all responses to light exposure, attributed to the combination of both irradiation intensity and temperature during treatment. As a result, the validity of the reciprocity law between light dose and irradiation intensity is challenged. The majority of the cases failed to comply with it, indicating the dependence on temperature conditions, as well as the applied intensity. Dose affected the bacterial regrowth potential after 24 and 48. h in a more conventional way. It appears that in order to attain a valid projection of the outcome of solar disinfection in secondary effluent, intensity and dose are not the only parameters to be considered, with temperature also having to be taken under consideration.&quot;,&quot;author&quot;:[{&quot;dropping-particle&quot;:&quot;&quot;,&quot;family&quot;:&quot;Giannakis&quot;,&quot;given&quot;:&quot;Stefanos&quot;,&quot;non-dropping-particle&quot;:&quot;&quot;,&quot;parse-names&quot;:false,&quot;suffix&quot;:&quot;&quot;},{&quot;dropping-particle&quot;:&quot;&quot;,&quot;family&quot;:&quot;Darakas&quot;,&quot;given&quot;:&quot;Efthymios&quot;,&quot;non-dropping-particle&quot;:&quot;&quot;,&quot;parse-names&quot;:false,&quot;suffix&quot;:&quot;&quot;},{&quot;dropping-particle&quot;:&quot;&quot;,&quot;family&quot;:&quot;Escalas-Cañellas&quot;,&quot;given&quot;:&quot;Antoni&quot;,&quot;non-dropping-particle&quot;:&quot;&quot;,&quot;parse-names&quot;:false,&quot;suffix&quot;:&quot;&quot;},{&quot;dropping-particle&quot;:&quot;&quot;,&quot;family&quot;:&quot;Pulgarin&quot;,&quot;given&quot;:&quot;César&quot;,&quot;non-dropping-particle&quot;:&quot;&quot;,&quot;parse-names&quot;:false,&quot;suffix&quot;:&quot;&quot;}],&quot;container-title&quot;:&quot;Chemical Engineering Science&quot;,&quot;id&quot;:&quot;2d7e0615-071b-58f5-a1f3-85664ff04fa5&quot;,&quot;issued&quot;:{&quot;date-parts&quot;:[[&quot;2015&quot;]]},&quot;title&quot;:&quot;Temperature-dependent change of light dose effects on E. coli inactivation during simulated solar treatment of secondary effluent&quot;,&quot;type&quot;:&quot;article-journal&quot;},&quot;uris&quot;:[&quot;http://www.mendeley.com/documents/?uuid=4c863412-fec7-478a-a189-571ff50e9041&quot;],&quot;isTemporary&quot;:false,&quot;legacyDesktopId&quot;:&quot;4c863412-fec7-478a-a189-571ff50e9041&quot;}],&quot;properties&quot;:{&quot;noteIndex&quot;:0},&quot;isEdited&quot;:false,&quot;manualOverride&quot;:{&quot;citeprocText&quot;:&quot;[29]&quot;,&quot;isManuallyOverriden&quot;:false,&quot;manualOverrideText&quot;:&quot;&quot;},&quot;citationTag&quot;:&quot;MENDELEY_CITATION_v3_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&quot;},{&quot;citationID&quot;:&quot;MENDELEY_CITATION_726f071c-db1d-44ee-b7ab-2c34f59d41a5&quot;,&quot;citationItems&quot;:[{&quot;id&quot;:&quot;8bc0922c-9578-3ac7-9890-f1d1afc1aadd&quot;,&quot;itemData&quot;:{&quot;type&quot;:&quot;article-journal&quot;,&quot;id&quot;:&quot;8bc0922c-9578-3ac7-9890-f1d1afc1aadd&quot;,&quot;title&quot;:&quot;Effect of common rooftop materials as support base for solar disinfection (SODIS) in rural areas under temperate climates&quot;,&quot;author&quot;:[{&quot;family&quot;:&quot;Vivar&quot;,&quot;given&quot;:&quot;M.&quot;,&quot;parse-names&quot;:false,&quot;dropping-particle&quot;:&quot;&quot;,&quot;non-dropping-particle&quot;:&quot;&quot;},{&quot;family&quot;:&quot;Fuentes&quot;,&quot;given&quot;:&quot;M.&quot;,&quot;parse-names&quot;:false,&quot;dropping-particle&quot;:&quot;&quot;,&quot;non-dropping-particle&quot;:&quot;&quot;},{&quot;family&quot;:&quot;Castro&quot;,&quot;given&quot;:&quot;J.&quot;,&quot;parse-names&quot;:false,&quot;dropping-particle&quot;:&quot;&quot;,&quot;non-dropping-particle&quot;:&quot;&quot;},{&quot;family&quot;:&quot;García-Pacheco&quot;,&quot;given&quot;:&quot;R.&quot;,&quot;parse-names&quot;:false,&quot;dropping-particle&quot;:&quot;&quot;,&quot;non-dropping-particle&quot;:&quot;&quot;}],&quot;container-title&quot;:&quot;Solar Energy&quot;,&quot;DOI&quot;:&quot;10.1016/j.solener.2015.02.040&quot;,&quot;ISSN&quot;:&quot;0038092X&quot;,&quot;issued&quot;:{&quot;date-parts&quot;:[[2015]]},&quot;abstract&quot;:&quot;© 2015 Elsevier Ltd.Two common rooftop materials easily found in rural areas - zinc-coated metal sheet and bamboo cover - were studied to analyse their possible influence in the solar disinfection process by affecting the received UV radiation and water temperature in SODIS plastic bottles. The objective is to use available local materials to enhance the process while reducing the extra energy usage required for the manufacturing of new ad-hoc systems. Experiments were conducted at a temperate climate, 40. °N latitude, over different seasons of the year. Escherichia coli and total coliforms disinfection processes were studied. Results show that in most cases the bottles over the zinc-coated metal roofing material reached an inactivation level of 1-log higher than those on the bamboo cover. Maximum water temperatures differences in the bottles over the two materials were of about 2.5. °C in the best case. Higher inactivation in the zinc-coated metal sheet when water temperature is below 40. °C should be attributed to better material reflectivity. At water temperatures around 40. °C, the 2.5. °C difference can be significative and accelerate the disinfection process. Material heat transfer characteristics have been also found to be essential, especially when the solar disinfection starts at mid-day instead of early in the morning. In this case, as the support materials are already at higher temperatures because of solar irradiance absorption, the water temperature in the bottles increases more rapidly, contributing to the water disinfection process when it rises above 40. °C.&quot;,&quot;volume&quot;:&quot;115&quot;},&quot;isTemporary&quot;:false}],&quot;properties&quot;:{&quot;noteIndex&quot;:0},&quot;isEdited&quot;:false,&quot;manualOverride&quot;:{&quot;isManuallyOverriden&quot;:false,&quot;citeprocText&quot;:&quot;[30]&quot;,&quot;manualOverrideText&quot;:&quot;&quot;},&quot;citationTag&quot;:&quot;MENDELEY_CITATION_v3_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&quot;},{&quot;citationID&quot;:&quot;MENDELEY_CITATION_d08a3822-0d46-43c6-87bc-c5af596847a4&quot;,&quot;citationItems&quot;:[{&quot;id&quot;:&quot;2d7e0615-071b-58f5-a1f3-85664ff04fa5&quot;,&quot;itemData&quot;:{&quot;DOI&quot;:&quot;10.1016/j.ces.2014.12.045&quot;,&quot;ISSN&quot;:&quot;00092509&quot;,&quot;abstract&quot;:&quot;In this study, simulation of solar disinfection of secondary effluents was performed, to assess the dose effects, as instructed by the reciprocity law. A full factorial experimental design on the operational parameters of the process was performed (time, temperature, bacterial load, light intensity) and three response variables were estimated (disinfection efficiency, regrowth after 24, and 48. h). In the 240 disinfection experiments, an erratic behavior was observed in all responses to light exposure, attributed to the combination of both irradiation intensity and temperature during treatment. As a result, the validity of the reciprocity law between light dose and irradiation intensity is challenged. The majority of the cases failed to comply with it, indicating the dependence on temperature conditions, as well as the applied intensity. Dose affected the bacterial regrowth potential after 24 and 48. h in a more conventional way. It appears that in order to attain a valid projection of the outcome of solar disinfection in secondary effluent, intensity and dose are not the only parameters to be considered, with temperature also having to be taken under consideration.&quot;,&quot;author&quot;:[{&quot;dropping-particle&quot;:&quot;&quot;,&quot;family&quot;:&quot;Giannakis&quot;,&quot;given&quot;:&quot;Stefanos&quot;,&quot;non-dropping-particle&quot;:&quot;&quot;,&quot;parse-names&quot;:false,&quot;suffix&quot;:&quot;&quot;},{&quot;dropping-particle&quot;:&quot;&quot;,&quot;family&quot;:&quot;Darakas&quot;,&quot;given&quot;:&quot;Efthymios&quot;,&quot;non-dropping-particle&quot;:&quot;&quot;,&quot;parse-names&quot;:false,&quot;suffix&quot;:&quot;&quot;},{&quot;dropping-particle&quot;:&quot;&quot;,&quot;family&quot;:&quot;Escalas-Cañellas&quot;,&quot;given&quot;:&quot;Antoni&quot;,&quot;non-dropping-particle&quot;:&quot;&quot;,&quot;parse-names&quot;:false,&quot;suffix&quot;:&quot;&quot;},{&quot;dropping-particle&quot;:&quot;&quot;,&quot;family&quot;:&quot;Pulgarin&quot;,&quot;given&quot;:&quot;César&quot;,&quot;non-dropping-particle&quot;:&quot;&quot;,&quot;parse-names&quot;:false,&quot;suffix&quot;:&quot;&quot;}],&quot;container-title&quot;:&quot;Chemical Engineering Science&quot;,&quot;id&quot;:&quot;2d7e0615-071b-58f5-a1f3-85664ff04fa5&quot;,&quot;issued&quot;:{&quot;date-parts&quot;:[[&quot;2015&quot;]]},&quot;title&quot;:&quot;Temperature-dependent change of light dose effects on E. coli inactivation during simulated solar treatment of secondary effluent&quot;,&quot;type&quot;:&quot;article-journal&quot;},&quot;uris&quot;:[&quot;http://www.mendeley.com/documents/?uuid=4c863412-fec7-478a-a189-571ff50e9041&quot;],&quot;isTemporary&quot;:false,&quot;legacyDesktopId&quot;:&quot;4c863412-fec7-478a-a189-571ff50e9041&quot;}],&quot;properties&quot;:{&quot;noteIndex&quot;:0},&quot;isEdited&quot;:false,&quot;manualOverride&quot;:{&quot;citeprocText&quot;:&quot;[29]&quot;,&quot;isManuallyOverriden&quot;:false,&quot;manualOverrideText&quot;:&quot;&quot;},&quot;citationTag&quot;:&quot;MENDELEY_CITATION_v3_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&quot;},{&quot;citationID&quot;:&quot;MENDELEY_CITATION_7eac6b38-d48c-4749-b0c7-ee7e0f3ff1de&quot;,&quot;citationItems&quot;:[{&quot;id&quot;:&quot;ed9c60f7-dc76-5813-a571-f2d225196489&quot;,&quot;itemData&quot;:{&quot;DOI&quot;:&quot;10.1016/j.solener.2016.11.019&quot;,&quot;ISSN&quot;:&quot;0038092X&quot;,&quot;abstract&quot;:&quot;© 2016 Elsevier LtdNatural river water with low concentrations of wild bacteria strains (10–103 CFU/100 ml) was subjected to solar disinfection over the span of a year under different climatic conditions (temperate climate). After 6 h of sun exposure, SODIS was effective in all seasons for E. coli, Enterococcus spp. and total coliforms, although total disinfection was not achieved according to WHO standards (0 CFU/100 ml). Only for Enterococcus spp. complete inactivation was reached in the experiments corresponding to autumn and summer, with initial microbial populations of 102 CFU/100 ml. The most resistant microorganism was Clostridium perfringens that with initial concentrations of 10–103 CFU/100 ml, a 43% reduction was only achieved after the SODIS treatment in the best case. The contribution of the thermal component was also studied under real-time conditions to separate this effect from the total SODIS process. Results have shown and confirmed that temperatures near the optimum growth temperature of the different microorganisms can have an antagonistic effect on solar disinfection and slow down the process.&quot;,&quot;author&quot;:[{&quot;dropping-particle&quot;:&quot;&quot;,&quot;family&quot;:&quot;Vivar&quot;,&quot;given&quot;:&quot;M.&quot;,&quot;non-dropping-particle&quot;:&quot;&quot;,&quot;parse-names&quot;:false,&quot;suffix&quot;:&quot;&quot;},{&quot;dropping-particle&quot;:&quot;&quot;,&quot;family&quot;:&quot;Pichel&quot;,&quot;given&quot;:&quot;N.&quot;,&quot;non-dropping-particle&quot;:&quot;&quot;,&quot;parse-names&quot;:false,&quot;suffix&quot;:&quot;&quot;},{&quot;dropping-particle&quot;:&quot;&quot;,&quot;family&quot;:&quot;Fuentes&quot;,&quot;given&quot;:&quot;M.&quot;,&quot;non-dropping-particle&quot;:&quot;&quot;,&quot;parse-names&quot;:false,&quot;suffix&quot;:&quot;&quot;}],&quot;container-title&quot;:&quot;Solar Energy&quot;,&quot;id&quot;:&quot;ed9c60f7-dc76-5813-a571-f2d225196489&quot;,&quot;issued&quot;:{&quot;date-parts&quot;:[[&quot;2017&quot;]]},&quot;title&quot;:&quot;Solar disinfection of natural river water with low microbiological content (10–10&lt;sup&gt;3&lt;/sup&gt; CFU/100 ml) and evaluation of the thermal contribution to water purification&quot;,&quot;type&quot;:&quot;article-journal&quot;,&quot;volume&quot;:&quot;141&quot;},&quot;uris&quot;:[&quot;http://www.mendeley.com/documents/?uuid=375fb0a2-efb6-47f3-8a26-f777185c7514&quot;],&quot;isTemporary&quot;:false,&quot;legacyDesktopId&quot;:&quot;375fb0a2-efb6-47f3-8a26-f777185c7514&quot;}],&quot;properties&quot;:{&quot;noteIndex&quot;:0},&quot;isEdited&quot;:false,&quot;manualOverride&quot;:{&quot;citeprocText&quot;:&quot;[31]&quot;,&quot;isManuallyOverriden&quot;:false,&quot;manualOverrideText&quot;:&quot;&quot;},&quot;citationTag&quot;:&quot;MENDELEY_CITATION_v3_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&quot;},{&quot;citationID&quot;:&quot;MENDELEY_CITATION_ec93e008-9d22-4db3-bb74-4d8b561b0978&quot;,&quot;citationItems&quot;:[{&quot;id&quot;:&quot;90f0d283-29bf-575e-a5a5-c7a52ad5870c&quot;,&quot;itemData&quot;:{&quot;DOI&quot;:&quot;10.1016/j.enconman.2018.09.017&quot;,&quot;ISSN&quot;:&quot;01968904&quot;,&quot;abstract&quot;:&quot;The SOLWAT system, integrating the functions of photovoltaic electricity generation and solar disinfection, was subjected under a microbial kinetic study with the aim of applying system optimizations. E. coli, total coliforms, Enterococcus spp. and Clostridium perfringens response and photovoltaic performance vs. conventional PET bottles was studied using river water sources and natural sunlight. Results showed that under strong climatic conditions the time required for the solar disinfection could be reduced by half in the SOLWAT system (3 h), increasing the quantity of treated water and favouring the SOLWAT power output due to the cooling effect of the water being purified on the top of the PV module, which is maximum during the beginning of the SODIS process, so the module could be benefited from lower operational temperatures when using reduced treatments times.&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container-title&quot;:&quot;Energy Conversion and Management&quot;,&quot;id&quot;:&quot;90f0d283-29bf-575e-a5a5-c7a52ad5870c&quot;,&quot;issue&quot;:&quot;September&quot;,&quot;issued&quot;:{&quot;date-parts&quot;:[[&quot;2018&quot;]]},&quot;page&quot;:&quot;30-38&quot;,&quot;publisher&quot;:&quot;Elsevier&quot;,&quot;title&quot;:&quot;Results from a first optimization study of a photovoltaic and solar disinfection system (SOLWAT) for simultaneous energy generation and water purification&quot;,&quot;type&quot;:&quot;article-journal&quot;,&quot;volume&quot;:&quot;176&quot;},&quot;uris&quot;:[&quot;http://www.mendeley.com/documents/?uuid=b93855e4-86e8-41de-ad2d-97ed465fdfbd&quot;],&quot;isTemporary&quot;:false,&quot;legacyDesktopId&quot;:&quot;b93855e4-86e8-41de-ad2d-97ed465fdfbd&quot;}],&quot;properties&quot;:{&quot;noteIndex&quot;:0},&quot;isEdited&quot;:false,&quot;manualOverride&quot;:{&quot;citeprocText&quot;:&quot;[21]&quot;,&quot;isManuallyOverriden&quot;:false,&quot;manualOverrideText&quot;:&quot;&quot;},&quot;citationTag&quot;:&quot;MENDELEY_CITATION_v3_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&quot;},{&quot;citationID&quot;:&quot;MENDELEY_CITATION_193ae9e6-36ab-4e6d-9d51-bf7c9164a69a&quot;,&quot;citationItems&quot;:[{&quot;id&quot;:&quot;8e684b80-73f9-3b38-9bcf-1d570465d905&quot;,&quot;itemData&quot;:{&quot;type&quot;:&quot;book&quot;,&quot;id&quot;:&quot;8e684b80-73f9-3b38-9bcf-1d570465d905&quot;,&quot;title&quot;:&quot;Brock Biology of Microorganisms, 14th Edition- Madigan&quot;,&quot;author&quot;:[{&quot;family&quot;:&quot;Bott&quot;,&quot;given&quot;:&quot;R&quot;,&quot;parse-names&quot;:false,&quot;dropping-particle&quot;:&quot;&quot;,&quot;non-dropping-particle&quot;:&quot;&quot;}],&quot;container-title&quot;:&quot;Igarss 2014&quot;,&quot;ISSN&quot;:&quot;0717-6163&quot;,&quot;issued&quot;:{&quot;date-parts&quot;:[[2014]]},&quot;abstract&quot;:&quot;Mycotoxins are small (MW approximately 700), toxic chemical products formed as secondary metabolites by a few fungal species that readily colonise crops and contaminate them with toxins in the field or after harvest. Ochratoxins and Aflatoxins are mycotoxins of major significance and hence there has been significant research on broad range of analytical and detection techniques that could be useful and practical. Due to the variety of structures of these toxins, it is impossible to use one standard technique for analysis and/or detection. Practical requirements for high-sensitivity analysis and the need for a specialist laboratory setting create challenges for routine analysis. Several existing analytical techniques, which offer flexible and broad-based methods of analysis and in some cases detection, have been discussed in this manuscript. There are a number of methods used, of which many are lab-based, but to our knowledge there seems to be no single technique that stands out above the rest, although analytical liquid chromatography, commonly linked with mass spectroscopy is likely to be popular. This review manuscript discusses (a) sample pre-treatment methods such as liquid-liquid extraction (LLE), supercritical fluid extraction (SFE), solid phase extraction (SPE), (b) separation methods such as (TLC), high performance liquid chromatography (HPLC), gas chromatography (GC), and capillary electrophoresis (CE) and (c) others such as ELISA. Further currents trends, advantages and disadvantages and future prospects of these methods have been discussed.&quot;,&quot;issue&quot;:&quot;1&quot;},&quot;isTemporary&quot;:false},{&quot;id&quot;:&quot;e8b01510-d21e-3693-82aa-a4605510db6b&quot;,&quot;itemData&quot;:{&quot;type&quot;:&quot;report&quot;,&quot;id&quot;:&quot;e8b01510-d21e-3693-82aa-a4605510db6b&quot;,&quot;title&quot;:&quot;Clostridium perfringens&quot;,&quot;author&quot;:[{&quot;family&quot;:&quot;Albrecht&quot;,&quot;given&quot;:&quot;Julie A&quot;,&quot;parse-names&quot;:false,&quot;dropping-particle&quot;:&quot;&quot;,&quot;non-dropping-particle&quot;:&quot;&quot;}]},&quot;isTemporary&quot;:false}],&quot;properties&quot;:{&quot;noteIndex&quot;:0},&quot;isEdited&quot;:false,&quot;manualOverride&quot;:{&quot;isManuallyOverriden&quot;:false,&quot;citeprocText&quot;:&quot;[32,33]&quot;,&quot;manualOverrideText&quot;:&quot;&quot;},&quot;citationTag&quot;:&quot;MENDELEY_CITATION_v3_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&quot;},{&quot;citationID&quot;:&quot;MENDELEY_CITATION_461f272d-ca6e-4930-bc00-515f79aec31b&quot;,&quot;citationItems&quot;:[{&quot;id&quot;:&quot;19e80cd2-3873-5d18-b51e-984cf2cb58e6&quot;,&quot;itemData&quot;:{&quot;DOI&quot;:&quot;10.1016/j.apenergy.2016.03.050&quot;,&quot;ISSN&quot;:&quot;03062619&quot;,&quot;abstract&quot;:&quot;© 2016 Elsevier Ltd.A hybrid solar water disinfection and energy generation system for meeting the needs of safe drinking water and electricity was designed and tested in Alcalá de Henares (Spain) under summer climatic conditions to demonstrate the feasibility of the concept. Natural water sources with wild strains of Escherichia coli, total coliforms, Enterococcus spp. and Clostridium perfringens (including spores) were studied. Results showed that SOLWAT disinfection efficiency was higher than conventional PET bottles and that the water disinfection reactor located above the PV module did not affect the total energy output produced by the hybrid system in comparison to the single PV module, achieving the same power losses over the 6 h of sun exposure in relation to their power at standard test conditions (STC).&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container-title&quot;:&quot;Applied Energy&quot;,&quot;id&quot;:&quot;19e80cd2-3873-5d18-b51e-984cf2cb58e6&quot;,&quot;issued&quot;:{&quot;date-parts&quot;:[[&quot;2016&quot;]]},&quot;title&quot;:&quot;Performance analysis of a solar photovoltaic hybrid system for electricity generation and simultaneous water disinfection of wild bacteria strains&quot;,&quot;type&quot;:&quot;article-journal&quot;,&quot;volume&quot;:&quot;171&quot;},&quot;uris&quot;:[&quot;http://www.mendeley.com/documents/?uuid=bd2a3cbf-b91d-42a3-b13f-43945efecf2b&quot;],&quot;isTemporary&quot;:false,&quot;legacyDesktopId&quot;:&quot;bd2a3cbf-b91d-42a3-b13f-43945efecf2b&quot;},{&quot;id&quot;:&quot;d2edd524-9044-5603-95ea-ed98d4f59aec&quot;,&quot;itemData&quot;:{&quot;DOI&quot;:&quot;10.1016/j.enconman.2017.04.080&quot;,&quot;ISSN&quot;:&quot;01968904&quot;,&quot;abstract&quot;:&quot;© 2017 Elsevier Ltd A hybrid photovoltaic and solar water purification system (SOLWAT) was tested considering climatic variations over a year. The solar disinfection and electrical performance was assessed using natural water with wild bacteria strains of E. coli, total coliforms, Enterococcus spp. and Clostridium perfringens (including spores). After 6 h of sun exposure the SOLWAT system achieved the highest bacteria disinfection for E. coli, total coliforms and C. perfringens in relation to the conventional PET bottle, and C. perfringens was identified as the most resistant microorganism since its complete inactivation was never reached. Electrical results showed that the total energy output of the SOLWAT system designed and tested was not affected by the water disinfection reactor located above the PV module in relation to a single PV module, mainly because of the compensating effect of lower operation temperature of the PV module within the SOLWAT system vs. slightly reduced solar irradiance received. Finally, the ideal operation conditions for the SOLWAT system would be to work with high ambient temperatures and UV radiation or low ambient temperatures combined with high UV levels, being the worst conditions for its operation mild temperatures and mild/low UV levels.&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container-title&quot;:&quot;Energy Conversion and Management&quot;,&quot;id&quot;:&quot;d2edd524-9044-5603-95ea-ed98d4f59aec&quot;,&quot;issued&quot;:{&quot;date-parts&quot;:[[&quot;2017&quot;]]},&quot;title&quot;:&quot;Performance study of a hybrid photovoltaic and solar water disinfection system considering climatic variations over a year&quot;,&quot;type&quot;:&quot;article-journal&quot;,&quot;volume&quot;:&quot;144&quot;},&quot;uris&quot;:[&quot;http://www.mendeley.com/documents/?uuid=e8c6907c-ba3a-43fe-92a2-6dcc1cd0e8b1&quot;],&quot;isTemporary&quot;:false,&quot;legacyDesktopId&quot;:&quot;e8c6907c-ba3a-43fe-92a2-6dcc1cd0e8b1&quot;}],&quot;properties&quot;:{&quot;noteIndex&quot;:0},&quot;isEdited&quot;:false,&quot;manualOverride&quot;:{&quot;citeprocText&quot;:&quot;[27,28]&quot;,&quot;isManuallyOverriden&quot;:false,&quot;manualOverrideText&quot;:&quot;&quot;},&quot;citationTag&quot;:&quot;MENDELEY_CITATION_v3_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&quot;},{&quot;citationID&quot;:&quot;MENDELEY_CITATION_93187196-4e13-449d-af76-0f4fe8bfc658&quot;,&quot;citationItems&quot;:[{&quot;id&quot;:&quot;a62f5548-c2e3-5742-a71e-65d9f5767870&quot;,&quot;itemData&quot;:{&quot;PMID&quot;:&quot;24649503&quot;,&quot;abstract&quot;:&quot;Enterococci are found in high concentrations in human feces, usually between 104 and 106 bacteria per gram wet weight (Layton, Walters, Lam, &amp; Boehm, 2010; Slanetz &amp; Bartley, 1957; Zubrzycki &amp; Spaulding, 1962); see also Enterococcus Diversity, Origins in Nature, and Gut Colonization). Although enterococci usually represent less than 1% of the flora (Tendolkar, Baghdayan, &amp; Shankar, 2003), they are usually present in the fecal consortium, but are outnumbered by other bacteria, including Escherichia coli, clostridia, and the Bacteroidales (Zubrzycki &amp; Spaulding, 1962). Due to their ubiquity in human feces and persistence in the environment, enterococci have been adopted as indicators of human fecal pollution in water. More recently, their densities on human hands have been used as indicators of hand hygiene. The use of enterococci as indicators of human fecal pollution or contamination can be problematic, however, because enterococci are also found in animal feces (Harwood, Whitlock, &amp; Withington, 2000; Layton, Walters, Lam, &amp; Boehm, 2010), in soils (Byappanahalli &amp; Fujioka, 2004; Goto &amp; Yan, 2011), and on plants (Byappanahalli, Shively, Nevers, Sadowsky, &amp; Whitman, 2003; Imamura, Thompson, Boehm, &amp; Jay, 2011; Müller, Ulrich, Ott, &amp; Müller, 2001). Although there is debate about the extent to which this happens in nature, there is evidence that enterococci are capable of replicating in extra-enteric environments, such as on beach sands (Bahirathan, Puente, &amp; Seyfried, 1998; Zubrzycki &amp; Spaulding, 1962) and in water containing kelp (Byappanahalli, Shively, Nevers, Sadowsky, &amp; Whitman, 2003; Imamura, Thompson, Boehm, &amp; Jay, 2011) and plankton (Mote, Turner, &amp; Lipp, 2012). Identification of human-specific enterococcal species or genotypes could aid in the discrimination of human fecal contamination from other environmental sources of the organisms. Some data suggest that Enterococcus faecium and Enterococcus faecalis may be more prevalent in human feces than other enterococcal species, while Enterococcus casseliflavus and Enterococcus mundtii may be more abundant in environmental reservoirs (such as on plants) than other species (Bahirathan, Puente, &amp; Seyfried, 1998; Ferguson, Moore, Getrich, &amp; Zhowandai, 2005; Wheeler, Hartel, Godfrey, Hill, &amp; Segars, 2002). However, a number of species of Enterococcus have been isolated from human feces (Layton, Walters, Lam, &amp; Boehm, 2010); Enterococcus Diversity, Origins in Nature, and Gut Colonization), so it will be dif…&quot;,&quot;author&quot;:[{&quot;dropping-particle&quot;:&quot;&quot;,&quot;family&quot;:&quot;Boehm&quot;,&quot;given&quot;:&quot;Alexandria B.&quot;,&quot;non-dropping-particle&quot;:&quot;&quot;,&quot;parse-names&quot;:false,&quot;suffix&quot;:&quot;&quot;},{&quot;dropping-particle&quot;:&quot;&quot;,&quot;family&quot;:&quot;Sassoubre&quot;,&quot;given&quot;:&quot;Lauren M.&quot;,&quot;non-dropping-particle&quot;:&quot;&quot;,&quot;parse-names&quot;:false,&quot;suffix&quot;:&quot;&quot;}],&quot;container-title&quot;:&quot;Enterococci: From Commensals to Leading Causes of Drug Resistant Infection&quot;,&quot;id&quot;:&quot;a62f5548-c2e3-5742-a71e-65d9f5767870&quot;,&quot;issued&quot;:{&quot;date-parts&quot;:[[&quot;2014&quot;]]},&quot;title&quot;:&quot;Enterococci as Indicators of Environmental Fecal Contamination&quot;,&quot;type&quot;:&quot;book&quot;},&quot;uris&quot;:[&quot;http://www.mendeley.com/documents/?uuid=7967fd8e-f71e-485b-b49d-855dffd2a1a2&quot;],&quot;isTemporary&quot;:false,&quot;legacyDesktopId&quot;:&quot;7967fd8e-f71e-485b-b49d-855dffd2a1a2&quot;}],&quot;properties&quot;:{&quot;noteIndex&quot;:0},&quot;isEdited&quot;:false,&quot;manualOverride&quot;:{&quot;citeprocText&quot;:&quot;[32]&quot;,&quot;isManuallyOverriden&quot;:false,&quot;manualOverrideText&quot;:&quot;&quot;},&quot;citationTag&quot;:&quot;MENDELEY_CITATION_v3_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&quot;},{&quot;citationID&quot;:&quot;MENDELEY_CITATION_7294cf48-e20c-417c-b5f0-4688fec80c5e&quot;,&quot;citationItems&quot;:[{&quot;id&quot;:&quot;e55a276c-95bd-54bb-9b16-4663f23e815c&quot;,&quot;itemData&quot;:{&quot;author&quot;:[{&quot;dropping-particle&quot;:&quot;&quot;,&quot;family&quot;:&quot;Ministerio de Sanidad y Consumo&quot;,&quot;given&quot;:&quot;&quot;,&quot;non-dropping-particle&quot;:&quot;&quot;,&quot;parse-names&quot;:false,&quot;suffix&quot;:&quot;&quot;}],&quot;container-title&quot;:&quot;Boe&quot;,&quot;id&quot;:&quot;e55a276c-95bd-54bb-9b16-4663f23e815c&quot;,&quot;issued&quot;:{&quot;date-parts&quot;:[[&quot;2003&quot;]]},&quot;page&quot;:&quot;45&quot;,&quot;title&quot;:&quot;Anexo I-R.D. 1620/2007&quot;,&quot;type&quot;:&quot;article-journal&quot;},&quot;uris&quot;:[&quot;http://www.mendeley.com/documents/?uuid=f9c8384a-6446-4502-9752-3c6082fb0ac1&quot;],&quot;isTemporary&quot;:false,&quot;legacyDesktopId&quot;:&quot;f9c8384a-6446-4502-9752-3c6082fb0ac1&quot;}],&quot;properties&quot;:{&quot;noteIndex&quot;:0},&quot;isEdited&quot;:false,&quot;manualOverride&quot;:{&quot;citeprocText&quot;:&quot;[9]&quot;,&quot;isManuallyOverriden&quot;:false,&quot;manualOverrideText&quot;:&quot;&quot;},&quot;citationTag&quot;:&quot;MENDELEY_CITATION_v3_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&quot;},{&quot;citationID&quot;:&quot;MENDELEY_CITATION_a6cee995-1517-446f-a127-857f5386dcf8&quot;,&quot;citationItems&quot;:[{&quot;id&quot;:&quot;800f4134-2927-3ccd-ad09-17cb6086185c&quot;,&quot;itemData&quot;:{&quot;type&quot;:&quot;book&quot;,&quot;id&quot;:&quot;800f4134-2927-3ccd-ad09-17cb6086185c&quot;,&quot;title&quot;:&quot;Guidelines for drinking-water quality, Volume 1 : Recommendations.&quot;,&quot;author&quot;:[{&quot;family&quot;:&quot;Organization&quot;,&quot;given&quot;:&quot;World Health.&quot;,&quot;parse-names&quot;:false,&quot;dropping-particle&quot;:&quot;&quot;,&quot;non-dropping-particle&quot;:&quot;&quot;}],&quot;ISBN&quot;:&quot;9241546387&quot;,&quot;issued&quot;:{&quot;date-parts&quot;:[[2003]]},&quot;number-of-pages&quot;:&quot;539&quot;,&quot;abstract&quot;:&quot;3rd ed. This new editions of WHO's Guidelines for Drinking-water Quality provides a state-of-the art perspective on issues of water quality and health and on effective approaches to water safety management. The Guidelines are used by countries world-wide as a scientific basis for standard-setting and regulation and are used extensively by policy-makers, professionals and local decision-makers. They supersede five editions of guidelines and of previous international standards. Contents; Preface; Acknowledgements; Acronyms and abbreviations used in text; 1. Introduction; 2. The Guidelines: a framework for safe drinking-water; 3. Health-based targets; 4. Water safety plans; 5. Surveillance; 6. Application of the Guidelines in specific circumstances; 7. Microbial aspects; 8. Chemical aspects; 9. Radiological aspects; 10. Acceptability aspects; 11. Microbial fact sheets; 12. Chemical fact sheets; Annex 1 -- Bibliography; Annex 2 -- Contributors to the development of the third edition; Annex 3 -- Default assumptions; Annex 4 -- Chemical summary tables; Index.&quot;,&quot;publisher&quot;:&quot;World Health Organization&quot;},&quot;isTemporary&quot;:false}],&quot;properties&quot;:{&quot;noteIndex&quot;:0},&quot;isEdited&quot;:false,&quot;manualOverride&quot;:{&quot;isManuallyOverriden&quot;:false,&quot;citeprocText&quot;:&quot;[33]&quot;,&quot;manualOverrideText&quot;:&quot;&quot;},&quot;citationTag&quot;:&quot;MENDELEY_CITATION_v3_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&quot;},{&quot;citationID&quot;:&quot;MENDELEY_CITATION_1cb07bcc-ccd4-49bb-a645-f4b516b8e86a&quot;,&quot;citationItems&quot;:[{&quot;id&quot;:&quot;221750b9-fc0b-5f19-802b-c44ff13123c3&quot;,&quot;itemData&quot;:{&quot;author&quot;:[{&quot;dropping-particle&quot;:&quot;&quot;,&quot;family&quot;:&quot;Europeo&quot;,&quot;given&quot;:&quot;E L Parlamento&quot;,&quot;non-dropping-particle&quot;:&quot;&quot;,&quot;parse-names&quot;:false,&quot;suffix&quot;:&quot;&quot;},{&quot;dropping-particle&quot;:&quot;&quot;,&quot;family&quot;:&quot;Consejo&quot;,&quot;given&quot;:&quot;E L&quot;,&quot;non-dropping-particle&quot;:&quot;&quot;,&quot;parse-names&quot;:false,&quot;suffix&quot;:&quot;&quot;},{&quot;dropping-particle&quot;:&quot;&quot;,&quot;family&quot;:&quot;Uni&quot;,&quot;given&quot;:&quot;D E L A&quot;,&quot;non-dropping-particle&quot;:&quot;&quot;,&quot;parse-names&quot;:false,&quot;suffix&quot;:&quot;&quot;}],&quot;id&quot;:&quot;221750b9-fc0b-5f19-802b-c44ff13123c3&quot;,&quot;issued&quot;:{&quot;date-parts&quot;:[[&quot;2020&quot;]]},&quot;page&quot;:&quot;32-55&quot;,&quot;title&quot;:&quot;REGLAMENTO (UE) 2020/741 DEL PARLAMENTO EUROPEO Y DEL CONSEJO de 25 de mayo de 2020 relativo a los requisitos mínimos para la reutilización del agua&quot;,&quot;type&quot;:&quot;article-journal&quot;,&quot;volume&quot;:&quot;2019&quot;},&quot;uris&quot;:[&quot;http://www.mendeley.com/documents/?uuid=178d1499-cafb-41f4-8620-a4d258d2baa6&quot;],&quot;isTemporary&quot;:false,&quot;legacyDesktopId&quot;:&quot;178d1499-cafb-41f4-8620-a4d258d2baa6&quot;}],&quot;properties&quot;:{&quot;noteIndex&quot;:0},&quot;isEdited&quot;:false,&quot;manualOverride&quot;:{&quot;citeprocText&quot;:&quot;[23]&quot;,&quot;isManuallyOverriden&quot;:false,&quot;manualOverrideText&quot;:&quot;&quot;},&quot;citationTag&quot;:&quot;MENDELEY_CITATION_v3_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&quot;},{&quot;citationID&quot;:&quot;MENDELEY_CITATION_b0c53960-bcb0-4062-be3d-75c4612322f4&quot;,&quot;citationItems&quot;:[{&quot;id&quot;:&quot;d2edd524-9044-5603-95ea-ed98d4f59aec&quot;,&quot;itemData&quot;:{&quot;DOI&quot;:&quot;10.1016/j.enconman.2017.04.080&quot;,&quot;ISSN&quot;:&quot;01968904&quot;,&quot;abstract&quot;:&quot;© 2017 Elsevier Ltd A hybrid photovoltaic and solar water purification system (SOLWAT) was tested considering climatic variations over a year. The solar disinfection and electrical performance was assessed using natural water with wild bacteria strains of E. coli, total coliforms, Enterococcus spp. and Clostridium perfringens (including spores). After 6 h of sun exposure the SOLWAT system achieved the highest bacteria disinfection for E. coli, total coliforms and C. perfringens in relation to the conventional PET bottle, and C. perfringens was identified as the most resistant microorganism since its complete inactivation was never reached. Electrical results showed that the total energy output of the SOLWAT system designed and tested was not affected by the water disinfection reactor located above the PV module in relation to a single PV module, mainly because of the compensating effect of lower operation temperature of the PV module within the SOLWAT system vs. slightly reduced solar irradiance received. Finally, the ideal operation conditions for the SOLWAT system would be to work with high ambient temperatures and UV radiation or low ambient temperatures combined with high UV levels, being the worst conditions for its operation mild temperatures and mild/low UV levels.&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container-title&quot;:&quot;Energy Conversion and Management&quot;,&quot;id&quot;:&quot;d2edd524-9044-5603-95ea-ed98d4f59aec&quot;,&quot;issued&quot;:{&quot;date-parts&quot;:[[&quot;2017&quot;]]},&quot;title&quot;:&quot;Performance study of a hybrid photovoltaic and solar water disinfection system considering climatic variations over a year&quot;,&quot;type&quot;:&quot;article-journal&quot;,&quot;volume&quot;:&quot;144&quot;},&quot;uris&quot;:[&quot;http://www.mendeley.com/documents/?uuid=e8c6907c-ba3a-43fe-92a2-6dcc1cd0e8b1&quot;],&quot;isTemporary&quot;:false,&quot;legacyDesktopId&quot;:&quot;e8c6907c-ba3a-43fe-92a2-6dcc1cd0e8b1&quot;}],&quot;properties&quot;:{&quot;noteIndex&quot;:0},&quot;isEdited&quot;:false,&quot;manualOverride&quot;:{&quot;citeprocText&quot;:&quot;[28]&quot;,&quot;isManuallyOverriden&quot;:false,&quot;manualOverrideText&quot;:&quot;&quot;},&quot;citationTag&quot;:&quot;MENDELEY_CITATION_v3_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&quot;},{&quot;citationID&quot;:&quot;MENDELEY_CITATION_ac04401d-dff3-40a0-aee5-8e1d6752d7b5&quot;,&quot;citationItems&quot;:[{&quot;id&quot;:&quot;96fd664b-6fd4-33c2-8d44-339e0900e3d6&quot;,&quot;itemData&quot;:{&quot;type&quot;:&quot;chapter&quot;,&quot;id&quot;:&quot;96fd664b-6fd4-33c2-8d44-339e0900e3d6&quot;,&quot;title&quot;:&quot;Energy Collected and Delivered by PV Modules&quot;,&quot;author&quot;:[{&quot;family&quot;:&quot;Lorenzo&quot;,&quot;given&quot;:&quot;Eduardo&quot;,&quot;parse-names&quot;:false,&quot;dropping-particle&quot;:&quot;&quot;,&quot;non-dropping-particle&quot;:&quot;&quot;}],&quot;container-title&quot;:&quot;Handbook of Photovoltaic Science and Engineering&quot;,&quot;DOI&quot;:&quot;10.1002/9780470974704.ch22&quot;,&quot;issued&quot;:{&quot;date-parts&quot;:[[2011]]}},&quot;isTemporary&quot;:false}],&quot;properties&quot;:{&quot;noteIndex&quot;:0},&quot;isEdited&quot;:false,&quot;manualOverride&quot;:{&quot;isManuallyOverriden&quot;:false,&quot;citeprocText&quot;:&quot;[34]&quot;,&quot;manualOverrideText&quot;:&quot;&quot;},&quot;citationTag&quot;:&quot;MENDELEY_CITATION_v3_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&quot;},{&quot;citationID&quot;:&quot;MENDELEY_CITATION_dc41c460-fb41-456a-9293-5f79f9124502&quot;,&quot;citationItems&quot;:[{&quot;id&quot;:&quot;19e80cd2-3873-5d18-b51e-984cf2cb58e6&quot;,&quot;itemData&quot;:{&quot;DOI&quot;:&quot;10.1016/j.apenergy.2016.03.050&quot;,&quot;ISSN&quot;:&quot;03062619&quot;,&quot;abstract&quot;:&quot;© 2016 Elsevier Ltd.A hybrid solar water disinfection and energy generation system for meeting the needs of safe drinking water and electricity was designed and tested in Alcalá de Henares (Spain) under summer climatic conditions to demonstrate the feasibility of the concept. Natural water sources with wild strains of Escherichia coli, total coliforms, Enterococcus spp. and Clostridium perfringens (including spores) were studied. Results showed that SOLWAT disinfection efficiency was higher than conventional PET bottles and that the water disinfection reactor located above the PV module did not affect the total energy output produced by the hybrid system in comparison to the single PV module, achieving the same power losses over the 6 h of sun exposure in relation to their power at standard test conditions (STC).&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container-title&quot;:&quot;Applied Energy&quot;,&quot;id&quot;:&quot;19e80cd2-3873-5d18-b51e-984cf2cb58e6&quot;,&quot;issued&quot;:{&quot;date-parts&quot;:[[&quot;2016&quot;]]},&quot;title&quot;:&quot;Performance analysis of a solar photovoltaic hybrid system for electricity generation and simultaneous water disinfection of wild bacteria strains&quot;,&quot;type&quot;:&quot;article-journal&quot;,&quot;volume&quot;:&quot;171&quot;},&quot;uris&quot;:[&quot;http://www.mendeley.com/documents/?uuid=bd2a3cbf-b91d-42a3-b13f-43945efecf2b&quot;],&quot;isTemporary&quot;:false,&quot;legacyDesktopId&quot;:&quot;bd2a3cbf-b91d-42a3-b13f-43945efecf2b&quot;},{&quot;id&quot;:&quot;d2edd524-9044-5603-95ea-ed98d4f59aec&quot;,&quot;itemData&quot;:{&quot;DOI&quot;:&quot;10.1016/j.enconman.2017.04.080&quot;,&quot;ISSN&quot;:&quot;01968904&quot;,&quot;abstract&quot;:&quot;© 2017 Elsevier Ltd A hybrid photovoltaic and solar water purification system (SOLWAT) was tested considering climatic variations over a year. The solar disinfection and electrical performance was assessed using natural water with wild bacteria strains of E. coli, total coliforms, Enterococcus spp. and Clostridium perfringens (including spores). After 6 h of sun exposure the SOLWAT system achieved the highest bacteria disinfection for E. coli, total coliforms and C. perfringens in relation to the conventional PET bottle, and C. perfringens was identified as the most resistant microorganism since its complete inactivation was never reached. Electrical results showed that the total energy output of the SOLWAT system designed and tested was not affected by the water disinfection reactor located above the PV module in relation to a single PV module, mainly because of the compensating effect of lower operation temperature of the PV module within the SOLWAT system vs. slightly reduced solar irradiance received. Finally, the ideal operation conditions for the SOLWAT system would be to work with high ambient temperatures and UV radiation or low ambient temperatures combined with high UV levels, being the worst conditions for its operation mild temperatures and mild/low UV levels.&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container-title&quot;:&quot;Energy Conversion and Management&quot;,&quot;id&quot;:&quot;d2edd524-9044-5603-95ea-ed98d4f59aec&quot;,&quot;issued&quot;:{&quot;date-parts&quot;:[[&quot;2017&quot;]]},&quot;title&quot;:&quot;Performance study of a hybrid photovoltaic and solar water disinfection system considering climatic variations over a year&quot;,&quot;type&quot;:&quot;article-journal&quot;,&quot;volume&quot;:&quot;144&quot;},&quot;uris&quot;:[&quot;http://www.mendeley.com/documents/?uuid=e8c6907c-ba3a-43fe-92a2-6dcc1cd0e8b1&quot;],&quot;isTemporary&quot;:false,&quot;legacyDesktopId&quot;:&quot;e8c6907c-ba3a-43fe-92a2-6dcc1cd0e8b1&quot;},{&quot;id&quot;:&quot;e5082cbd-ddcf-52b4-b44d-b9015167e8c1&quot;,&quot;itemData&quot;:{&quot;DOI&quot;:&quot;10.1016/j.jwpe.2019.101056&quot;,&quot;ISSN&quot;:&quot;22147144&quot;,&quot;abstract&quot;:&quot;Developing countries have vast areas and large population groups where access to electricity and safe drinking water is still limited or inexistent. In Mexico, 1.1 million people do not have access to electricity, while more than 3 million people lack access to clean water. However, Mexico presents one of the best locations to exploit solar sources. Therefore, off-grid photovoltaic (PV) systems and solar water disinfection (SODIS) are two promising options to develop rural electrification and to improve the coverage of drinking water access. In this regard, the technology proposed consists of a hybrid photovoltaic and solar disinfection system (SolWat) that comprises a photovoltaic module and a water disinfection reactor fully integrated into a single unit. Its effectiveness was tested for the first time in a rural community of Oaxaca (Mexico), on the basis of natural climatic conditions and available drinking water sources. Main results showed that despite the meteorological conditions were not the most favourable, the strong solar irradiation conditions of Mexico allowed complete inactivation of E. coli and total coliforms after 3 h of sun exposure. Furthermore, although the SolWat PV module presented a decrease in ISC, the refrigeration effect of the water being purified on top of the PV cells compensated this loss. In conclusion, the present work confirms the feasibility of the SolWat system to contribute to mitigate the lack of access to safe drinking water and energy in developing countries, since under real operation conditions it was able to simultaneously produce clean water and electricity.&quot;,&quot;author&quot;:[{&quot;dropping-particle&quot;:&quot;&quot;,&quot;family&quot;:&quot;Pichel&quot;,&quot;given&quot;:&quot;N.&quot;,&quot;non-dropping-particle&quot;:&quot;&quot;,&quot;parse-names&quot;:false,&quot;suffix&quot;:&quot;&quot;},{&quot;dropping-particle&quot;:&quot;&quot;,&quot;family&quot;:&quot;Vivar&quot;,&quot;given&quot;:&quot;M.&quot;,&quot;non-dropping-particle&quot;:&quot;&quot;,&quot;parse-names&quot;:false,&quot;suffix&quot;:&quot;&quot;},{&quot;dropping-particle&quot;:&quot;&quot;,&quot;family&quot;:&quot;Fuentes&quot;,&quot;given&quot;:&quot;M.&quot;,&quot;non-dropping-particle&quot;:&quot;&quot;,&quot;parse-names&quot;:false,&quot;suffix&quot;:&quot;&quot;},{&quot;dropping-particle&quot;:&quot;&quot;,&quot;family&quot;:&quot;Eugenio-Cruz&quot;,&quot;given&quot;:&quot;K.&quot;,&quot;non-dropping-particle&quot;:&quot;&quot;,&quot;parse-names&quot;:false,&quot;suffix&quot;:&quot;&quot;}],&quot;container-title&quot;:&quot;Journal of Water Process Engineering&quot;,&quot;id&quot;:&quot;e5082cbd-ddcf-52b4-b44d-b9015167e8c1&quot;,&quot;issued&quot;:{&quot;date-parts&quot;:[[&quot;2020&quot;]]},&quot;title&quot;:&quot;Study of a hybrid photovoltaic-photochemical technology for meeting the needs of safe drinking water and electricity in developing countries: First field trial in rural Mexico&quot;,&quot;type&quot;:&quot;paper-conference&quot;},&quot;uris&quot;:[&quot;http://www.mendeley.com/documents/?uuid=8fc300a8-d2f1-4b68-8d19-3b2959e1afac&quot;],&quot;isTemporary&quot;:false,&quot;legacyDesktopId&quot;:&quot;8fc300a8-d2f1-4b68-8d19-3b2959e1afac&quot;}],&quot;properties&quot;:{&quot;noteIndex&quot;:0},&quot;isEdited&quot;:false,&quot;manualOverride&quot;:{&quot;citeprocText&quot;:&quot;[19,27,28]&quot;,&quot;isManuallyOverriden&quot;:false,&quot;manualOverrideText&quot;:&quot;&quot;},&quot;citationTag&quot;:&quot;MENDELEY_CITATION_v3_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&quot;},{&quot;citationID&quot;:&quot;MENDELEY_CITATION_8e5ce494-1720-4401-9eae-65b442249e1c&quot;,&quot;citationItems&quot;:[{&quot;id&quot;:&quot;d568c147-67f9-5f1e-aaa0-9b850aeb7326&quot;,&quot;itemData&quot;:{&quot;DOI&quot;:&quot;10.1016/j.scitotenv.2017.11.110&quot;,&quot;ISSN&quot;:&quot;18791026&quot;,&quot;abstract&quot;:&quot;Solar disinfection (SODIS) of urban wastewater can be a suitable technology for improving the microbiological quality of reclaimed water as a complement to other extensive and environmentally friendly technologies such as microalgae biotreatment. The objective of this work is to evaluate the feasibility of incorporating the SODIS technology at the end of a pilot scale urban wastewater treatment plant (WWTP) where the processes are based on microalgae biotechnology and comprising three Upflow Anaerobic Sludge Blanket (UASB, 20 m3 each one) reactor, six High Rate Algal Ponds (HRAP, 32 m2 each one), and a Dissolved Air Flotation (DAF, 1 m3) unit. E. coli concentration was monitored at the effluent of the different units (UASB, HRAP, DAF) of the pilot WWTP. The efficiency of the SODIS process was studied for the inactivation of three of the commonly employed indicator microorganisms (Escherichia coli, Enterococcus spp. and Clostridium perfringens) using a compound parabolic collector (CPC) for five months under various conditions of irradiance and temperature. E. coli and Enterococcus spp. were more effectively disinfected by the SODIS unit (2.9 and 2.5 logarithms of reduction on average, respectively) than by the HRAP (2 and 1.1) or the DAF (0.9 and 0.1). On the contrary, the DAF technology achieved better reduction rates of C. perfringens (1.7) than the SODIS (0.9) and the HRAP (0.1). No regrowth of any microorganisms was detected during dark storage after the SODIS treatment. Incorporating a SODIS unit after the non-conventional WWTP processes substantially increases the possibilities for reuse of the treated water after receiving a cumulative UV radiation dose of 25 W·h/m2 (50 min of normalized time of solar illumination). The surface requirement of the SODIS equipment would be 3.5 times smaller than the HRAP's surface.&quot;,&quot;author&quot;:[{&quot;dropping-particle&quot;:&quot;&quot;,&quot;family&quot;:&quot;Gutiérrez-Alfaro&quot;,&quot;given&quot;:&quot;Sergio&quot;,&quot;non-dropping-particle&quot;:&quot;&quot;,&quot;parse-names&quot;:false,&quot;suffix&quot;:&quot;&quot;},{&quot;dropping-particle&quot;:&quot;&quot;,&quot;family&quot;:&quot;Rueda-Márquez&quot;,&quot;given&quot;:&quot;Juan J.&quot;,&quot;non-dropping-particle&quot;:&quot;&quot;,&quot;parse-names&quot;:false,&quot;suffix&quot;:&quot;&quot;},{&quot;dropping-particle&quot;:&quot;&quot;,&quot;family&quot;:&quot;Perales&quot;,&quot;given&quot;:&quot;José A.&quot;,&quot;non-dropping-particle&quot;:&quot;&quot;,&quot;parse-names&quot;:false,&quot;suffix&quot;:&quot;&quot;},{&quot;dropping-particle&quot;:&quot;&quot;,&quot;family&quot;:&quot;Manzano&quot;,&quot;given&quot;:&quot;Manuel A.&quot;,&quot;non-dropping-particle&quot;:&quot;&quot;,&quot;parse-names&quot;:false,&quot;suffix&quot;:&quot;&quot;}],&quot;container-title&quot;:&quot;Science of the Total Environment&quot;,&quot;id&quot;:&quot;d568c147-67f9-5f1e-aaa0-9b850aeb7326&quot;,&quot;issued&quot;:{&quot;date-parts&quot;:[[&quot;2018&quot;]]},&quot;page&quot;:&quot;1049-1057&quot;,&quot;publisher&quot;:&quot;Elsevier B.V.&quot;,&quot;title&quot;:&quot;Combining sun-based technologies (microalgae and solar disinfection) for urban wastewater regeneration&quot;,&quot;type&quot;:&quot;article-journal&quot;,&quot;volume&quot;:&quot;619-620&quot;},&quot;uris&quot;:[&quot;http://www.mendeley.com/documents/?uuid=a61998a2-5eb0-4914-8ef0-a0bf2cee68da&quot;],&quot;isTemporary&quot;:false,&quot;legacyDesktopId&quot;:&quot;a61998a2-5eb0-4914-8ef0-a0bf2cee68da&quot;}],&quot;properties&quot;:{&quot;noteIndex&quot;:0},&quot;isEdited&quot;:false,&quot;manualOverride&quot;:{&quot;citeprocText&quot;:&quot;[35]&quot;,&quot;isManuallyOverriden&quot;:false,&quot;manualOverrideText&quot;:&quot;&quot;},&quot;citationTag&quot;:&quot;MENDELEY_CITATION_v3_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&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78CF60-811B-4DD3-B30B-B42933A4ED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41</Pages>
  <Words>9894</Words>
  <Characters>54417</Characters>
  <Application>Microsoft Office Word</Application>
  <DocSecurity>0</DocSecurity>
  <Lines>453</Lines>
  <Paragraphs>128</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64183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UJA</dc:creator>
  <cp:lastModifiedBy>UJA</cp:lastModifiedBy>
  <cp:revision>3</cp:revision>
  <cp:lastPrinted>2020-11-06T13:31:00Z</cp:lastPrinted>
  <dcterms:created xsi:type="dcterms:W3CDTF">2021-06-21T13:15:00Z</dcterms:created>
  <dcterms:modified xsi:type="dcterms:W3CDTF">2021-06-21T13:15:00Z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http://www.zotero.org/styles/renewable-and-sustainable-energy-reviews</vt:lpwstr>
  </property>
  <property fmtid="{D5CDD505-2E9C-101B-9397-08002B2CF9AE}" pid="21" name="Mendeley Recent Style Name 9_1">
    <vt:lpwstr>Renewable and Sustainable Energy Reviews</vt:lpwstr>
  </property>
  <property fmtid="{D5CDD505-2E9C-101B-9397-08002B2CF9AE}" pid="22" name="Mendeley Document_1">
    <vt:lpwstr>True</vt:lpwstr>
  </property>
  <property fmtid="{D5CDD505-2E9C-101B-9397-08002B2CF9AE}" pid="23" name="Mendeley Unique User Id_1">
    <vt:lpwstr>8aca26f5-b697-3cf0-b3d6-02e207180f68</vt:lpwstr>
  </property>
  <property fmtid="{D5CDD505-2E9C-101B-9397-08002B2CF9AE}" pid="24" name="Mendeley Citation Style_1">
    <vt:lpwstr>http://www.zotero.org/styles/renewable-and-sustainable-energy-reviews</vt:lpwstr>
  </property>
</Properties>
</file>