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p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media/image8.jpg" ContentType="image/jpeg"/>
  <Override PartName="/word/media/image9.jpg" ContentType="image/jpeg"/>
  <Override PartName="/word/media/image10.jpg" ContentType="image/jpeg"/>
  <Override PartName="/word/media/image11.jpg" ContentType="image/jpeg"/>
  <Override PartName="/word/media/image12.jpg" ContentType="image/jpeg"/>
  <Override PartName="/word/media/image13.jpg" ContentType="image/jpeg"/>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F26D2DD" w14:textId="77777777" w:rsidR="002C6672" w:rsidRDefault="002C6672" w:rsidP="00C6012A">
      <w:pPr>
        <w:jc w:val="both"/>
        <w:rPr>
          <w:rFonts w:ascii="Book Antiqua" w:hAnsi="Book Antiqua"/>
          <w:b/>
          <w:i/>
          <w:lang w:val="en-US"/>
        </w:rPr>
      </w:pPr>
      <w:r w:rsidRPr="000C3F75">
        <w:rPr>
          <w:rFonts w:ascii="Book Antiqua" w:hAnsi="Book Antiqua"/>
          <w:b/>
          <w:i/>
          <w:lang w:val="en-US"/>
        </w:rPr>
        <w:t xml:space="preserve">Francisco Javier </w:t>
      </w:r>
      <w:proofErr w:type="spellStart"/>
      <w:r w:rsidRPr="000C3F75">
        <w:rPr>
          <w:rFonts w:ascii="Book Antiqua" w:hAnsi="Book Antiqua"/>
          <w:b/>
          <w:i/>
          <w:lang w:val="en-US"/>
        </w:rPr>
        <w:t>Díaz</w:t>
      </w:r>
      <w:proofErr w:type="spellEnd"/>
      <w:r w:rsidRPr="000C3F75">
        <w:rPr>
          <w:rFonts w:ascii="Book Antiqua" w:hAnsi="Book Antiqua"/>
          <w:b/>
          <w:i/>
          <w:lang w:val="en-US"/>
        </w:rPr>
        <w:t>-Pérez</w:t>
      </w:r>
    </w:p>
    <w:p w14:paraId="5F741324" w14:textId="77777777" w:rsidR="002C6672" w:rsidRDefault="002C6672" w:rsidP="00C6012A">
      <w:pPr>
        <w:contextualSpacing/>
        <w:rPr>
          <w:rFonts w:ascii="Book Antiqua" w:hAnsi="Book Antiqua"/>
          <w:b/>
          <w:lang w:val="en-US"/>
        </w:rPr>
      </w:pPr>
      <w:r w:rsidRPr="000C3F75">
        <w:rPr>
          <w:rFonts w:ascii="Book Antiqua" w:hAnsi="Book Antiqua"/>
          <w:i/>
          <w:lang w:val="en-US"/>
        </w:rPr>
        <w:t xml:space="preserve">University of </w:t>
      </w:r>
      <w:proofErr w:type="spellStart"/>
      <w:r w:rsidRPr="000C3F75">
        <w:rPr>
          <w:rFonts w:ascii="Book Antiqua" w:hAnsi="Book Antiqua"/>
          <w:i/>
          <w:lang w:val="en-US"/>
        </w:rPr>
        <w:t>Jaén</w:t>
      </w:r>
      <w:proofErr w:type="spellEnd"/>
      <w:r>
        <w:rPr>
          <w:rFonts w:ascii="Book Antiqua" w:hAnsi="Book Antiqua"/>
          <w:i/>
          <w:lang w:val="en-US"/>
        </w:rPr>
        <w:t>, Spain</w:t>
      </w:r>
    </w:p>
    <w:p w14:paraId="030F4863" w14:textId="77777777" w:rsidR="002C6672" w:rsidRPr="000C3F75" w:rsidRDefault="002C6672" w:rsidP="00C6012A">
      <w:pPr>
        <w:rPr>
          <w:rFonts w:ascii="Book Antiqua" w:hAnsi="Book Antiqua"/>
          <w:b/>
          <w:sz w:val="28"/>
          <w:szCs w:val="28"/>
          <w:lang w:val="en-US"/>
        </w:rPr>
      </w:pPr>
    </w:p>
    <w:p w14:paraId="7C58BE8D" w14:textId="3516B275" w:rsidR="002C6672" w:rsidRPr="00937B5C" w:rsidRDefault="002C6672" w:rsidP="00C6012A">
      <w:pPr>
        <w:pStyle w:val="Ttulo1"/>
        <w:rPr>
          <w:rFonts w:ascii="Book Antiqua" w:hAnsi="Book Antiqua"/>
          <w:i/>
          <w:lang w:val="en-US"/>
        </w:rPr>
      </w:pPr>
      <w:bookmarkStart w:id="0" w:name="_Toc464772586"/>
      <w:r w:rsidRPr="00937B5C">
        <w:rPr>
          <w:rFonts w:ascii="Book Antiqua" w:hAnsi="Book Antiqua"/>
          <w:i/>
          <w:lang w:val="en-US"/>
        </w:rPr>
        <w:t xml:space="preserve">TRANSLATION PROBLEMS IN THE TRANSLATION OF TWO FILM VERSIONS OF </w:t>
      </w:r>
      <w:r w:rsidRPr="00937B5C">
        <w:rPr>
          <w:rFonts w:ascii="Book Antiqua" w:hAnsi="Book Antiqua"/>
          <w:lang w:val="en-US"/>
        </w:rPr>
        <w:t>ALICE IN WONDERLAND</w:t>
      </w:r>
      <w:r w:rsidRPr="00937B5C">
        <w:rPr>
          <w:rFonts w:ascii="Book Antiqua" w:hAnsi="Book Antiqua"/>
          <w:i/>
          <w:lang w:val="en-US"/>
        </w:rPr>
        <w:t xml:space="preserve"> INTO SPANISH. A COGNITIVE-PRAGMATIC APPROACH</w:t>
      </w:r>
      <w:bookmarkEnd w:id="0"/>
      <w:r w:rsidR="008B32B0">
        <w:rPr>
          <w:rStyle w:val="Refdenotaalpie"/>
          <w:rFonts w:ascii="Book Antiqua" w:hAnsi="Book Antiqua"/>
          <w:i/>
          <w:lang w:val="en-US"/>
        </w:rPr>
        <w:footnoteReference w:id="1"/>
      </w:r>
    </w:p>
    <w:p w14:paraId="73931717" w14:textId="77777777" w:rsidR="002C6672" w:rsidRPr="000C3F75" w:rsidRDefault="002C6672" w:rsidP="00C6012A">
      <w:pPr>
        <w:rPr>
          <w:rFonts w:ascii="Book Antiqua" w:hAnsi="Book Antiqua"/>
          <w:lang w:val="en-US"/>
        </w:rPr>
      </w:pPr>
    </w:p>
    <w:p w14:paraId="6CE9C577" w14:textId="77777777" w:rsidR="002C6672" w:rsidRPr="000C3F75" w:rsidRDefault="002C6672" w:rsidP="00C6012A">
      <w:pPr>
        <w:contextualSpacing/>
        <w:rPr>
          <w:rFonts w:ascii="Book Antiqua" w:hAnsi="Book Antiqua"/>
          <w:b/>
          <w:lang w:val="en-US"/>
        </w:rPr>
      </w:pPr>
      <w:r w:rsidRPr="000C3F75">
        <w:rPr>
          <w:rFonts w:ascii="Book Antiqua" w:hAnsi="Book Antiqua"/>
          <w:b/>
          <w:lang w:val="en-US"/>
        </w:rPr>
        <w:t>Introduction</w:t>
      </w:r>
    </w:p>
    <w:p w14:paraId="5F4946A9" w14:textId="77777777" w:rsidR="002C6672" w:rsidRPr="000C3F75" w:rsidRDefault="002C6672" w:rsidP="00C6012A">
      <w:pPr>
        <w:contextualSpacing/>
        <w:jc w:val="both"/>
        <w:rPr>
          <w:rFonts w:ascii="Book Antiqua" w:hAnsi="Book Antiqua"/>
          <w:lang w:val="en-US"/>
        </w:rPr>
      </w:pPr>
      <w:r w:rsidRPr="000C3F75">
        <w:rPr>
          <w:rFonts w:ascii="Book Antiqua" w:hAnsi="Book Antiqua"/>
          <w:lang w:val="en-US"/>
        </w:rPr>
        <w:t>Both the presence of wordplay and the presence of cultural references in a source text (ST) may be considered as translation problems. When dealing with audiovisual texts – which are</w:t>
      </w:r>
      <w:r>
        <w:rPr>
          <w:rFonts w:ascii="Book Antiqua" w:hAnsi="Book Antiqua"/>
          <w:lang w:val="en-US"/>
        </w:rPr>
        <w:t xml:space="preserve"> by nature </w:t>
      </w:r>
      <w:proofErr w:type="spellStart"/>
      <w:r>
        <w:rPr>
          <w:rFonts w:ascii="Book Antiqua" w:hAnsi="Book Antiqua"/>
          <w:lang w:val="en-US"/>
        </w:rPr>
        <w:t>polysemiotic</w:t>
      </w:r>
      <w:proofErr w:type="spellEnd"/>
      <w:r>
        <w:rPr>
          <w:rFonts w:ascii="Book Antiqua" w:hAnsi="Book Antiqua"/>
          <w:lang w:val="en-US"/>
        </w:rPr>
        <w:t xml:space="preserve"> texts –</w:t>
      </w:r>
      <w:r w:rsidRPr="000C3F75">
        <w:rPr>
          <w:rFonts w:ascii="Book Antiqua" w:hAnsi="Book Antiqua"/>
          <w:lang w:val="en-US"/>
        </w:rPr>
        <w:t xml:space="preserve"> the degree of complexity increases, as very often the translation will be constrained by the interplay between the audio and visual channels.</w:t>
      </w:r>
    </w:p>
    <w:p w14:paraId="1928B8E8" w14:textId="77777777" w:rsidR="002C6672" w:rsidRPr="000C3F75" w:rsidRDefault="002C6672" w:rsidP="00C6012A">
      <w:pPr>
        <w:contextualSpacing/>
        <w:jc w:val="both"/>
        <w:rPr>
          <w:rFonts w:ascii="Book Antiqua" w:hAnsi="Book Antiqua"/>
          <w:lang w:val="en-US"/>
        </w:rPr>
      </w:pPr>
      <w:r w:rsidRPr="000C3F75">
        <w:rPr>
          <w:rFonts w:ascii="Book Antiqua" w:hAnsi="Book Antiqua"/>
          <w:lang w:val="en-US"/>
        </w:rPr>
        <w:tab/>
        <w:t xml:space="preserve">The present chapter focuses on two film adaptations of Carroll’s novels </w:t>
      </w:r>
      <w:r w:rsidRPr="000C3F75">
        <w:rPr>
          <w:rFonts w:ascii="Book Antiqua" w:hAnsi="Book Antiqua"/>
          <w:i/>
          <w:lang w:val="en-US"/>
        </w:rPr>
        <w:t>Alice’s Adventures in Wonderland</w:t>
      </w:r>
      <w:r w:rsidRPr="000C3F75">
        <w:rPr>
          <w:rFonts w:ascii="Book Antiqua" w:hAnsi="Book Antiqua"/>
          <w:lang w:val="en-US"/>
        </w:rPr>
        <w:t xml:space="preserve"> and </w:t>
      </w:r>
      <w:r w:rsidRPr="000C3F75">
        <w:rPr>
          <w:rFonts w:ascii="Book Antiqua" w:hAnsi="Book Antiqua"/>
          <w:i/>
          <w:lang w:val="en-US"/>
        </w:rPr>
        <w:t>Through the Looking Glass and What Alice Found There</w:t>
      </w:r>
      <w:r w:rsidRPr="000C3F75">
        <w:rPr>
          <w:rFonts w:ascii="Book Antiqua" w:hAnsi="Book Antiqua"/>
          <w:lang w:val="en-US"/>
        </w:rPr>
        <w:t xml:space="preserve"> and analyses the solution-types</w:t>
      </w:r>
      <w:r w:rsidRPr="000C3F75">
        <w:rPr>
          <w:rStyle w:val="Refdenotaalpie"/>
          <w:rFonts w:ascii="Book Antiqua" w:hAnsi="Book Antiqua"/>
          <w:lang w:val="en-US"/>
        </w:rPr>
        <w:footnoteReference w:id="2"/>
      </w:r>
      <w:r w:rsidRPr="000C3F75">
        <w:rPr>
          <w:rFonts w:ascii="Book Antiqua" w:hAnsi="Book Antiqua"/>
          <w:lang w:val="en-US"/>
        </w:rPr>
        <w:t xml:space="preserve"> used to deal with the translation of puns and cultural references from the perspective of Relevance Theory (RT).</w:t>
      </w:r>
      <w:r w:rsidRPr="000C3F75">
        <w:rPr>
          <w:rStyle w:val="Refdenotaalpie"/>
          <w:rFonts w:ascii="Book Antiqua" w:hAnsi="Book Antiqua"/>
          <w:lang w:val="en-US"/>
        </w:rPr>
        <w:footnoteReference w:id="3"/>
      </w:r>
      <w:r w:rsidRPr="000C3F75">
        <w:rPr>
          <w:rFonts w:ascii="Book Antiqua" w:hAnsi="Book Antiqua"/>
          <w:lang w:val="en-US"/>
        </w:rPr>
        <w:t xml:space="preserve"> Before dealing with the translation problems considered in this chapter, section 1 will be devoted to a relevance-theoretic explanation of translation. Afterwards, in section 2 – which will focus on the translation of wordplay as a translation problem (2.1) and on its peculiarities in Audiovisual Translation (AVT) (2.2) – the different solution-types used by translators to tackle that problem will be presented, resorting to RT as theoretical framework (2.3). The same type of structure may be found in section 3, which deals with the other translation problem considered in this chapter, the translation of cultural references. The chapter closes with the conclusions section and the list of bibliographical references.</w:t>
      </w:r>
      <w:r w:rsidR="00843A2D">
        <w:rPr>
          <w:rFonts w:ascii="Book Antiqua" w:hAnsi="Book Antiqua"/>
          <w:lang w:val="en-US"/>
        </w:rPr>
        <w:t xml:space="preserve"> </w:t>
      </w:r>
    </w:p>
    <w:p w14:paraId="4A4A6B41" w14:textId="77777777" w:rsidR="002C6672" w:rsidRPr="000C3F75" w:rsidRDefault="002C6672" w:rsidP="00C6012A">
      <w:pPr>
        <w:contextualSpacing/>
        <w:jc w:val="both"/>
        <w:rPr>
          <w:rFonts w:ascii="Book Antiqua" w:hAnsi="Book Antiqua"/>
          <w:lang w:val="en-US"/>
        </w:rPr>
      </w:pPr>
    </w:p>
    <w:p w14:paraId="240187B0" w14:textId="77777777" w:rsidR="002C6672" w:rsidRPr="000C3F75" w:rsidRDefault="002C6672" w:rsidP="00C6012A">
      <w:pPr>
        <w:contextualSpacing/>
        <w:rPr>
          <w:rFonts w:ascii="Book Antiqua" w:hAnsi="Book Antiqua"/>
          <w:b/>
          <w:lang w:val="en-US"/>
        </w:rPr>
      </w:pPr>
      <w:r w:rsidRPr="000C3F75">
        <w:rPr>
          <w:rFonts w:ascii="Book Antiqua" w:hAnsi="Book Antiqua"/>
          <w:b/>
          <w:lang w:val="en-US"/>
        </w:rPr>
        <w:t>1. A relevance-theoretic account of translation</w:t>
      </w:r>
    </w:p>
    <w:p w14:paraId="69BF3411" w14:textId="5D7CBC54" w:rsidR="002C6672" w:rsidRPr="000C3F75" w:rsidRDefault="002C6672" w:rsidP="00C6012A">
      <w:pPr>
        <w:contextualSpacing/>
        <w:jc w:val="both"/>
        <w:rPr>
          <w:rFonts w:ascii="Book Antiqua" w:hAnsi="Book Antiqua"/>
          <w:lang w:val="en-US"/>
        </w:rPr>
      </w:pPr>
      <w:r w:rsidRPr="000C3F75">
        <w:rPr>
          <w:rFonts w:ascii="Book Antiqua" w:hAnsi="Book Antiqua"/>
          <w:lang w:val="en-US"/>
        </w:rPr>
        <w:t>It has been pointed out more than once (</w:t>
      </w:r>
      <w:proofErr w:type="spellStart"/>
      <w:r w:rsidRPr="000C3F75">
        <w:rPr>
          <w:rFonts w:ascii="Book Antiqua" w:hAnsi="Book Antiqua"/>
          <w:lang w:val="en-US"/>
        </w:rPr>
        <w:t>Gutt</w:t>
      </w:r>
      <w:proofErr w:type="spellEnd"/>
      <w:r w:rsidRPr="000C3F75">
        <w:rPr>
          <w:rFonts w:ascii="Book Antiqua" w:hAnsi="Book Antiqua"/>
          <w:lang w:val="en-US"/>
        </w:rPr>
        <w:t xml:space="preserve"> 1990, 1998, 2000, 2004, 2005; Rosales </w:t>
      </w:r>
      <w:proofErr w:type="spellStart"/>
      <w:r w:rsidRPr="000C3F75">
        <w:rPr>
          <w:rFonts w:ascii="Book Antiqua" w:hAnsi="Book Antiqua"/>
          <w:lang w:val="en-US"/>
        </w:rPr>
        <w:t>Sequeiros</w:t>
      </w:r>
      <w:proofErr w:type="spellEnd"/>
      <w:r w:rsidRPr="000C3F75">
        <w:rPr>
          <w:rFonts w:ascii="Book Antiqua" w:hAnsi="Book Antiqua"/>
          <w:lang w:val="en-US"/>
        </w:rPr>
        <w:t xml:space="preserve"> 2002, 2005; Alves and </w:t>
      </w:r>
      <w:proofErr w:type="spellStart"/>
      <w:r w:rsidRPr="000C3F75">
        <w:rPr>
          <w:rFonts w:ascii="Book Antiqua" w:hAnsi="Book Antiqua"/>
          <w:lang w:val="en-US"/>
        </w:rPr>
        <w:t>Gonçalves</w:t>
      </w:r>
      <w:proofErr w:type="spellEnd"/>
      <w:r w:rsidRPr="000C3F75">
        <w:rPr>
          <w:rFonts w:ascii="Book Antiqua" w:hAnsi="Book Antiqua"/>
          <w:lang w:val="en-US"/>
        </w:rPr>
        <w:t xml:space="preserve"> 2010; </w:t>
      </w:r>
      <w:proofErr w:type="spellStart"/>
      <w:r w:rsidRPr="000C3F75">
        <w:rPr>
          <w:rFonts w:ascii="Book Antiqua" w:hAnsi="Book Antiqua"/>
          <w:lang w:val="en-US"/>
        </w:rPr>
        <w:t>Martínez</w:t>
      </w:r>
      <w:proofErr w:type="spellEnd"/>
      <w:r w:rsidRPr="000C3F75">
        <w:rPr>
          <w:rFonts w:ascii="Book Antiqua" w:hAnsi="Book Antiqua"/>
          <w:lang w:val="en-US"/>
        </w:rPr>
        <w:t xml:space="preserve">-Sierra 2010; </w:t>
      </w:r>
      <w:proofErr w:type="spellStart"/>
      <w:r w:rsidRPr="000C3F75">
        <w:rPr>
          <w:rFonts w:ascii="Book Antiqua" w:hAnsi="Book Antiqua"/>
          <w:lang w:val="en-US"/>
        </w:rPr>
        <w:t>Yus</w:t>
      </w:r>
      <w:proofErr w:type="spellEnd"/>
      <w:r w:rsidRPr="000C3F75">
        <w:rPr>
          <w:rFonts w:ascii="Book Antiqua" w:hAnsi="Book Antiqua"/>
          <w:lang w:val="en-US"/>
        </w:rPr>
        <w:t xml:space="preserve"> 2012; </w:t>
      </w:r>
      <w:proofErr w:type="spellStart"/>
      <w:r w:rsidRPr="000C3F75">
        <w:rPr>
          <w:rFonts w:ascii="Book Antiqua" w:hAnsi="Book Antiqua"/>
          <w:lang w:val="en-US"/>
        </w:rPr>
        <w:t>Díaz</w:t>
      </w:r>
      <w:proofErr w:type="spellEnd"/>
      <w:r w:rsidRPr="000C3F75">
        <w:rPr>
          <w:rFonts w:ascii="Book Antiqua" w:hAnsi="Book Antiqua"/>
          <w:lang w:val="en-US"/>
        </w:rPr>
        <w:t>-Pérez 2013, 2014, 2015</w:t>
      </w:r>
      <w:r w:rsidR="00225D8C">
        <w:rPr>
          <w:rFonts w:ascii="Book Antiqua" w:hAnsi="Book Antiqua"/>
          <w:lang w:val="en-US"/>
        </w:rPr>
        <w:t>, 2017</w:t>
      </w:r>
      <w:r w:rsidRPr="000C3F75">
        <w:rPr>
          <w:rFonts w:ascii="Book Antiqua" w:hAnsi="Book Antiqua"/>
          <w:lang w:val="en-US"/>
        </w:rPr>
        <w:t xml:space="preserve">) that RT can be applied to translation. From a relevance-theoretic perspective, translation involves interpretive use across languages. In this connection, RT allows the study of intra- and inter-lingual verbal communication as manifestations of the same underlying concepts, and in this sense, offers a unified theory of verbal communication. </w:t>
      </w:r>
    </w:p>
    <w:p w14:paraId="673D54CD" w14:textId="77777777" w:rsidR="002C6672" w:rsidRDefault="002C6672" w:rsidP="00C6012A">
      <w:pPr>
        <w:ind w:firstLine="708"/>
        <w:contextualSpacing/>
        <w:jc w:val="both"/>
        <w:rPr>
          <w:rFonts w:ascii="Book Antiqua" w:hAnsi="Book Antiqua"/>
          <w:lang w:val="en-US"/>
        </w:rPr>
      </w:pPr>
      <w:r w:rsidRPr="000C3F75">
        <w:rPr>
          <w:rFonts w:ascii="Book Antiqua" w:hAnsi="Book Antiqua"/>
          <w:lang w:val="en-US"/>
        </w:rPr>
        <w:t>RT originated in the late 80’s and has become one of the most influential theoretical frameworks within the field of pragmatics.</w:t>
      </w:r>
      <w:r w:rsidRPr="000C3F75">
        <w:rPr>
          <w:rStyle w:val="Refdenotaalpie"/>
          <w:rFonts w:ascii="Book Antiqua" w:hAnsi="Book Antiqua"/>
          <w:lang w:val="en-US"/>
        </w:rPr>
        <w:footnoteReference w:id="4"/>
      </w:r>
      <w:r w:rsidRPr="000C3F75">
        <w:rPr>
          <w:rFonts w:ascii="Book Antiqua" w:hAnsi="Book Antiqua"/>
          <w:lang w:val="en-US"/>
        </w:rPr>
        <w:t xml:space="preserve"> The basic assumption from which it departs is that human beings are programmed to address their attention to that which is relevant to them, or in other words, to that which may produce changes </w:t>
      </w:r>
      <w:r w:rsidRPr="000C3F75">
        <w:rPr>
          <w:rFonts w:ascii="Book Antiqua" w:hAnsi="Book Antiqua"/>
          <w:lang w:val="en-US"/>
        </w:rPr>
        <w:lastRenderedPageBreak/>
        <w:t xml:space="preserve">in their cognitive environment. Those changes are technically called cognitive effects, and according to RT, the more cognitive effects a given stimulus yields, the more relevant it will be. However, those cognitive effects must be put in relation to the effort needed to derive them, since an increase in the effort required to process a given utterance will result in a decrease in its relevance. Thus, </w:t>
      </w:r>
    </w:p>
    <w:p w14:paraId="36EB3A81" w14:textId="77777777" w:rsidR="002C6672" w:rsidRPr="000C3F75" w:rsidRDefault="002C6672" w:rsidP="00C6012A">
      <w:pPr>
        <w:ind w:firstLine="708"/>
        <w:contextualSpacing/>
        <w:jc w:val="both"/>
        <w:rPr>
          <w:rFonts w:ascii="Book Antiqua" w:hAnsi="Book Antiqua"/>
          <w:lang w:val="en-US"/>
        </w:rPr>
      </w:pPr>
    </w:p>
    <w:p w14:paraId="79302E44" w14:textId="77777777" w:rsidR="002C6672" w:rsidRPr="000C3F75" w:rsidRDefault="002C6672" w:rsidP="00C6012A">
      <w:pPr>
        <w:pStyle w:val="Meta18-Elementofliste"/>
        <w:contextualSpacing/>
        <w:jc w:val="both"/>
        <w:rPr>
          <w:rFonts w:ascii="Book Antiqua" w:hAnsi="Book Antiqua"/>
          <w:szCs w:val="20"/>
          <w:lang w:val="en-US"/>
        </w:rPr>
      </w:pPr>
      <w:r w:rsidRPr="000C3F75">
        <w:rPr>
          <w:rFonts w:ascii="Book Antiqua" w:hAnsi="Book Antiqua"/>
          <w:szCs w:val="20"/>
          <w:lang w:val="en-US"/>
        </w:rPr>
        <w:t>a. Other things being equal, the greater the positive cognitive effects achieved by processing an input, the greater the relevance of the input to the individual at that time.</w:t>
      </w:r>
    </w:p>
    <w:p w14:paraId="486BEAE0" w14:textId="77777777" w:rsidR="002C6672" w:rsidRPr="000C3F75" w:rsidRDefault="002C6672" w:rsidP="00C6012A">
      <w:pPr>
        <w:pStyle w:val="Meta18-Elementofliste"/>
        <w:contextualSpacing/>
        <w:jc w:val="both"/>
        <w:rPr>
          <w:rFonts w:ascii="Book Antiqua" w:hAnsi="Book Antiqua"/>
          <w:szCs w:val="20"/>
          <w:lang w:val="en-US"/>
        </w:rPr>
      </w:pPr>
      <w:r w:rsidRPr="000C3F75">
        <w:rPr>
          <w:rFonts w:ascii="Book Antiqua" w:hAnsi="Book Antiqua"/>
          <w:szCs w:val="20"/>
          <w:lang w:val="en-US"/>
        </w:rPr>
        <w:t xml:space="preserve">b. Other things being equal, the greater the processing effort expended, the lower the relevance of the input to the individual at that time (Wilson and </w:t>
      </w:r>
      <w:proofErr w:type="spellStart"/>
      <w:r w:rsidRPr="000C3F75">
        <w:rPr>
          <w:rFonts w:ascii="Book Antiqua" w:hAnsi="Book Antiqua"/>
          <w:szCs w:val="20"/>
          <w:lang w:val="en-US"/>
        </w:rPr>
        <w:t>Sperber</w:t>
      </w:r>
      <w:proofErr w:type="spellEnd"/>
      <w:r w:rsidRPr="000C3F75">
        <w:rPr>
          <w:rFonts w:ascii="Book Antiqua" w:hAnsi="Book Antiqua"/>
          <w:szCs w:val="20"/>
          <w:lang w:val="en-US"/>
        </w:rPr>
        <w:t xml:space="preserve"> 2004: 609).</w:t>
      </w:r>
    </w:p>
    <w:p w14:paraId="6F1E7D19" w14:textId="77777777" w:rsidR="002C6672" w:rsidRPr="000C3F75" w:rsidRDefault="002C6672" w:rsidP="00C6012A">
      <w:pPr>
        <w:contextualSpacing/>
        <w:jc w:val="both"/>
        <w:rPr>
          <w:rFonts w:ascii="Book Antiqua" w:hAnsi="Book Antiqua"/>
          <w:lang w:val="en-US"/>
        </w:rPr>
      </w:pPr>
    </w:p>
    <w:p w14:paraId="7FB20D3B" w14:textId="77777777" w:rsidR="002C6672" w:rsidRPr="000C3F75" w:rsidRDefault="002C6672" w:rsidP="00C6012A">
      <w:pPr>
        <w:ind w:firstLine="708"/>
        <w:contextualSpacing/>
        <w:jc w:val="both"/>
        <w:rPr>
          <w:rFonts w:ascii="Book Antiqua" w:hAnsi="Book Antiqua"/>
          <w:lang w:val="en-US"/>
        </w:rPr>
      </w:pPr>
      <w:r w:rsidRPr="000C3F75">
        <w:rPr>
          <w:rFonts w:ascii="Book Antiqua" w:hAnsi="Book Antiqua"/>
          <w:lang w:val="en-US"/>
        </w:rPr>
        <w:t>In this sense, one of the main principles of RT is the principle of relevance, according to which, “[h]</w:t>
      </w:r>
      <w:proofErr w:type="spellStart"/>
      <w:r w:rsidRPr="000C3F75">
        <w:rPr>
          <w:rFonts w:ascii="Book Antiqua" w:hAnsi="Book Antiqua"/>
          <w:lang w:val="en-US"/>
        </w:rPr>
        <w:t>uman</w:t>
      </w:r>
      <w:proofErr w:type="spellEnd"/>
      <w:r w:rsidRPr="000C3F75">
        <w:rPr>
          <w:rFonts w:ascii="Book Antiqua" w:hAnsi="Book Antiqua"/>
          <w:lang w:val="en-US"/>
        </w:rPr>
        <w:t xml:space="preserve"> cognition tends to be geared t</w:t>
      </w:r>
      <w:r>
        <w:rPr>
          <w:rFonts w:ascii="Book Antiqua" w:hAnsi="Book Antiqua"/>
          <w:lang w:val="en-US"/>
        </w:rPr>
        <w:t>o the maximization of relevance</w:t>
      </w:r>
      <w:r w:rsidRPr="000C3F75">
        <w:rPr>
          <w:rFonts w:ascii="Book Antiqua" w:hAnsi="Book Antiqua"/>
          <w:lang w:val="en-US"/>
        </w:rPr>
        <w:t xml:space="preserve">” (Wilson and </w:t>
      </w:r>
      <w:proofErr w:type="spellStart"/>
      <w:r w:rsidRPr="000C3F75">
        <w:rPr>
          <w:rFonts w:ascii="Book Antiqua" w:hAnsi="Book Antiqua"/>
          <w:lang w:val="en-US"/>
        </w:rPr>
        <w:t>Sperber</w:t>
      </w:r>
      <w:proofErr w:type="spellEnd"/>
      <w:r w:rsidRPr="000C3F75">
        <w:rPr>
          <w:rFonts w:ascii="Book Antiqua" w:hAnsi="Book Antiqua"/>
          <w:lang w:val="en-US"/>
        </w:rPr>
        <w:t xml:space="preserve"> 2004: 610). In other words, an addressee will make the effort to process a given statement if s/he considers that the statement will be relevant, or in relevance-theoretic terms, will be able to modify his/her cognitive environment. As will be seen below, many of the decisions taken by a translator can be explained by resorting to the principle of relevance. </w:t>
      </w:r>
    </w:p>
    <w:p w14:paraId="6CB29907" w14:textId="77777777" w:rsidR="002C6672" w:rsidRPr="000C3F75" w:rsidRDefault="002C6672" w:rsidP="00C6012A">
      <w:pPr>
        <w:ind w:firstLine="708"/>
        <w:contextualSpacing/>
        <w:jc w:val="both"/>
        <w:rPr>
          <w:rFonts w:ascii="Book Antiqua" w:hAnsi="Book Antiqua"/>
          <w:lang w:val="en-US"/>
        </w:rPr>
      </w:pPr>
      <w:r w:rsidRPr="000C3F75">
        <w:rPr>
          <w:rFonts w:ascii="Book Antiqua" w:hAnsi="Book Antiqua"/>
          <w:lang w:val="en-US"/>
        </w:rPr>
        <w:t xml:space="preserve">As mentioned above, from a relevance-theoretic standpoint, translation involves interpretive use across languages. In </w:t>
      </w:r>
      <w:proofErr w:type="spellStart"/>
      <w:r w:rsidRPr="000C3F75">
        <w:rPr>
          <w:rFonts w:ascii="Book Antiqua" w:hAnsi="Book Antiqua"/>
          <w:lang w:val="en-US"/>
        </w:rPr>
        <w:t>Gutt’s</w:t>
      </w:r>
      <w:proofErr w:type="spellEnd"/>
      <w:r w:rsidRPr="000C3F75">
        <w:rPr>
          <w:rFonts w:ascii="Book Antiqua" w:hAnsi="Book Antiqua"/>
          <w:lang w:val="en-US"/>
        </w:rPr>
        <w:t xml:space="preserve"> (1998) words,</w:t>
      </w:r>
    </w:p>
    <w:p w14:paraId="1AA5807B" w14:textId="77777777" w:rsidR="002C6672" w:rsidRPr="000C3F75" w:rsidRDefault="002C6672" w:rsidP="00C6012A">
      <w:pPr>
        <w:ind w:firstLine="708"/>
        <w:contextualSpacing/>
        <w:jc w:val="both"/>
        <w:rPr>
          <w:rFonts w:ascii="Book Antiqua" w:hAnsi="Book Antiqua"/>
          <w:lang w:val="en-US"/>
        </w:rPr>
      </w:pPr>
    </w:p>
    <w:p w14:paraId="5A3EA78E" w14:textId="77777777" w:rsidR="002C6672" w:rsidRPr="000C3F75" w:rsidRDefault="002C6672" w:rsidP="00C6012A">
      <w:pPr>
        <w:ind w:left="708"/>
        <w:contextualSpacing/>
        <w:jc w:val="both"/>
        <w:rPr>
          <w:rFonts w:ascii="Book Antiqua" w:eastAsia="Arial Unicode MS" w:hAnsi="Book Antiqua"/>
          <w:sz w:val="20"/>
          <w:szCs w:val="20"/>
          <w:lang w:val="en-US"/>
        </w:rPr>
      </w:pPr>
      <w:r w:rsidRPr="000C3F75">
        <w:rPr>
          <w:rFonts w:ascii="Book Antiqua" w:eastAsia="Arial Unicode MS" w:hAnsi="Book Antiqua"/>
          <w:sz w:val="20"/>
          <w:szCs w:val="20"/>
          <w:lang w:val="en-US"/>
        </w:rPr>
        <w:t>From the relevance-theory point of view, translation falls naturally under the interpretive use of language: the translation is intended to restate in one language what someone else said or wrote in another language. In principle it is, therefore, comparable to quoting or speech-reporting in intra-linguistic use. One of its primary distinctions setting it off from intra-lingual quoting or reporting is that original text and translation belong to different languages (</w:t>
      </w:r>
      <w:proofErr w:type="spellStart"/>
      <w:r w:rsidRPr="000C3F75">
        <w:rPr>
          <w:rFonts w:ascii="Book Antiqua" w:eastAsia="Arial Unicode MS" w:hAnsi="Book Antiqua"/>
          <w:sz w:val="20"/>
          <w:szCs w:val="20"/>
          <w:lang w:val="en-US"/>
        </w:rPr>
        <w:t>Gutt</w:t>
      </w:r>
      <w:proofErr w:type="spellEnd"/>
      <w:r w:rsidRPr="000C3F75">
        <w:rPr>
          <w:rFonts w:ascii="Book Antiqua" w:eastAsia="Arial Unicode MS" w:hAnsi="Book Antiqua"/>
          <w:sz w:val="20"/>
          <w:szCs w:val="20"/>
          <w:lang w:val="en-US"/>
        </w:rPr>
        <w:t xml:space="preserve"> 1998: 46).</w:t>
      </w:r>
    </w:p>
    <w:p w14:paraId="30AEC742" w14:textId="77777777" w:rsidR="002C6672" w:rsidRPr="000C3F75" w:rsidRDefault="002C6672" w:rsidP="00C6012A">
      <w:pPr>
        <w:ind w:left="708"/>
        <w:contextualSpacing/>
        <w:jc w:val="both"/>
        <w:rPr>
          <w:rFonts w:ascii="Book Antiqua" w:hAnsi="Book Antiqua"/>
          <w:sz w:val="20"/>
          <w:szCs w:val="20"/>
          <w:lang w:val="en-US"/>
        </w:rPr>
      </w:pPr>
    </w:p>
    <w:p w14:paraId="3C1EEC32" w14:textId="77777777" w:rsidR="002C6672" w:rsidRPr="000C3F75" w:rsidRDefault="002C6672" w:rsidP="00C6012A">
      <w:pPr>
        <w:ind w:firstLine="708"/>
        <w:contextualSpacing/>
        <w:jc w:val="both"/>
        <w:rPr>
          <w:rFonts w:ascii="Book Antiqua" w:hAnsi="Book Antiqua"/>
          <w:lang w:val="en-US"/>
        </w:rPr>
      </w:pPr>
      <w:r w:rsidRPr="000C3F75">
        <w:rPr>
          <w:rFonts w:ascii="Book Antiqua" w:hAnsi="Book Antiqua"/>
          <w:lang w:val="en-US"/>
        </w:rPr>
        <w:t xml:space="preserve">Unlike the descriptive use of language – in which a given utterance is intended to be taken as true of a state of affairs in some possible world – the interpretive use involves an utterance which represents what someone else has said or thought. In this sense, there is a relation of </w:t>
      </w:r>
      <w:r w:rsidRPr="000C3F75">
        <w:rPr>
          <w:rFonts w:ascii="Book Antiqua" w:hAnsi="Book Antiqua"/>
          <w:i/>
          <w:lang w:val="en-US"/>
        </w:rPr>
        <w:t>interpretive resemblance</w:t>
      </w:r>
      <w:r w:rsidRPr="000C3F75">
        <w:rPr>
          <w:rFonts w:ascii="Book Antiqua" w:hAnsi="Book Antiqua"/>
          <w:lang w:val="en-US"/>
        </w:rPr>
        <w:t xml:space="preserve"> between the original utterance and that other utterance used to represent it. The degree of interpretive resemblance will depend on the amount of </w:t>
      </w:r>
      <w:proofErr w:type="spellStart"/>
      <w:r w:rsidRPr="000C3F75">
        <w:rPr>
          <w:rFonts w:ascii="Book Antiqua" w:hAnsi="Book Antiqua"/>
          <w:lang w:val="en-US"/>
        </w:rPr>
        <w:t>implicatures</w:t>
      </w:r>
      <w:proofErr w:type="spellEnd"/>
      <w:r w:rsidRPr="000C3F75">
        <w:rPr>
          <w:rFonts w:ascii="Book Antiqua" w:hAnsi="Book Antiqua"/>
          <w:lang w:val="en-US"/>
        </w:rPr>
        <w:t xml:space="preserve"> and </w:t>
      </w:r>
      <w:proofErr w:type="spellStart"/>
      <w:r w:rsidRPr="000C3F75">
        <w:rPr>
          <w:rFonts w:ascii="Book Antiqua" w:hAnsi="Book Antiqua"/>
          <w:lang w:val="en-US"/>
        </w:rPr>
        <w:t>explicatures</w:t>
      </w:r>
      <w:proofErr w:type="spellEnd"/>
      <w:r w:rsidRPr="000C3F75">
        <w:rPr>
          <w:rFonts w:ascii="Book Antiqua" w:hAnsi="Book Antiqua"/>
          <w:lang w:val="en-US"/>
        </w:rPr>
        <w:t xml:space="preserve"> shared between the two utterances.</w:t>
      </w:r>
      <w:r w:rsidRPr="000C3F75">
        <w:rPr>
          <w:rFonts w:ascii="Book Antiqua" w:hAnsi="Book Antiqua"/>
          <w:vertAlign w:val="superscript"/>
        </w:rPr>
        <w:footnoteReference w:id="5"/>
      </w:r>
      <w:r w:rsidR="00843A2D">
        <w:rPr>
          <w:rFonts w:ascii="Book Antiqua" w:hAnsi="Book Antiqua"/>
          <w:lang w:val="en-US"/>
        </w:rPr>
        <w:t xml:space="preserve"> </w:t>
      </w:r>
    </w:p>
    <w:p w14:paraId="0957FD01" w14:textId="77777777" w:rsidR="002C6672" w:rsidRPr="000C3F75" w:rsidRDefault="002C6672" w:rsidP="00C6012A">
      <w:pPr>
        <w:ind w:firstLine="708"/>
        <w:contextualSpacing/>
        <w:jc w:val="both"/>
        <w:rPr>
          <w:rFonts w:ascii="Book Antiqua" w:hAnsi="Book Antiqua"/>
          <w:lang w:val="en-US"/>
        </w:rPr>
      </w:pPr>
      <w:r w:rsidRPr="000C3F75">
        <w:rPr>
          <w:rFonts w:ascii="Book Antiqua" w:hAnsi="Book Antiqua"/>
          <w:lang w:val="en-US"/>
        </w:rPr>
        <w:t xml:space="preserve">From the perspective of RT, then, the relation between a translation and its ST is considered to be based on interpretive resemblance. After </w:t>
      </w:r>
      <w:proofErr w:type="spellStart"/>
      <w:r w:rsidRPr="000C3F75">
        <w:rPr>
          <w:rFonts w:ascii="Book Antiqua" w:hAnsi="Book Antiqua"/>
          <w:lang w:val="en-US"/>
        </w:rPr>
        <w:t>analysing</w:t>
      </w:r>
      <w:proofErr w:type="spellEnd"/>
      <w:r w:rsidRPr="000C3F75">
        <w:rPr>
          <w:rFonts w:ascii="Book Antiqua" w:hAnsi="Book Antiqua"/>
          <w:lang w:val="en-US"/>
        </w:rPr>
        <w:t xml:space="preserve"> the original author’s assumed intentions and assessing the cognitive environment shared by ST addresser and target text (TT) addressee, the translator may adopt different strategies to try to recreate the cognitive effects intended by the original communicator with the lowest possible processing effort by the TT receptor. </w:t>
      </w:r>
    </w:p>
    <w:p w14:paraId="0F91C3BE" w14:textId="77777777" w:rsidR="002C6672" w:rsidRPr="000C3F75" w:rsidRDefault="002C6672" w:rsidP="00C6012A">
      <w:pPr>
        <w:ind w:firstLine="708"/>
        <w:contextualSpacing/>
        <w:jc w:val="both"/>
        <w:rPr>
          <w:rFonts w:ascii="Book Antiqua" w:hAnsi="Book Antiqua"/>
          <w:lang w:val="en-US"/>
        </w:rPr>
      </w:pPr>
      <w:proofErr w:type="spellStart"/>
      <w:r w:rsidRPr="000C3F75">
        <w:rPr>
          <w:rFonts w:ascii="Book Antiqua" w:hAnsi="Book Antiqua"/>
          <w:lang w:val="en-US"/>
        </w:rPr>
        <w:t>Gutt</w:t>
      </w:r>
      <w:proofErr w:type="spellEnd"/>
      <w:r w:rsidRPr="000C3F75">
        <w:rPr>
          <w:rFonts w:ascii="Book Antiqua" w:hAnsi="Book Antiqua"/>
          <w:lang w:val="en-US"/>
        </w:rPr>
        <w:t xml:space="preserve"> (2004) claims that when translation brings into contact a communicator and an audience with different cognitive environments, additional sophistication is </w:t>
      </w:r>
      <w:r w:rsidRPr="000C3F75">
        <w:rPr>
          <w:rFonts w:ascii="Book Antiqua" w:hAnsi="Book Antiqua"/>
          <w:lang w:val="en-US"/>
        </w:rPr>
        <w:lastRenderedPageBreak/>
        <w:t xml:space="preserve">required, namely the human beings’ capacity of </w:t>
      </w:r>
      <w:proofErr w:type="spellStart"/>
      <w:r w:rsidRPr="000C3F75">
        <w:rPr>
          <w:rFonts w:ascii="Book Antiqua" w:hAnsi="Book Antiqua"/>
          <w:lang w:val="en-US"/>
        </w:rPr>
        <w:t>metarepresentation</w:t>
      </w:r>
      <w:proofErr w:type="spellEnd"/>
      <w:r w:rsidRPr="000C3F75">
        <w:rPr>
          <w:rFonts w:ascii="Book Antiqua" w:hAnsi="Book Antiqua"/>
          <w:lang w:val="en-US"/>
        </w:rPr>
        <w:t>.</w:t>
      </w:r>
      <w:r w:rsidRPr="000C3F75">
        <w:rPr>
          <w:rFonts w:ascii="Book Antiqua" w:hAnsi="Book Antiqua"/>
          <w:vertAlign w:val="superscript"/>
          <w:lang w:val="en-US"/>
        </w:rPr>
        <w:footnoteReference w:id="6"/>
      </w:r>
      <w:r w:rsidRPr="000C3F75">
        <w:rPr>
          <w:rFonts w:ascii="Book Antiqua" w:hAnsi="Book Antiqua"/>
          <w:vertAlign w:val="superscript"/>
          <w:lang w:val="en-US"/>
        </w:rPr>
        <w:t xml:space="preserve"> </w:t>
      </w:r>
      <w:proofErr w:type="spellStart"/>
      <w:r w:rsidRPr="000C3F75">
        <w:rPr>
          <w:rFonts w:ascii="Book Antiqua" w:hAnsi="Book Antiqua"/>
          <w:lang w:val="en-US"/>
        </w:rPr>
        <w:t>Metarepresentation</w:t>
      </w:r>
      <w:proofErr w:type="spellEnd"/>
      <w:r w:rsidRPr="000C3F75">
        <w:rPr>
          <w:rFonts w:ascii="Book Antiqua" w:hAnsi="Book Antiqua"/>
          <w:lang w:val="en-US"/>
        </w:rPr>
        <w:t xml:space="preserve"> involves the ability to represent in one’s mind how other human beings represent states of affairs in the world in their minds. The translator needs to </w:t>
      </w:r>
      <w:proofErr w:type="spellStart"/>
      <w:r w:rsidRPr="000C3F75">
        <w:rPr>
          <w:rFonts w:ascii="Book Antiqua" w:hAnsi="Book Antiqua"/>
          <w:lang w:val="en-US"/>
        </w:rPr>
        <w:t>metarepresent</w:t>
      </w:r>
      <w:proofErr w:type="spellEnd"/>
      <w:r w:rsidRPr="000C3F75">
        <w:rPr>
          <w:rFonts w:ascii="Book Antiqua" w:hAnsi="Book Antiqua"/>
          <w:lang w:val="en-US"/>
        </w:rPr>
        <w:t xml:space="preserve"> not only the shared cognitive environment between the ST communicator and his/her audience, but also the target receptors’ cognitive environment. In </w:t>
      </w:r>
      <w:proofErr w:type="spellStart"/>
      <w:r w:rsidRPr="000C3F75">
        <w:rPr>
          <w:rFonts w:ascii="Book Antiqua" w:hAnsi="Book Antiqua"/>
          <w:lang w:val="en-US"/>
        </w:rPr>
        <w:t>Gutt</w:t>
      </w:r>
      <w:proofErr w:type="spellEnd"/>
      <w:r w:rsidRPr="000C3F75">
        <w:rPr>
          <w:rFonts w:ascii="Book Antiqua" w:hAnsi="Book Antiqua"/>
          <w:lang w:val="en-US"/>
        </w:rPr>
        <w:t xml:space="preserve"> (2005), translation is defined as a higher-order act of communication (HOAC), “an act of communication that is about another (lower-order) act of communication” (</w:t>
      </w:r>
      <w:proofErr w:type="spellStart"/>
      <w:r w:rsidRPr="000C3F75">
        <w:rPr>
          <w:rFonts w:ascii="Book Antiqua" w:hAnsi="Book Antiqua"/>
          <w:lang w:val="en-US"/>
        </w:rPr>
        <w:t>Gutt</w:t>
      </w:r>
      <w:proofErr w:type="spellEnd"/>
      <w:r w:rsidRPr="000C3F75">
        <w:rPr>
          <w:rFonts w:ascii="Book Antiqua" w:hAnsi="Book Antiqua"/>
          <w:lang w:val="en-US"/>
        </w:rPr>
        <w:t xml:space="preserve"> 2005: 25). Since the lower-order act of communication consists of a stimulus and an intended interpretation, according to </w:t>
      </w:r>
      <w:proofErr w:type="spellStart"/>
      <w:r w:rsidRPr="000C3F75">
        <w:rPr>
          <w:rFonts w:ascii="Book Antiqua" w:hAnsi="Book Antiqua"/>
          <w:lang w:val="en-US"/>
        </w:rPr>
        <w:t>Gutt</w:t>
      </w:r>
      <w:proofErr w:type="spellEnd"/>
      <w:r w:rsidRPr="000C3F75">
        <w:rPr>
          <w:rFonts w:ascii="Book Antiqua" w:hAnsi="Book Antiqua"/>
          <w:lang w:val="en-US"/>
        </w:rPr>
        <w:t xml:space="preserve"> (2005: 34) two modes of higher-order communication can be distinguished, namely the </w:t>
      </w:r>
      <w:r w:rsidRPr="000C3F75">
        <w:rPr>
          <w:rFonts w:ascii="Book Antiqua" w:hAnsi="Book Antiqua"/>
          <w:i/>
          <w:lang w:val="en-US"/>
        </w:rPr>
        <w:t>stimulus-oriented mode</w:t>
      </w:r>
      <w:r w:rsidRPr="000C3F75">
        <w:rPr>
          <w:rFonts w:ascii="Book Antiqua" w:hAnsi="Book Antiqua"/>
          <w:lang w:val="en-US"/>
        </w:rPr>
        <w:t xml:space="preserve"> (or </w:t>
      </w:r>
      <w:r w:rsidRPr="000C3F75">
        <w:rPr>
          <w:rFonts w:ascii="Book Antiqua" w:hAnsi="Book Antiqua"/>
          <w:i/>
          <w:lang w:val="en-US"/>
        </w:rPr>
        <w:t>s-mode</w:t>
      </w:r>
      <w:r w:rsidRPr="000C3F75">
        <w:rPr>
          <w:rFonts w:ascii="Book Antiqua" w:hAnsi="Book Antiqua"/>
          <w:lang w:val="en-US"/>
        </w:rPr>
        <w:t xml:space="preserve">) and the </w:t>
      </w:r>
      <w:r w:rsidRPr="000C3F75">
        <w:rPr>
          <w:rFonts w:ascii="Book Antiqua" w:hAnsi="Book Antiqua"/>
          <w:i/>
          <w:lang w:val="en-US"/>
        </w:rPr>
        <w:t>interpretation-oriented mode</w:t>
      </w:r>
      <w:r w:rsidRPr="000C3F75">
        <w:rPr>
          <w:rFonts w:ascii="Book Antiqua" w:hAnsi="Book Antiqua"/>
          <w:lang w:val="en-US"/>
        </w:rPr>
        <w:t xml:space="preserve"> (or </w:t>
      </w:r>
      <w:proofErr w:type="spellStart"/>
      <w:r w:rsidRPr="000C3F75">
        <w:rPr>
          <w:rFonts w:ascii="Book Antiqua" w:hAnsi="Book Antiqua"/>
          <w:i/>
          <w:lang w:val="en-US"/>
        </w:rPr>
        <w:t>i</w:t>
      </w:r>
      <w:proofErr w:type="spellEnd"/>
      <w:r w:rsidRPr="000C3F75">
        <w:rPr>
          <w:rFonts w:ascii="Book Antiqua" w:hAnsi="Book Antiqua"/>
          <w:i/>
          <w:lang w:val="en-US"/>
        </w:rPr>
        <w:t>-mode</w:t>
      </w:r>
      <w:r w:rsidRPr="000C3F75">
        <w:rPr>
          <w:rFonts w:ascii="Book Antiqua" w:hAnsi="Book Antiqua"/>
          <w:lang w:val="en-US"/>
        </w:rPr>
        <w:t xml:space="preserve">). </w:t>
      </w:r>
    </w:p>
    <w:p w14:paraId="660F0239" w14:textId="77777777" w:rsidR="002C6672" w:rsidRPr="000C3F75" w:rsidRDefault="002C6672" w:rsidP="00C6012A">
      <w:pPr>
        <w:ind w:firstLine="708"/>
        <w:contextualSpacing/>
        <w:jc w:val="both"/>
        <w:rPr>
          <w:rFonts w:ascii="Book Antiqua" w:hAnsi="Book Antiqua"/>
          <w:lang w:val="en-US"/>
        </w:rPr>
      </w:pPr>
    </w:p>
    <w:p w14:paraId="68D5395E" w14:textId="77777777" w:rsidR="002C6672" w:rsidRPr="000C3F75" w:rsidRDefault="002C6672" w:rsidP="00C6012A">
      <w:pPr>
        <w:contextualSpacing/>
        <w:rPr>
          <w:rFonts w:ascii="Book Antiqua" w:hAnsi="Book Antiqua"/>
          <w:b/>
          <w:lang w:val="en-US"/>
        </w:rPr>
      </w:pPr>
      <w:r w:rsidRPr="000C3F75">
        <w:rPr>
          <w:rFonts w:ascii="Book Antiqua" w:hAnsi="Book Antiqua"/>
          <w:b/>
          <w:lang w:val="en-US"/>
        </w:rPr>
        <w:t>2. The translation of wordplay as a translation problem</w:t>
      </w:r>
    </w:p>
    <w:p w14:paraId="5706C43B" w14:textId="77777777" w:rsidR="002C6672" w:rsidRPr="000C3F75" w:rsidRDefault="002C6672" w:rsidP="00C6012A">
      <w:pPr>
        <w:contextualSpacing/>
        <w:jc w:val="both"/>
        <w:rPr>
          <w:rFonts w:ascii="Book Antiqua" w:hAnsi="Book Antiqua"/>
          <w:lang w:val="en-US"/>
        </w:rPr>
      </w:pPr>
      <w:r w:rsidRPr="000C3F75">
        <w:rPr>
          <w:rFonts w:ascii="Book Antiqua" w:hAnsi="Book Antiqua"/>
          <w:lang w:val="en-US"/>
        </w:rPr>
        <w:t xml:space="preserve">The difficulty entailed by the translation of wordplay is something obvious and has been highlighted on several occasions. According to </w:t>
      </w:r>
      <w:proofErr w:type="spellStart"/>
      <w:r w:rsidRPr="000C3F75">
        <w:rPr>
          <w:rFonts w:ascii="Book Antiqua" w:hAnsi="Book Antiqua"/>
          <w:lang w:val="en-US"/>
        </w:rPr>
        <w:t>Delabastita</w:t>
      </w:r>
      <w:proofErr w:type="spellEnd"/>
      <w:r w:rsidRPr="000C3F75">
        <w:rPr>
          <w:rFonts w:ascii="Book Antiqua" w:hAnsi="Book Antiqua"/>
          <w:lang w:val="en-US"/>
        </w:rPr>
        <w:t>, the reason for this difficulty is that</w:t>
      </w:r>
    </w:p>
    <w:p w14:paraId="39A2F9A7" w14:textId="77777777" w:rsidR="002C6672" w:rsidRPr="000C3F75" w:rsidRDefault="002C6672" w:rsidP="00C6012A">
      <w:pPr>
        <w:ind w:firstLine="425"/>
        <w:contextualSpacing/>
        <w:jc w:val="both"/>
        <w:rPr>
          <w:rFonts w:ascii="Book Antiqua" w:hAnsi="Book Antiqua"/>
          <w:lang w:val="en-US"/>
        </w:rPr>
      </w:pPr>
    </w:p>
    <w:p w14:paraId="3C505CED" w14:textId="77777777" w:rsidR="002C6672" w:rsidRPr="000C3F75" w:rsidRDefault="002C6672" w:rsidP="00C6012A">
      <w:pPr>
        <w:ind w:left="709"/>
        <w:contextualSpacing/>
        <w:jc w:val="both"/>
        <w:rPr>
          <w:rFonts w:ascii="Book Antiqua" w:eastAsia="Arial Unicode MS" w:hAnsi="Book Antiqua"/>
          <w:sz w:val="20"/>
          <w:szCs w:val="20"/>
          <w:lang w:val="en-US"/>
        </w:rPr>
      </w:pPr>
      <w:r w:rsidRPr="000C3F75">
        <w:rPr>
          <w:rFonts w:ascii="Book Antiqua" w:eastAsia="Arial Unicode MS" w:hAnsi="Book Antiqua"/>
          <w:sz w:val="20"/>
          <w:szCs w:val="20"/>
          <w:lang w:val="en-US"/>
        </w:rPr>
        <w:t xml:space="preserve">the semantic and pragmatic effects of source text wordplay find their origin in particular structural characteristics of the source language for which the target language more often than not fails to produce a counterpart, such as the existence of certain homophones, near-homophones, </w:t>
      </w:r>
      <w:proofErr w:type="spellStart"/>
      <w:r w:rsidRPr="000C3F75">
        <w:rPr>
          <w:rFonts w:ascii="Book Antiqua" w:eastAsia="Arial Unicode MS" w:hAnsi="Book Antiqua"/>
          <w:sz w:val="20"/>
          <w:szCs w:val="20"/>
          <w:lang w:val="en-US"/>
        </w:rPr>
        <w:t>polysemic</w:t>
      </w:r>
      <w:proofErr w:type="spellEnd"/>
      <w:r w:rsidRPr="000C3F75">
        <w:rPr>
          <w:rFonts w:ascii="Book Antiqua" w:eastAsia="Arial Unicode MS" w:hAnsi="Book Antiqua"/>
          <w:sz w:val="20"/>
          <w:szCs w:val="20"/>
          <w:lang w:val="en-US"/>
        </w:rPr>
        <w:t xml:space="preserve"> clusters, idioms or grammatical rules. (</w:t>
      </w:r>
      <w:proofErr w:type="spellStart"/>
      <w:r w:rsidRPr="000C3F75">
        <w:rPr>
          <w:rFonts w:ascii="Book Antiqua" w:eastAsia="Arial Unicode MS" w:hAnsi="Book Antiqua"/>
          <w:sz w:val="20"/>
          <w:szCs w:val="20"/>
          <w:lang w:val="en-US"/>
        </w:rPr>
        <w:t>Delabastita</w:t>
      </w:r>
      <w:proofErr w:type="spellEnd"/>
      <w:r w:rsidRPr="000C3F75">
        <w:rPr>
          <w:rFonts w:ascii="Book Antiqua" w:eastAsia="Arial Unicode MS" w:hAnsi="Book Antiqua"/>
          <w:sz w:val="20"/>
          <w:szCs w:val="20"/>
          <w:lang w:val="en-US"/>
        </w:rPr>
        <w:t xml:space="preserve"> 1994: 223)</w:t>
      </w:r>
    </w:p>
    <w:p w14:paraId="7209C118" w14:textId="77777777" w:rsidR="002C6672" w:rsidRPr="000C3F75" w:rsidRDefault="002C6672" w:rsidP="00C6012A">
      <w:pPr>
        <w:ind w:left="720"/>
        <w:contextualSpacing/>
        <w:jc w:val="both"/>
        <w:rPr>
          <w:rFonts w:ascii="Book Antiqua" w:eastAsia="Arial Unicode MS" w:hAnsi="Book Antiqua"/>
          <w:lang w:val="en-US"/>
        </w:rPr>
      </w:pPr>
    </w:p>
    <w:p w14:paraId="7B419D1E" w14:textId="77777777" w:rsidR="002C6672" w:rsidRPr="000C3F75" w:rsidRDefault="002C6672" w:rsidP="00C6012A">
      <w:pPr>
        <w:ind w:firstLine="709"/>
        <w:contextualSpacing/>
        <w:jc w:val="both"/>
        <w:rPr>
          <w:rFonts w:ascii="Book Antiqua" w:hAnsi="Book Antiqua"/>
          <w:lang w:val="en-US"/>
        </w:rPr>
      </w:pPr>
      <w:r w:rsidRPr="000C3F75">
        <w:rPr>
          <w:rFonts w:ascii="Book Antiqua" w:hAnsi="Book Antiqua"/>
          <w:lang w:val="en-US"/>
        </w:rPr>
        <w:t>Particularly those cases in which there is lack of symmetry between the levels of form and meaning across languages are the most challenging ones for the translator, since they demand a higher degree of creativity, as emphasized more than once (</w:t>
      </w:r>
      <w:proofErr w:type="spellStart"/>
      <w:r w:rsidRPr="000C3F75">
        <w:rPr>
          <w:rFonts w:ascii="Book Antiqua" w:hAnsi="Book Antiqua"/>
          <w:lang w:val="en-US"/>
        </w:rPr>
        <w:t>Levỳ</w:t>
      </w:r>
      <w:proofErr w:type="spellEnd"/>
      <w:r w:rsidRPr="000C3F75">
        <w:rPr>
          <w:rFonts w:ascii="Book Antiqua" w:hAnsi="Book Antiqua"/>
          <w:lang w:val="en-US"/>
        </w:rPr>
        <w:t xml:space="preserve"> 1969; </w:t>
      </w:r>
      <w:proofErr w:type="spellStart"/>
      <w:r w:rsidRPr="000C3F75">
        <w:rPr>
          <w:rFonts w:ascii="Book Antiqua" w:hAnsi="Book Antiqua"/>
          <w:lang w:val="en-US"/>
        </w:rPr>
        <w:t>Gutt</w:t>
      </w:r>
      <w:proofErr w:type="spellEnd"/>
      <w:r w:rsidRPr="000C3F75">
        <w:rPr>
          <w:rFonts w:ascii="Book Antiqua" w:hAnsi="Book Antiqua"/>
          <w:lang w:val="en-US"/>
        </w:rPr>
        <w:t xml:space="preserve"> 2000;</w:t>
      </w:r>
      <w:r w:rsidRPr="000C3F75">
        <w:rPr>
          <w:rFonts w:ascii="Book Antiqua" w:eastAsia="Arial Unicode MS" w:hAnsi="Book Antiqua"/>
          <w:lang w:val="en-US"/>
        </w:rPr>
        <w:t xml:space="preserve"> </w:t>
      </w:r>
      <w:r w:rsidRPr="000C3F75">
        <w:rPr>
          <w:rFonts w:ascii="Book Antiqua" w:hAnsi="Book Antiqua"/>
          <w:lang w:val="en-US"/>
        </w:rPr>
        <w:t>Sanderson 2009; Marco 2010). The translator will have to decide whether it is more important to be faithful to content or to the effect produced by wordplay. It has been argued (</w:t>
      </w:r>
      <w:proofErr w:type="spellStart"/>
      <w:r w:rsidRPr="000C3F75">
        <w:rPr>
          <w:rFonts w:ascii="Book Antiqua" w:hAnsi="Book Antiqua"/>
          <w:lang w:val="en-US"/>
        </w:rPr>
        <w:t>Asimakoulas</w:t>
      </w:r>
      <w:proofErr w:type="spellEnd"/>
      <w:r w:rsidRPr="000C3F75">
        <w:rPr>
          <w:rFonts w:ascii="Book Antiqua" w:hAnsi="Book Antiqua"/>
          <w:lang w:val="en-US"/>
        </w:rPr>
        <w:t xml:space="preserve"> 2004; </w:t>
      </w:r>
      <w:proofErr w:type="spellStart"/>
      <w:r w:rsidRPr="000C3F75">
        <w:rPr>
          <w:rFonts w:ascii="Book Antiqua" w:hAnsi="Book Antiqua"/>
          <w:lang w:val="en-US"/>
        </w:rPr>
        <w:t>Díaz</w:t>
      </w:r>
      <w:proofErr w:type="spellEnd"/>
      <w:r w:rsidRPr="000C3F75">
        <w:rPr>
          <w:rFonts w:ascii="Book Antiqua" w:hAnsi="Book Antiqua"/>
          <w:lang w:val="en-US"/>
        </w:rPr>
        <w:t xml:space="preserve">-Cintas and </w:t>
      </w:r>
      <w:proofErr w:type="spellStart"/>
      <w:r w:rsidRPr="000C3F75">
        <w:rPr>
          <w:rFonts w:ascii="Book Antiqua" w:hAnsi="Book Antiqua"/>
          <w:lang w:val="en-US"/>
        </w:rPr>
        <w:t>Remael</w:t>
      </w:r>
      <w:proofErr w:type="spellEnd"/>
      <w:r w:rsidRPr="000C3F75">
        <w:rPr>
          <w:rFonts w:ascii="Book Antiqua" w:hAnsi="Book Antiqua"/>
          <w:lang w:val="en-US"/>
        </w:rPr>
        <w:t xml:space="preserve"> 2014; </w:t>
      </w:r>
      <w:proofErr w:type="spellStart"/>
      <w:r w:rsidRPr="000C3F75">
        <w:rPr>
          <w:rFonts w:ascii="Book Antiqua" w:hAnsi="Book Antiqua"/>
          <w:lang w:val="en-US"/>
        </w:rPr>
        <w:t>Yus</w:t>
      </w:r>
      <w:proofErr w:type="spellEnd"/>
      <w:r w:rsidRPr="000C3F75">
        <w:rPr>
          <w:rFonts w:ascii="Book Antiqua" w:hAnsi="Book Antiqua"/>
          <w:lang w:val="en-US"/>
        </w:rPr>
        <w:t xml:space="preserve"> 2012) that the preferable solution in these cases is that which involves the creation of a new pun, even if (part of) the content has to be sacrificed. Using the terminology of RT, this solution-type is said to recreate the cognitive effects produced by the processing of wordplay.</w:t>
      </w:r>
      <w:r w:rsidRPr="000C3F75">
        <w:rPr>
          <w:rFonts w:ascii="Book Antiqua" w:hAnsi="Book Antiqua"/>
          <w:lang w:val="en-US"/>
        </w:rPr>
        <w:tab/>
      </w:r>
    </w:p>
    <w:p w14:paraId="1F357B37" w14:textId="77777777" w:rsidR="002C6672" w:rsidRPr="000C3F75" w:rsidRDefault="002C6672" w:rsidP="00C6012A">
      <w:pPr>
        <w:ind w:firstLine="708"/>
        <w:contextualSpacing/>
        <w:jc w:val="both"/>
        <w:rPr>
          <w:rFonts w:ascii="Book Antiqua" w:hAnsi="Book Antiqua"/>
          <w:lang w:val="en-US"/>
        </w:rPr>
      </w:pPr>
      <w:proofErr w:type="spellStart"/>
      <w:r w:rsidRPr="000C3F75">
        <w:rPr>
          <w:rFonts w:ascii="Book Antiqua" w:hAnsi="Book Antiqua"/>
          <w:lang w:val="en-US"/>
        </w:rPr>
        <w:t>Yus</w:t>
      </w:r>
      <w:proofErr w:type="spellEnd"/>
      <w:r w:rsidRPr="000C3F75">
        <w:rPr>
          <w:rFonts w:ascii="Book Antiqua" w:hAnsi="Book Antiqua"/>
          <w:lang w:val="en-US"/>
        </w:rPr>
        <w:t xml:space="preserve"> (2012) presents several examples of jokes based on puns. From a relevance-theoretic standpoint, he defends that a translator’s most important task is to preserve those inferential strategies which made the derivation of humorous effects possible in the source language (SL). That solution very often demands that the semantic content should be changed completely. The pragmatic scenario predicted by the SL communicator would then be preserved in the target language (TL), not only in the quantity and quality of inferential strategies, but also in the balance of cognitive effects and mental effort (</w:t>
      </w:r>
      <w:proofErr w:type="spellStart"/>
      <w:r w:rsidRPr="000C3F75">
        <w:rPr>
          <w:rFonts w:ascii="Book Antiqua" w:hAnsi="Book Antiqua"/>
          <w:lang w:val="en-US"/>
        </w:rPr>
        <w:t>Yus</w:t>
      </w:r>
      <w:proofErr w:type="spellEnd"/>
      <w:r w:rsidRPr="000C3F75">
        <w:rPr>
          <w:rFonts w:ascii="Book Antiqua" w:hAnsi="Book Antiqua"/>
          <w:lang w:val="en-US"/>
        </w:rPr>
        <w:t xml:space="preserve"> 2012: 144).</w:t>
      </w:r>
      <w:r w:rsidRPr="000C3F75">
        <w:rPr>
          <w:rStyle w:val="Refdenotaalpie"/>
          <w:rFonts w:ascii="Book Antiqua" w:hAnsi="Book Antiqua"/>
          <w:lang w:val="en-US"/>
        </w:rPr>
        <w:footnoteReference w:id="7"/>
      </w:r>
    </w:p>
    <w:p w14:paraId="61C4B56F" w14:textId="77777777" w:rsidR="002C6672" w:rsidRPr="000C3F75" w:rsidRDefault="002C6672" w:rsidP="00C6012A">
      <w:pPr>
        <w:ind w:firstLine="708"/>
        <w:contextualSpacing/>
        <w:jc w:val="both"/>
        <w:rPr>
          <w:rFonts w:ascii="Book Antiqua" w:hAnsi="Book Antiqua"/>
          <w:lang w:val="en-US"/>
        </w:rPr>
      </w:pPr>
    </w:p>
    <w:p w14:paraId="527155F7" w14:textId="77777777" w:rsidR="002C6672" w:rsidRPr="000C3F75" w:rsidRDefault="002C6672" w:rsidP="00C6012A">
      <w:pPr>
        <w:contextualSpacing/>
        <w:rPr>
          <w:rFonts w:ascii="Book Antiqua" w:hAnsi="Book Antiqua"/>
          <w:b/>
          <w:lang w:val="en-US"/>
        </w:rPr>
      </w:pPr>
      <w:r w:rsidRPr="000C3F75">
        <w:rPr>
          <w:rFonts w:ascii="Book Antiqua" w:hAnsi="Book Antiqua"/>
          <w:b/>
          <w:lang w:val="en-US"/>
        </w:rPr>
        <w:lastRenderedPageBreak/>
        <w:t>2.1. Peculiarities of the translation of wordplay in audiovisual translation</w:t>
      </w:r>
    </w:p>
    <w:p w14:paraId="60FBBB1F" w14:textId="77777777" w:rsidR="002C6672" w:rsidRPr="000C3F75" w:rsidRDefault="002C6672" w:rsidP="00C6012A">
      <w:pPr>
        <w:contextualSpacing/>
        <w:jc w:val="both"/>
        <w:rPr>
          <w:rFonts w:ascii="Book Antiqua" w:hAnsi="Book Antiqua"/>
          <w:lang w:val="en-US"/>
        </w:rPr>
      </w:pPr>
      <w:r w:rsidRPr="000C3F75">
        <w:rPr>
          <w:rFonts w:ascii="Book Antiqua" w:hAnsi="Book Antiqua"/>
          <w:lang w:val="en-US"/>
        </w:rPr>
        <w:t>Apart from the well-known general constraints of subtitling and dubbing, such as time and space constraints in the case of subtitling,</w:t>
      </w:r>
      <w:r w:rsidRPr="000C3F75">
        <w:rPr>
          <w:rStyle w:val="Refdenotaalpie"/>
          <w:rFonts w:ascii="Book Antiqua" w:hAnsi="Book Antiqua"/>
          <w:lang w:val="en-US"/>
        </w:rPr>
        <w:footnoteReference w:id="8"/>
      </w:r>
      <w:r w:rsidRPr="000C3F75">
        <w:rPr>
          <w:rFonts w:ascii="Book Antiqua" w:hAnsi="Book Antiqua"/>
          <w:lang w:val="en-US"/>
        </w:rPr>
        <w:t xml:space="preserve"> or lip synchrony in the case of dubbing,</w:t>
      </w:r>
      <w:r w:rsidRPr="000C3F75">
        <w:rPr>
          <w:rStyle w:val="Refdenotaalpie"/>
          <w:rFonts w:ascii="Book Antiqua" w:hAnsi="Book Antiqua"/>
          <w:lang w:val="en-US"/>
        </w:rPr>
        <w:footnoteReference w:id="9"/>
      </w:r>
      <w:r w:rsidRPr="000C3F75">
        <w:rPr>
          <w:rFonts w:ascii="Book Antiqua" w:hAnsi="Book Antiqua"/>
          <w:lang w:val="en-US"/>
        </w:rPr>
        <w:t xml:space="preserve"> there are other peculiarities of AVT which are particularly pertinent to the translation of puns. Thus, the fact that AVT deals with </w:t>
      </w:r>
      <w:proofErr w:type="spellStart"/>
      <w:r w:rsidRPr="000C3F75">
        <w:rPr>
          <w:rFonts w:ascii="Book Antiqua" w:hAnsi="Book Antiqua"/>
          <w:lang w:val="en-US"/>
        </w:rPr>
        <w:t>polysemiotic</w:t>
      </w:r>
      <w:proofErr w:type="spellEnd"/>
      <w:r w:rsidRPr="000C3F75">
        <w:rPr>
          <w:rFonts w:ascii="Book Antiqua" w:hAnsi="Book Antiqua"/>
          <w:lang w:val="en-US"/>
        </w:rPr>
        <w:t xml:space="preserve"> texts in which a division may be established between audio and visual semiotic channels imposes certain restrictions on the solution-types which are more suitable for the translation of a given pun if the cohesion between the audio and visual channels is to be maintained in the TT. As will be seen in sub-section 2.2, at least one of the senses or semantic layers of a pun may be represented in the visual channel as well. When this </w:t>
      </w:r>
      <w:proofErr w:type="spellStart"/>
      <w:r w:rsidRPr="000C3F75">
        <w:rPr>
          <w:rFonts w:ascii="Book Antiqua" w:hAnsi="Book Antiqua"/>
          <w:lang w:val="en-US"/>
        </w:rPr>
        <w:t>intersemiotic</w:t>
      </w:r>
      <w:proofErr w:type="spellEnd"/>
      <w:r w:rsidRPr="000C3F75">
        <w:rPr>
          <w:rFonts w:ascii="Book Antiqua" w:hAnsi="Book Antiqua"/>
          <w:lang w:val="en-US"/>
        </w:rPr>
        <w:t xml:space="preserve"> interplay occurs (cf. Pedersen 2009: 113), the translator will normally adhere to the semantic scenario, even if this implies a sacrifice of the pragmatic scenario. Otherwise, a lack of cohesion between channels would result, which would be confusing to the target viewer, with the subsequent increase in processing effort. And, as mentioned above, the more processing effort the addressee has to invest, the less relevant the utterance will be. </w:t>
      </w:r>
    </w:p>
    <w:p w14:paraId="34467EA9" w14:textId="77777777" w:rsidR="002C6672" w:rsidRPr="000C3F75" w:rsidRDefault="002C6672" w:rsidP="00C6012A">
      <w:pPr>
        <w:contextualSpacing/>
        <w:jc w:val="both"/>
        <w:rPr>
          <w:rFonts w:ascii="Book Antiqua" w:hAnsi="Book Antiqua"/>
          <w:lang w:val="en-US"/>
        </w:rPr>
      </w:pPr>
      <w:r w:rsidRPr="000C3F75">
        <w:rPr>
          <w:rFonts w:ascii="Book Antiqua" w:hAnsi="Book Antiqua"/>
          <w:lang w:val="en-US"/>
        </w:rPr>
        <w:tab/>
        <w:t xml:space="preserve">In the particular case of subtitling, one of its most defining characteristics is the co-presence of ST and TT, which allows the viewer to compare both messages, something which is not possible in other types of translation, such as dubbing or literary translation. Because of this characteristic, </w:t>
      </w:r>
      <w:proofErr w:type="spellStart"/>
      <w:r w:rsidRPr="000C3F75">
        <w:rPr>
          <w:rFonts w:ascii="Book Antiqua" w:hAnsi="Book Antiqua"/>
          <w:lang w:val="en-US"/>
        </w:rPr>
        <w:t>Díaz</w:t>
      </w:r>
      <w:proofErr w:type="spellEnd"/>
      <w:r w:rsidRPr="000C3F75">
        <w:rPr>
          <w:rFonts w:ascii="Book Antiqua" w:hAnsi="Book Antiqua"/>
          <w:lang w:val="en-US"/>
        </w:rPr>
        <w:t xml:space="preserve">-Cintas and </w:t>
      </w:r>
      <w:proofErr w:type="spellStart"/>
      <w:r w:rsidRPr="000C3F75">
        <w:rPr>
          <w:rFonts w:ascii="Book Antiqua" w:hAnsi="Book Antiqua"/>
          <w:lang w:val="en-US"/>
        </w:rPr>
        <w:t>Remael</w:t>
      </w:r>
      <w:proofErr w:type="spellEnd"/>
      <w:r w:rsidRPr="000C3F75">
        <w:rPr>
          <w:rFonts w:ascii="Book Antiqua" w:hAnsi="Book Antiqua"/>
          <w:lang w:val="en-US"/>
        </w:rPr>
        <w:t xml:space="preserve"> (2014: 57) consider subtitling an instance of ‘vulnerable translation’, subject to the scrutiny of a target audience who might have some knowledge of the SL. In this sense, as highlighted by </w:t>
      </w:r>
      <w:proofErr w:type="spellStart"/>
      <w:r w:rsidRPr="000C3F75">
        <w:rPr>
          <w:rFonts w:ascii="Book Antiqua" w:hAnsi="Book Antiqua"/>
          <w:lang w:val="en-US"/>
        </w:rPr>
        <w:t>Karamitroglou</w:t>
      </w:r>
      <w:proofErr w:type="spellEnd"/>
      <w:r w:rsidRPr="000C3F75">
        <w:rPr>
          <w:rFonts w:ascii="Book Antiqua" w:hAnsi="Book Antiqua"/>
          <w:lang w:val="en-US"/>
        </w:rPr>
        <w:t xml:space="preserve"> (1998: 6), according to certain studies in the psychology of viewing, when given linguistic items are recognized by the viewers, they expect those items to be literally translated into the TL in the subtitles. </w:t>
      </w:r>
    </w:p>
    <w:p w14:paraId="0F75F08A" w14:textId="77777777" w:rsidR="002C6672" w:rsidRPr="000C3F75" w:rsidRDefault="002C6672" w:rsidP="00C6012A">
      <w:pPr>
        <w:contextualSpacing/>
        <w:rPr>
          <w:rFonts w:ascii="Book Antiqua" w:hAnsi="Book Antiqua"/>
          <w:b/>
          <w:lang w:val="en-US"/>
        </w:rPr>
      </w:pPr>
    </w:p>
    <w:p w14:paraId="3A999B20" w14:textId="77777777" w:rsidR="002C6672" w:rsidRPr="000C3F75" w:rsidRDefault="002C6672" w:rsidP="00C6012A">
      <w:pPr>
        <w:contextualSpacing/>
        <w:rPr>
          <w:rFonts w:ascii="Book Antiqua" w:hAnsi="Book Antiqua"/>
          <w:b/>
          <w:lang w:val="en-US"/>
        </w:rPr>
      </w:pPr>
      <w:r w:rsidRPr="000C3F75">
        <w:rPr>
          <w:rFonts w:ascii="Book Antiqua" w:hAnsi="Book Antiqua"/>
          <w:b/>
          <w:lang w:val="en-US"/>
        </w:rPr>
        <w:t>2.2. Solution-types used by the translators. A relevance-theoretic approach</w:t>
      </w:r>
    </w:p>
    <w:p w14:paraId="31E0EEEC" w14:textId="77777777" w:rsidR="002C6672" w:rsidRPr="000C3F75" w:rsidRDefault="002C6672" w:rsidP="00C6012A">
      <w:pPr>
        <w:contextualSpacing/>
        <w:jc w:val="both"/>
        <w:rPr>
          <w:rFonts w:ascii="Book Antiqua" w:hAnsi="Book Antiqua"/>
          <w:lang w:val="en-US"/>
        </w:rPr>
      </w:pPr>
      <w:r w:rsidRPr="000C3F75">
        <w:rPr>
          <w:rFonts w:ascii="Book Antiqua" w:hAnsi="Book Antiqua"/>
          <w:lang w:val="en-US"/>
        </w:rPr>
        <w:t xml:space="preserve">Difficult as it may seem, more often than expected a ST pun finds a punning counterpart in the TT. In this way, in relevance-theoretic terms, all those ST-intended cognitive effects associated with the processing of wordplay will be accessible to the TT receptor as well. Following </w:t>
      </w:r>
      <w:proofErr w:type="spellStart"/>
      <w:r w:rsidRPr="000C3F75">
        <w:rPr>
          <w:rFonts w:ascii="Book Antiqua" w:hAnsi="Book Antiqua"/>
          <w:lang w:val="en-US"/>
        </w:rPr>
        <w:t>Yus</w:t>
      </w:r>
      <w:proofErr w:type="spellEnd"/>
      <w:r w:rsidRPr="000C3F75">
        <w:rPr>
          <w:rFonts w:ascii="Book Antiqua" w:hAnsi="Book Antiqua"/>
          <w:lang w:val="en-US"/>
        </w:rPr>
        <w:t xml:space="preserve"> (2012), it can be said that when this is the case, the pragmatic scenario is preserved. The translator might also adhere to the ST semantic scenario if a coincidence in the relation between the levels of signifier and signified occurred across languages.</w:t>
      </w:r>
      <w:r w:rsidR="00843A2D">
        <w:rPr>
          <w:rFonts w:ascii="Book Antiqua" w:hAnsi="Book Antiqua"/>
          <w:lang w:val="en-US"/>
        </w:rPr>
        <w:t xml:space="preserve"> </w:t>
      </w:r>
    </w:p>
    <w:p w14:paraId="1D3A947A" w14:textId="77777777" w:rsidR="002C6672" w:rsidRPr="000C3F75" w:rsidRDefault="002C6672" w:rsidP="00C6012A">
      <w:pPr>
        <w:ind w:firstLine="708"/>
        <w:contextualSpacing/>
        <w:jc w:val="both"/>
        <w:rPr>
          <w:rFonts w:ascii="Book Antiqua" w:hAnsi="Book Antiqua"/>
          <w:lang w:val="en-US"/>
        </w:rPr>
      </w:pPr>
      <w:r w:rsidRPr="000C3F75">
        <w:rPr>
          <w:rFonts w:ascii="Book Antiqua" w:hAnsi="Book Antiqua"/>
          <w:lang w:val="en-US"/>
        </w:rPr>
        <w:t xml:space="preserve">In those </w:t>
      </w:r>
      <w:proofErr w:type="gramStart"/>
      <w:r w:rsidRPr="000C3F75">
        <w:rPr>
          <w:rFonts w:ascii="Book Antiqua" w:hAnsi="Book Antiqua"/>
          <w:lang w:val="en-US"/>
        </w:rPr>
        <w:t>cases</w:t>
      </w:r>
      <w:proofErr w:type="gramEnd"/>
      <w:r w:rsidRPr="000C3F75">
        <w:rPr>
          <w:rFonts w:ascii="Book Antiqua" w:hAnsi="Book Antiqua"/>
          <w:lang w:val="en-US"/>
        </w:rPr>
        <w:t xml:space="preserve"> in which there is a lucky coincidence in the relation between form and content across SL and TL, the translator frequently takes the opportunity and reproduces what </w:t>
      </w:r>
      <w:proofErr w:type="spellStart"/>
      <w:r w:rsidRPr="000C3F75">
        <w:rPr>
          <w:rFonts w:ascii="Book Antiqua" w:hAnsi="Book Antiqua"/>
          <w:lang w:val="en-US"/>
        </w:rPr>
        <w:t>Delabastita</w:t>
      </w:r>
      <w:proofErr w:type="spellEnd"/>
      <w:r w:rsidRPr="000C3F75">
        <w:rPr>
          <w:rFonts w:ascii="Book Antiqua" w:hAnsi="Book Antiqua"/>
          <w:lang w:val="en-US"/>
        </w:rPr>
        <w:t xml:space="preserve"> (1993: 196) called a </w:t>
      </w:r>
      <w:r w:rsidRPr="000C3F75">
        <w:rPr>
          <w:rFonts w:ascii="Book Antiqua" w:hAnsi="Book Antiqua"/>
          <w:i/>
          <w:lang w:val="en-US"/>
        </w:rPr>
        <w:t>congenial pun</w:t>
      </w:r>
      <w:r w:rsidRPr="000C3F75">
        <w:rPr>
          <w:rFonts w:ascii="Book Antiqua" w:hAnsi="Book Antiqua"/>
          <w:lang w:val="en-US"/>
        </w:rPr>
        <w:t xml:space="preserve"> in the TT. Previous to the application of this solution-type, which has been called </w:t>
      </w:r>
      <w:r w:rsidRPr="000C3F75">
        <w:rPr>
          <w:rFonts w:ascii="Book Antiqua" w:hAnsi="Book Antiqua"/>
          <w:i/>
          <w:lang w:val="en-US"/>
        </w:rPr>
        <w:t>punning correspondence</w:t>
      </w:r>
      <w:r w:rsidRPr="000C3F75">
        <w:rPr>
          <w:rFonts w:ascii="Book Antiqua" w:hAnsi="Book Antiqua"/>
          <w:lang w:val="en-US"/>
        </w:rPr>
        <w:t xml:space="preserve"> (Jing 2010; </w:t>
      </w:r>
      <w:proofErr w:type="spellStart"/>
      <w:r w:rsidRPr="000C3F75">
        <w:rPr>
          <w:rFonts w:ascii="Book Antiqua" w:hAnsi="Book Antiqua"/>
          <w:lang w:val="en-US"/>
        </w:rPr>
        <w:t>Díaz</w:t>
      </w:r>
      <w:proofErr w:type="spellEnd"/>
      <w:r w:rsidRPr="000C3F75">
        <w:rPr>
          <w:rFonts w:ascii="Book Antiqua" w:hAnsi="Book Antiqua"/>
          <w:lang w:val="en-US"/>
        </w:rPr>
        <w:t xml:space="preserve">-Pérez 2013, 2014), the translator will have to correctly </w:t>
      </w:r>
      <w:proofErr w:type="spellStart"/>
      <w:r w:rsidRPr="000C3F75">
        <w:rPr>
          <w:rFonts w:ascii="Book Antiqua" w:hAnsi="Book Antiqua"/>
          <w:lang w:val="en-US"/>
        </w:rPr>
        <w:t>metarepresent</w:t>
      </w:r>
      <w:proofErr w:type="spellEnd"/>
      <w:r w:rsidRPr="000C3F75">
        <w:rPr>
          <w:rFonts w:ascii="Book Antiqua" w:hAnsi="Book Antiqua"/>
          <w:lang w:val="en-US"/>
        </w:rPr>
        <w:t xml:space="preserve"> the cognitive environments of ST communicator and TT receptor. </w:t>
      </w:r>
    </w:p>
    <w:p w14:paraId="6B5EBD65" w14:textId="77777777" w:rsidR="002C6672" w:rsidRPr="000C3F75" w:rsidRDefault="002C6672" w:rsidP="00C6012A">
      <w:pPr>
        <w:ind w:firstLine="708"/>
        <w:contextualSpacing/>
        <w:jc w:val="both"/>
        <w:rPr>
          <w:rFonts w:ascii="Book Antiqua" w:hAnsi="Book Antiqua"/>
          <w:lang w:val="en-US"/>
        </w:rPr>
      </w:pPr>
      <w:r w:rsidRPr="000C3F75">
        <w:rPr>
          <w:rFonts w:ascii="Book Antiqua" w:hAnsi="Book Antiqua"/>
          <w:lang w:val="en-US"/>
        </w:rPr>
        <w:t xml:space="preserve">In (1) the ST presents a horizontal and phonologic pun based on the </w:t>
      </w:r>
      <w:proofErr w:type="spellStart"/>
      <w:r w:rsidRPr="000C3F75">
        <w:rPr>
          <w:rFonts w:ascii="Book Antiqua" w:hAnsi="Book Antiqua"/>
          <w:lang w:val="en-US"/>
        </w:rPr>
        <w:t>paronymy</w:t>
      </w:r>
      <w:proofErr w:type="spellEnd"/>
      <w:r w:rsidRPr="000C3F75">
        <w:rPr>
          <w:rFonts w:ascii="Book Antiqua" w:hAnsi="Book Antiqua"/>
          <w:lang w:val="en-US"/>
        </w:rPr>
        <w:t xml:space="preserve"> between </w:t>
      </w:r>
      <w:r w:rsidRPr="000C3F75">
        <w:rPr>
          <w:rFonts w:ascii="Book Antiqua" w:hAnsi="Book Antiqua"/>
          <w:i/>
          <w:lang w:val="en-US"/>
        </w:rPr>
        <w:t>impossible</w:t>
      </w:r>
      <w:r w:rsidRPr="000C3F75">
        <w:rPr>
          <w:rFonts w:ascii="Book Antiqua" w:hAnsi="Book Antiqua"/>
          <w:lang w:val="en-US"/>
        </w:rPr>
        <w:t>, “</w:t>
      </w:r>
      <w:r w:rsidRPr="000C3F75">
        <w:rPr>
          <w:rFonts w:ascii="Book Antiqua" w:hAnsi="Book Antiqua"/>
          <w:bCs/>
          <w:lang w:val="en-US"/>
        </w:rPr>
        <w:t>[n]</w:t>
      </w:r>
      <w:proofErr w:type="spellStart"/>
      <w:r w:rsidRPr="000C3F75">
        <w:rPr>
          <w:rFonts w:ascii="Book Antiqua" w:hAnsi="Book Antiqua"/>
          <w:bCs/>
          <w:lang w:val="en-US"/>
        </w:rPr>
        <w:t>ot</w:t>
      </w:r>
      <w:proofErr w:type="spellEnd"/>
      <w:r w:rsidRPr="000C3F75">
        <w:rPr>
          <w:rFonts w:ascii="Book Antiqua" w:hAnsi="Book Antiqua"/>
          <w:bCs/>
          <w:lang w:val="en-US"/>
        </w:rPr>
        <w:t xml:space="preserve"> possible; that cannot be done or effected</w:t>
      </w:r>
      <w:r w:rsidRPr="000C3F75">
        <w:rPr>
          <w:rFonts w:ascii="Book Antiqua" w:hAnsi="Book Antiqua"/>
          <w:lang w:val="en-US"/>
        </w:rPr>
        <w:t>”</w:t>
      </w:r>
      <w:r w:rsidRPr="000C3F75">
        <w:rPr>
          <w:rStyle w:val="Refdenotaalpie"/>
          <w:rFonts w:ascii="Book Antiqua" w:hAnsi="Book Antiqua"/>
          <w:lang w:val="en-US"/>
        </w:rPr>
        <w:footnoteReference w:id="10"/>
      </w:r>
      <w:r w:rsidRPr="000C3F75">
        <w:rPr>
          <w:rFonts w:ascii="Book Antiqua" w:hAnsi="Book Antiqua"/>
          <w:lang w:val="en-US"/>
        </w:rPr>
        <w:t xml:space="preserve">, and </w:t>
      </w:r>
      <w:r w:rsidRPr="000C3F75">
        <w:rPr>
          <w:rFonts w:ascii="Book Antiqua" w:hAnsi="Book Antiqua"/>
          <w:i/>
          <w:lang w:val="en-US"/>
        </w:rPr>
        <w:t>impassable</w:t>
      </w:r>
      <w:r w:rsidRPr="000C3F75">
        <w:rPr>
          <w:rFonts w:ascii="Book Antiqua" w:hAnsi="Book Antiqua"/>
          <w:lang w:val="en-US"/>
        </w:rPr>
        <w:t xml:space="preserve">, </w:t>
      </w:r>
      <w:r w:rsidRPr="000C3F75">
        <w:rPr>
          <w:rFonts w:ascii="Book Antiqua" w:hAnsi="Book Antiqua"/>
          <w:lang w:val="en-US"/>
        </w:rPr>
        <w:lastRenderedPageBreak/>
        <w:t xml:space="preserve">“[t]hat cannot be passed along, </w:t>
      </w:r>
      <w:proofErr w:type="spellStart"/>
      <w:r w:rsidRPr="000C3F75">
        <w:rPr>
          <w:rFonts w:ascii="Book Antiqua" w:hAnsi="Book Antiqua"/>
          <w:lang w:val="en-US"/>
        </w:rPr>
        <w:t>through</w:t>
      </w:r>
      <w:proofErr w:type="spellEnd"/>
      <w:r w:rsidRPr="000C3F75">
        <w:rPr>
          <w:rFonts w:ascii="Book Antiqua" w:hAnsi="Book Antiqua"/>
          <w:lang w:val="en-US"/>
        </w:rPr>
        <w:t>, or across”</w:t>
      </w:r>
      <w:r w:rsidRPr="000C3F75">
        <w:rPr>
          <w:rStyle w:val="Refdenotaalpie"/>
          <w:rFonts w:ascii="Book Antiqua" w:hAnsi="Book Antiqua"/>
          <w:lang w:val="en-US"/>
        </w:rPr>
        <w:footnoteReference w:id="11"/>
      </w:r>
      <w:r w:rsidRPr="000C3F75">
        <w:rPr>
          <w:rFonts w:ascii="Book Antiqua" w:hAnsi="Book Antiqua"/>
          <w:lang w:val="en-US"/>
        </w:rPr>
        <w:t xml:space="preserve">. A word-for-word translation into Spanish has reproduced a pun based on the same linguistic phenomenon as its ST counterpart and reflecting the same senses. </w:t>
      </w:r>
    </w:p>
    <w:p w14:paraId="2C94CAEC" w14:textId="77777777" w:rsidR="002C6672" w:rsidRPr="000C3F75" w:rsidRDefault="002C6672" w:rsidP="00C6012A">
      <w:pPr>
        <w:contextualSpacing/>
        <w:jc w:val="both"/>
        <w:rPr>
          <w:rFonts w:ascii="Book Antiqua" w:hAnsi="Book Antiqua"/>
          <w:sz w:val="20"/>
          <w:szCs w:val="20"/>
          <w:lang w:val="en-US" w:eastAsia="es-ES"/>
        </w:rPr>
      </w:pPr>
    </w:p>
    <w:p w14:paraId="633983B1" w14:textId="77777777" w:rsidR="002C6672" w:rsidRPr="000C3F75" w:rsidRDefault="002C6672" w:rsidP="00C6012A">
      <w:pPr>
        <w:contextualSpacing/>
        <w:jc w:val="both"/>
        <w:rPr>
          <w:rFonts w:ascii="Book Antiqua" w:hAnsi="Book Antiqua"/>
          <w:sz w:val="20"/>
          <w:szCs w:val="20"/>
          <w:lang w:val="en-US" w:eastAsia="es-ES"/>
        </w:rPr>
      </w:pPr>
      <w:r w:rsidRPr="000C3F75">
        <w:rPr>
          <w:rFonts w:ascii="Book Antiqua" w:hAnsi="Book Antiqua"/>
          <w:sz w:val="20"/>
          <w:szCs w:val="20"/>
          <w:lang w:val="en-US" w:eastAsia="es-ES"/>
        </w:rPr>
        <w:t>(1)</w:t>
      </w:r>
      <w:r w:rsidRPr="000C3F75">
        <w:rPr>
          <w:rFonts w:ascii="Book Antiqua" w:hAnsi="Book Antiqua"/>
          <w:sz w:val="20"/>
          <w:szCs w:val="20"/>
          <w:lang w:val="en-US" w:eastAsia="es-ES"/>
        </w:rPr>
        <w:tab/>
      </w:r>
      <w:r w:rsidRPr="000C3F75">
        <w:rPr>
          <w:rFonts w:ascii="Book Antiqua" w:hAnsi="Book Antiqua"/>
          <w:smallCaps/>
          <w:sz w:val="20"/>
          <w:szCs w:val="20"/>
          <w:lang w:val="en-US" w:eastAsia="es-ES"/>
        </w:rPr>
        <w:t>Doorknob</w:t>
      </w:r>
      <w:r w:rsidRPr="000C3F75">
        <w:rPr>
          <w:rFonts w:ascii="Book Antiqua" w:hAnsi="Book Antiqua"/>
          <w:sz w:val="20"/>
          <w:szCs w:val="20"/>
          <w:lang w:val="en-US" w:eastAsia="es-ES"/>
        </w:rPr>
        <w:t xml:space="preserve">: Sorry, you’re much too big. Simply </w:t>
      </w:r>
      <w:r w:rsidRPr="000C3F75">
        <w:rPr>
          <w:rFonts w:ascii="Book Antiqua" w:hAnsi="Book Antiqua"/>
          <w:b/>
          <w:sz w:val="20"/>
          <w:szCs w:val="20"/>
          <w:lang w:val="en-US" w:eastAsia="es-ES"/>
        </w:rPr>
        <w:t>impassable</w:t>
      </w:r>
      <w:r w:rsidRPr="000C3F75">
        <w:rPr>
          <w:rFonts w:ascii="Book Antiqua" w:hAnsi="Book Antiqua"/>
          <w:sz w:val="20"/>
          <w:szCs w:val="20"/>
          <w:lang w:val="en-US" w:eastAsia="es-ES"/>
        </w:rPr>
        <w:t>.</w:t>
      </w:r>
      <w:r w:rsidRPr="000C3F75">
        <w:rPr>
          <w:rStyle w:val="Refdenotaalpie"/>
          <w:rFonts w:ascii="Book Antiqua" w:hAnsi="Book Antiqua"/>
          <w:sz w:val="20"/>
          <w:szCs w:val="20"/>
          <w:lang w:val="en-US" w:eastAsia="es-ES"/>
        </w:rPr>
        <w:footnoteReference w:id="12"/>
      </w:r>
      <w:r w:rsidRPr="000C3F75">
        <w:rPr>
          <w:rFonts w:ascii="Book Antiqua" w:hAnsi="Book Antiqua"/>
          <w:sz w:val="20"/>
          <w:szCs w:val="20"/>
          <w:lang w:val="en-US" w:eastAsia="es-ES"/>
        </w:rPr>
        <w:t xml:space="preserve"> </w:t>
      </w:r>
    </w:p>
    <w:p w14:paraId="307E13D7" w14:textId="77777777" w:rsidR="002C6672" w:rsidRPr="000C3F75" w:rsidRDefault="002C6672" w:rsidP="00C6012A">
      <w:pPr>
        <w:ind w:firstLine="708"/>
        <w:contextualSpacing/>
        <w:jc w:val="both"/>
        <w:rPr>
          <w:rFonts w:ascii="Book Antiqua" w:hAnsi="Book Antiqua"/>
          <w:sz w:val="20"/>
          <w:szCs w:val="20"/>
          <w:lang w:val="en-US" w:eastAsia="es-ES"/>
        </w:rPr>
      </w:pPr>
      <w:r w:rsidRPr="000C3F75">
        <w:rPr>
          <w:rFonts w:ascii="Book Antiqua" w:hAnsi="Book Antiqua"/>
          <w:smallCaps/>
          <w:sz w:val="20"/>
          <w:szCs w:val="20"/>
          <w:lang w:val="en-US" w:eastAsia="es-ES"/>
        </w:rPr>
        <w:t>Alice</w:t>
      </w:r>
      <w:r w:rsidRPr="000C3F75">
        <w:rPr>
          <w:rFonts w:ascii="Book Antiqua" w:hAnsi="Book Antiqua"/>
          <w:sz w:val="20"/>
          <w:szCs w:val="20"/>
          <w:lang w:val="en-US" w:eastAsia="es-ES"/>
        </w:rPr>
        <w:t xml:space="preserve">: You mean </w:t>
      </w:r>
      <w:r w:rsidRPr="000C3F75">
        <w:rPr>
          <w:rFonts w:ascii="Book Antiqua" w:hAnsi="Book Antiqua"/>
          <w:b/>
          <w:sz w:val="20"/>
          <w:szCs w:val="20"/>
          <w:lang w:val="en-US" w:eastAsia="es-ES"/>
        </w:rPr>
        <w:t>impossible</w:t>
      </w:r>
      <w:r w:rsidRPr="000C3F75">
        <w:rPr>
          <w:rFonts w:ascii="Book Antiqua" w:hAnsi="Book Antiqua"/>
          <w:sz w:val="20"/>
          <w:szCs w:val="20"/>
          <w:lang w:val="en-US" w:eastAsia="es-ES"/>
        </w:rPr>
        <w:t xml:space="preserve">? </w:t>
      </w:r>
    </w:p>
    <w:p w14:paraId="6FCBE037" w14:textId="77777777" w:rsidR="002C6672" w:rsidRPr="00D341EF" w:rsidRDefault="002C6672" w:rsidP="00C6012A">
      <w:pPr>
        <w:ind w:left="708"/>
        <w:contextualSpacing/>
        <w:jc w:val="both"/>
        <w:rPr>
          <w:rFonts w:ascii="Book Antiqua" w:hAnsi="Book Antiqua"/>
          <w:sz w:val="20"/>
          <w:szCs w:val="20"/>
          <w:lang w:val="es-ES" w:eastAsia="es-ES"/>
        </w:rPr>
      </w:pPr>
      <w:r w:rsidRPr="000C3F75">
        <w:rPr>
          <w:rFonts w:ascii="Book Antiqua" w:hAnsi="Book Antiqua"/>
          <w:smallCaps/>
          <w:sz w:val="20"/>
          <w:szCs w:val="20"/>
          <w:lang w:val="en-US" w:eastAsia="es-ES"/>
        </w:rPr>
        <w:t>Doorknob</w:t>
      </w:r>
      <w:r w:rsidRPr="000C3F75">
        <w:rPr>
          <w:rFonts w:ascii="Book Antiqua" w:hAnsi="Book Antiqua"/>
          <w:sz w:val="20"/>
          <w:szCs w:val="20"/>
          <w:lang w:val="en-US" w:eastAsia="es-ES"/>
        </w:rPr>
        <w:t xml:space="preserve">: No, </w:t>
      </w:r>
      <w:r w:rsidRPr="000C3F75">
        <w:rPr>
          <w:rFonts w:ascii="Book Antiqua" w:hAnsi="Book Antiqua"/>
          <w:b/>
          <w:sz w:val="20"/>
          <w:szCs w:val="20"/>
          <w:lang w:val="en-US" w:eastAsia="es-ES"/>
        </w:rPr>
        <w:t>impassable</w:t>
      </w:r>
      <w:r w:rsidRPr="000C3F75">
        <w:rPr>
          <w:rFonts w:ascii="Book Antiqua" w:hAnsi="Book Antiqua"/>
          <w:sz w:val="20"/>
          <w:szCs w:val="20"/>
          <w:lang w:val="en-US" w:eastAsia="es-ES"/>
        </w:rPr>
        <w:t xml:space="preserve">. Nothing’s </w:t>
      </w:r>
      <w:r w:rsidRPr="000C3F75">
        <w:rPr>
          <w:rFonts w:ascii="Book Antiqua" w:hAnsi="Book Antiqua"/>
          <w:b/>
          <w:sz w:val="20"/>
          <w:szCs w:val="20"/>
          <w:lang w:val="en-US" w:eastAsia="es-ES"/>
        </w:rPr>
        <w:t>impossible</w:t>
      </w:r>
      <w:r w:rsidRPr="000C3F75">
        <w:rPr>
          <w:rFonts w:ascii="Book Antiqua" w:hAnsi="Book Antiqua"/>
          <w:sz w:val="20"/>
          <w:szCs w:val="20"/>
          <w:lang w:val="en-US" w:eastAsia="es-ES"/>
        </w:rPr>
        <w:t xml:space="preserve">! Why don’t you try the bottle on the table? </w:t>
      </w:r>
      <w:r w:rsidRPr="00D341EF">
        <w:rPr>
          <w:rFonts w:ascii="Book Antiqua" w:hAnsi="Book Antiqua"/>
          <w:sz w:val="20"/>
          <w:szCs w:val="20"/>
          <w:lang w:val="es-ES" w:eastAsia="es-ES"/>
        </w:rPr>
        <w:t>(</w:t>
      </w:r>
      <w:proofErr w:type="spellStart"/>
      <w:r w:rsidRPr="00D341EF">
        <w:rPr>
          <w:rFonts w:ascii="Book Antiqua" w:hAnsi="Book Antiqua"/>
          <w:sz w:val="20"/>
          <w:szCs w:val="20"/>
          <w:lang w:val="es-ES" w:eastAsia="es-ES"/>
        </w:rPr>
        <w:t>Geronimi</w:t>
      </w:r>
      <w:proofErr w:type="spellEnd"/>
      <w:r w:rsidRPr="00D341EF">
        <w:rPr>
          <w:rFonts w:ascii="Book Antiqua" w:hAnsi="Book Antiqua"/>
          <w:sz w:val="20"/>
          <w:szCs w:val="20"/>
          <w:lang w:val="es-ES" w:eastAsia="es-ES"/>
        </w:rPr>
        <w:t xml:space="preserve">, Jackson, and </w:t>
      </w:r>
      <w:proofErr w:type="spellStart"/>
      <w:r w:rsidRPr="00D341EF">
        <w:rPr>
          <w:rFonts w:ascii="Book Antiqua" w:hAnsi="Book Antiqua"/>
          <w:sz w:val="20"/>
          <w:szCs w:val="20"/>
          <w:lang w:val="es-ES" w:eastAsia="es-ES"/>
        </w:rPr>
        <w:t>Luske</w:t>
      </w:r>
      <w:proofErr w:type="spellEnd"/>
      <w:r w:rsidRPr="00D341EF">
        <w:rPr>
          <w:rFonts w:ascii="Book Antiqua" w:hAnsi="Book Antiqua"/>
          <w:sz w:val="20"/>
          <w:szCs w:val="20"/>
          <w:lang w:val="es-ES" w:eastAsia="es-ES"/>
        </w:rPr>
        <w:t xml:space="preserve"> 1951: 00:07:49) </w:t>
      </w:r>
    </w:p>
    <w:p w14:paraId="7B659843" w14:textId="77777777" w:rsidR="002C6672" w:rsidRPr="00D341EF" w:rsidRDefault="002C6672" w:rsidP="00C6012A">
      <w:pPr>
        <w:ind w:left="708"/>
        <w:contextualSpacing/>
        <w:jc w:val="both"/>
        <w:rPr>
          <w:rFonts w:ascii="Book Antiqua" w:hAnsi="Book Antiqua"/>
          <w:sz w:val="20"/>
          <w:szCs w:val="20"/>
          <w:lang w:val="es-ES" w:eastAsia="es-ES"/>
        </w:rPr>
      </w:pPr>
    </w:p>
    <w:p w14:paraId="038F2CF8" w14:textId="77777777" w:rsidR="002C6672" w:rsidRPr="00D341EF" w:rsidRDefault="002C6672" w:rsidP="00C6012A">
      <w:pPr>
        <w:ind w:left="708"/>
        <w:contextualSpacing/>
        <w:jc w:val="both"/>
        <w:rPr>
          <w:rFonts w:ascii="Book Antiqua" w:hAnsi="Book Antiqua"/>
          <w:sz w:val="20"/>
          <w:szCs w:val="20"/>
          <w:lang w:val="es-ES" w:eastAsia="es-ES"/>
        </w:rPr>
      </w:pPr>
      <w:r w:rsidRPr="00D341EF">
        <w:rPr>
          <w:rFonts w:ascii="Book Antiqua" w:hAnsi="Book Antiqua"/>
          <w:smallCaps/>
          <w:sz w:val="20"/>
          <w:szCs w:val="20"/>
          <w:lang w:val="es-ES" w:eastAsia="es-ES"/>
        </w:rPr>
        <w:t>Pomo</w:t>
      </w:r>
      <w:r w:rsidRPr="00D341EF">
        <w:rPr>
          <w:rFonts w:ascii="Book Antiqua" w:hAnsi="Book Antiqua"/>
          <w:sz w:val="20"/>
          <w:szCs w:val="20"/>
          <w:lang w:val="es-ES" w:eastAsia="es-ES"/>
        </w:rPr>
        <w:t xml:space="preserve">: Eres demasiado grande. </w:t>
      </w:r>
      <w:r w:rsidRPr="00D341EF">
        <w:rPr>
          <w:rFonts w:ascii="Book Antiqua" w:hAnsi="Book Antiqua"/>
          <w:b/>
          <w:sz w:val="20"/>
          <w:szCs w:val="20"/>
          <w:lang w:val="es-ES" w:eastAsia="es-ES"/>
        </w:rPr>
        <w:t>Impasable</w:t>
      </w:r>
      <w:r w:rsidRPr="00D341EF">
        <w:rPr>
          <w:rFonts w:ascii="Book Antiqua" w:hAnsi="Book Antiqua"/>
          <w:sz w:val="20"/>
          <w:szCs w:val="20"/>
          <w:lang w:val="es-ES" w:eastAsia="es-ES"/>
        </w:rPr>
        <w:t>.</w:t>
      </w:r>
    </w:p>
    <w:p w14:paraId="26BCC57E" w14:textId="77777777" w:rsidR="002C6672" w:rsidRPr="00D341EF" w:rsidRDefault="002C6672" w:rsidP="00C6012A">
      <w:pPr>
        <w:ind w:left="708"/>
        <w:contextualSpacing/>
        <w:jc w:val="both"/>
        <w:rPr>
          <w:rFonts w:ascii="Book Antiqua" w:hAnsi="Book Antiqua"/>
          <w:sz w:val="20"/>
          <w:szCs w:val="20"/>
          <w:lang w:val="es-ES" w:eastAsia="es-ES"/>
        </w:rPr>
      </w:pPr>
      <w:r w:rsidRPr="00D341EF">
        <w:rPr>
          <w:rFonts w:ascii="Book Antiqua" w:hAnsi="Book Antiqua"/>
          <w:smallCaps/>
          <w:sz w:val="20"/>
          <w:szCs w:val="20"/>
          <w:lang w:val="es-ES" w:eastAsia="es-ES"/>
        </w:rPr>
        <w:t>Alicia</w:t>
      </w:r>
      <w:r w:rsidRPr="00D341EF">
        <w:rPr>
          <w:rFonts w:ascii="Book Antiqua" w:hAnsi="Book Antiqua"/>
          <w:sz w:val="20"/>
          <w:szCs w:val="20"/>
          <w:lang w:val="es-ES" w:eastAsia="es-ES"/>
        </w:rPr>
        <w:t xml:space="preserve">: Dirá </w:t>
      </w:r>
      <w:r w:rsidRPr="00D341EF">
        <w:rPr>
          <w:rFonts w:ascii="Book Antiqua" w:hAnsi="Book Antiqua"/>
          <w:b/>
          <w:sz w:val="20"/>
          <w:szCs w:val="20"/>
          <w:lang w:val="es-ES" w:eastAsia="es-ES"/>
        </w:rPr>
        <w:t>imposible</w:t>
      </w:r>
      <w:r w:rsidRPr="00D341EF">
        <w:rPr>
          <w:rFonts w:ascii="Book Antiqua" w:hAnsi="Book Antiqua"/>
          <w:sz w:val="20"/>
          <w:szCs w:val="20"/>
          <w:lang w:val="es-ES" w:eastAsia="es-ES"/>
        </w:rPr>
        <w:t>.</w:t>
      </w:r>
    </w:p>
    <w:p w14:paraId="32F12A5F" w14:textId="77777777" w:rsidR="002C6672" w:rsidRPr="008922D1" w:rsidRDefault="002C6672" w:rsidP="00C6012A">
      <w:pPr>
        <w:ind w:left="708"/>
        <w:contextualSpacing/>
        <w:jc w:val="both"/>
        <w:rPr>
          <w:rFonts w:ascii="Book Antiqua" w:hAnsi="Book Antiqua"/>
          <w:sz w:val="20"/>
          <w:szCs w:val="20"/>
          <w:lang w:val="fr-FR" w:eastAsia="es-ES"/>
        </w:rPr>
      </w:pPr>
      <w:r w:rsidRPr="00D341EF">
        <w:rPr>
          <w:rFonts w:ascii="Book Antiqua" w:hAnsi="Book Antiqua"/>
          <w:smallCaps/>
          <w:sz w:val="20"/>
          <w:szCs w:val="20"/>
          <w:lang w:val="es-ES" w:eastAsia="es-ES"/>
        </w:rPr>
        <w:t>Pomo</w:t>
      </w:r>
      <w:r w:rsidRPr="00D341EF">
        <w:rPr>
          <w:rFonts w:ascii="Book Antiqua" w:hAnsi="Book Antiqua"/>
          <w:sz w:val="20"/>
          <w:szCs w:val="20"/>
          <w:lang w:val="es-ES" w:eastAsia="es-ES"/>
        </w:rPr>
        <w:t xml:space="preserve">: No, </w:t>
      </w:r>
      <w:r w:rsidRPr="00D341EF">
        <w:rPr>
          <w:rFonts w:ascii="Book Antiqua" w:hAnsi="Book Antiqua"/>
          <w:b/>
          <w:sz w:val="20"/>
          <w:szCs w:val="20"/>
          <w:lang w:val="es-ES" w:eastAsia="es-ES"/>
        </w:rPr>
        <w:t>impasable</w:t>
      </w:r>
      <w:r w:rsidRPr="00D341EF">
        <w:rPr>
          <w:rFonts w:ascii="Book Antiqua" w:hAnsi="Book Antiqua"/>
          <w:sz w:val="20"/>
          <w:szCs w:val="20"/>
          <w:lang w:val="es-ES" w:eastAsia="es-ES"/>
        </w:rPr>
        <w:t xml:space="preserve">. Nada es </w:t>
      </w:r>
      <w:r w:rsidRPr="00D341EF">
        <w:rPr>
          <w:rFonts w:ascii="Book Antiqua" w:hAnsi="Book Antiqua"/>
          <w:b/>
          <w:sz w:val="20"/>
          <w:szCs w:val="20"/>
          <w:lang w:val="es-ES" w:eastAsia="es-ES"/>
        </w:rPr>
        <w:t>imposible</w:t>
      </w:r>
      <w:r w:rsidRPr="00D341EF">
        <w:rPr>
          <w:rFonts w:ascii="Book Antiqua" w:hAnsi="Book Antiqua"/>
          <w:sz w:val="20"/>
          <w:szCs w:val="20"/>
          <w:lang w:val="es-ES" w:eastAsia="es-ES"/>
        </w:rPr>
        <w:t xml:space="preserve">. </w:t>
      </w:r>
      <w:r w:rsidRPr="008922D1">
        <w:rPr>
          <w:rFonts w:ascii="Book Antiqua" w:hAnsi="Book Antiqua"/>
          <w:sz w:val="20"/>
          <w:szCs w:val="20"/>
          <w:lang w:val="fr-FR" w:eastAsia="es-ES"/>
        </w:rPr>
        <w:t>Prueba la botella de la mesa.</w:t>
      </w:r>
      <w:r w:rsidRPr="000C3F75">
        <w:rPr>
          <w:rStyle w:val="Refdenotaalpie"/>
          <w:rFonts w:ascii="Book Antiqua" w:hAnsi="Book Antiqua"/>
          <w:sz w:val="20"/>
          <w:szCs w:val="20"/>
          <w:lang w:eastAsia="es-ES"/>
        </w:rPr>
        <w:footnoteReference w:id="13"/>
      </w:r>
      <w:r w:rsidRPr="008922D1">
        <w:rPr>
          <w:rFonts w:ascii="Book Antiqua" w:hAnsi="Book Antiqua"/>
          <w:sz w:val="20"/>
          <w:szCs w:val="20"/>
          <w:lang w:val="fr-FR" w:eastAsia="es-ES"/>
        </w:rPr>
        <w:t xml:space="preserve"> </w:t>
      </w:r>
    </w:p>
    <w:p w14:paraId="68F34FCF" w14:textId="77777777" w:rsidR="002C6672" w:rsidRPr="008922D1" w:rsidRDefault="002C6672" w:rsidP="00C6012A">
      <w:pPr>
        <w:contextualSpacing/>
        <w:jc w:val="both"/>
        <w:rPr>
          <w:rFonts w:ascii="Book Antiqua" w:hAnsi="Book Antiqua"/>
          <w:sz w:val="20"/>
          <w:szCs w:val="20"/>
          <w:lang w:val="fr-FR" w:eastAsia="es-ES"/>
        </w:rPr>
      </w:pPr>
    </w:p>
    <w:p w14:paraId="5949951C" w14:textId="77777777" w:rsidR="002C6672" w:rsidRPr="00825593" w:rsidRDefault="002C6672" w:rsidP="00C6012A">
      <w:pPr>
        <w:pStyle w:val="Ttulo3"/>
        <w:ind w:firstLine="709"/>
        <w:contextualSpacing/>
        <w:jc w:val="both"/>
        <w:rPr>
          <w:rFonts w:ascii="Book Antiqua" w:hAnsi="Book Antiqua" w:cs="CourierFinalDraft"/>
          <w:b w:val="0"/>
          <w:i w:val="0"/>
          <w:lang w:val="en-US"/>
        </w:rPr>
      </w:pPr>
      <w:bookmarkStart w:id="1" w:name="_Toc464771547"/>
      <w:bookmarkStart w:id="2" w:name="_Toc464772587"/>
      <w:r w:rsidRPr="00825593">
        <w:rPr>
          <w:rFonts w:ascii="Book Antiqua" w:hAnsi="Book Antiqua" w:cs="CourierFinalDraft"/>
          <w:b w:val="0"/>
          <w:i w:val="0"/>
          <w:lang w:val="en-US"/>
        </w:rPr>
        <w:t>The ST pun in (2) is an idiomatic one, playing on two different interpretations of the set phrase lose one’s head. Although the commonest and most accessible meaning of that phrase is “</w:t>
      </w:r>
      <w:r w:rsidRPr="00825593">
        <w:rPr>
          <w:rFonts w:ascii="Book Antiqua" w:hAnsi="Book Antiqua" w:cs="CourierFinalDraft"/>
          <w:b w:val="0"/>
          <w:bCs w:val="0"/>
          <w:i w:val="0"/>
          <w:lang w:val="en-US" w:eastAsia="en-US"/>
        </w:rPr>
        <w:t>[t]o lose one's presence of mind or self-control; to become irrational</w:t>
      </w:r>
      <w:r w:rsidRPr="00825593">
        <w:rPr>
          <w:rFonts w:ascii="Book Antiqua" w:hAnsi="Book Antiqua" w:cs="CourierFinalDraft"/>
          <w:b w:val="0"/>
          <w:i w:val="0"/>
          <w:lang w:val="en-US"/>
        </w:rPr>
        <w:t>”</w:t>
      </w:r>
      <w:r w:rsidRPr="00825593">
        <w:rPr>
          <w:rStyle w:val="Refdenotaalpie"/>
          <w:rFonts w:ascii="Book Antiqua" w:hAnsi="Book Antiqua" w:cs="CourierFinalDraft"/>
          <w:b w:val="0"/>
          <w:i w:val="0"/>
          <w:lang w:val="en-US"/>
        </w:rPr>
        <w:footnoteReference w:id="14"/>
      </w:r>
      <w:r w:rsidRPr="00825593">
        <w:rPr>
          <w:rFonts w:ascii="Book Antiqua" w:hAnsi="Book Antiqua" w:cs="CourierFinalDraft"/>
          <w:b w:val="0"/>
          <w:i w:val="0"/>
          <w:lang w:val="en-US"/>
        </w:rPr>
        <w:t xml:space="preserve"> (s1), another interpretation, along the lines of “</w:t>
      </w:r>
      <w:r w:rsidRPr="00825593">
        <w:rPr>
          <w:rFonts w:ascii="Book Antiqua" w:hAnsi="Book Antiqua" w:cs="CourierFinalDraft"/>
          <w:b w:val="0"/>
          <w:bCs w:val="0"/>
          <w:i w:val="0"/>
          <w:lang w:val="en-US" w:eastAsia="en-US"/>
        </w:rPr>
        <w:t>[t]o have one’s head cut off; to be beheaded</w:t>
      </w:r>
      <w:r w:rsidRPr="00825593">
        <w:rPr>
          <w:rFonts w:ascii="Book Antiqua" w:hAnsi="Book Antiqua" w:cs="CourierFinalDraft"/>
          <w:b w:val="0"/>
          <w:i w:val="0"/>
          <w:lang w:val="en-US"/>
        </w:rPr>
        <w:t xml:space="preserve">” (s2), also applies in this case. In </w:t>
      </w:r>
      <w:proofErr w:type="gramStart"/>
      <w:r w:rsidRPr="00825593">
        <w:rPr>
          <w:rFonts w:ascii="Book Antiqua" w:hAnsi="Book Antiqua" w:cs="CourierFinalDraft"/>
          <w:b w:val="0"/>
          <w:i w:val="0"/>
          <w:lang w:val="en-US"/>
        </w:rPr>
        <w:t>fact</w:t>
      </w:r>
      <w:proofErr w:type="gramEnd"/>
      <w:r w:rsidRPr="00825593">
        <w:rPr>
          <w:rFonts w:ascii="Book Antiqua" w:hAnsi="Book Antiqua" w:cs="CourierFinalDraft"/>
          <w:b w:val="0"/>
          <w:i w:val="0"/>
          <w:lang w:val="en-US"/>
        </w:rPr>
        <w:t xml:space="preserve"> that is the meaning that </w:t>
      </w:r>
      <w:proofErr w:type="spellStart"/>
      <w:r w:rsidRPr="00825593">
        <w:rPr>
          <w:rFonts w:ascii="Book Antiqua" w:hAnsi="Book Antiqua" w:cs="CourierFinalDraft"/>
          <w:b w:val="0"/>
          <w:i w:val="0"/>
          <w:lang w:val="en-US"/>
        </w:rPr>
        <w:t>Stayne</w:t>
      </w:r>
      <w:proofErr w:type="spellEnd"/>
      <w:r w:rsidRPr="00825593">
        <w:rPr>
          <w:rFonts w:ascii="Book Antiqua" w:hAnsi="Book Antiqua" w:cs="CourierFinalDraft"/>
          <w:b w:val="0"/>
          <w:i w:val="0"/>
          <w:lang w:val="en-US"/>
        </w:rPr>
        <w:t xml:space="preserve"> intended to transmit. Deliberately or not, the Mad Hatter misinterprets the phrase, which gives rise to humorous effects. A literal translation of the sequence into Spanish has reproduced a congenial pun in the TT, and with it, all the original cognitive effects, humorous or of any other type.</w:t>
      </w:r>
      <w:bookmarkEnd w:id="1"/>
      <w:bookmarkEnd w:id="2"/>
      <w:r w:rsidRPr="00825593">
        <w:rPr>
          <w:rFonts w:ascii="Book Antiqua" w:hAnsi="Book Antiqua" w:cs="CourierFinalDraft"/>
          <w:b w:val="0"/>
          <w:i w:val="0"/>
          <w:lang w:val="en-US"/>
        </w:rPr>
        <w:t xml:space="preserve"> </w:t>
      </w:r>
    </w:p>
    <w:p w14:paraId="76EA3600" w14:textId="77777777" w:rsidR="002C6672" w:rsidRDefault="002C6672" w:rsidP="00C6012A">
      <w:pPr>
        <w:pStyle w:val="Ttulo3"/>
        <w:ind w:firstLine="709"/>
        <w:contextualSpacing/>
        <w:jc w:val="both"/>
        <w:rPr>
          <w:rFonts w:ascii="Book Antiqua" w:hAnsi="Book Antiqua"/>
          <w:b w:val="0"/>
          <w:i w:val="0"/>
          <w:lang w:val="en-US"/>
        </w:rPr>
      </w:pPr>
      <w:bookmarkStart w:id="3" w:name="_Toc464771548"/>
      <w:bookmarkStart w:id="4" w:name="_Toc464772588"/>
      <w:r w:rsidRPr="00825593">
        <w:rPr>
          <w:rFonts w:ascii="Book Antiqua" w:hAnsi="Book Antiqua"/>
          <w:b w:val="0"/>
          <w:i w:val="0"/>
          <w:lang w:val="en-US"/>
        </w:rPr>
        <w:t xml:space="preserve">According to different studies in the field of lexical pragmatics, the meanings of words are very often pragmatically adjusted and fine-tuned in context. As stated in Wilson and </w:t>
      </w:r>
      <w:proofErr w:type="spellStart"/>
      <w:r w:rsidRPr="00825593">
        <w:rPr>
          <w:rFonts w:ascii="Book Antiqua" w:hAnsi="Book Antiqua"/>
          <w:b w:val="0"/>
          <w:i w:val="0"/>
          <w:lang w:val="en-US"/>
        </w:rPr>
        <w:t>Carston</w:t>
      </w:r>
      <w:proofErr w:type="spellEnd"/>
      <w:r w:rsidRPr="00825593">
        <w:rPr>
          <w:rFonts w:ascii="Book Antiqua" w:hAnsi="Book Antiqua"/>
          <w:b w:val="0"/>
          <w:i w:val="0"/>
          <w:lang w:val="en-US"/>
        </w:rPr>
        <w:t xml:space="preserve"> (2007: 238), a theory of lexical pragmatics within the framework of RT can account for pun-like cases, such as this one, by saying that the interpretation of the verb phrase lose one’s head in this context involves the construction of an ad hoc concept </w:t>
      </w:r>
      <w:r w:rsidRPr="00825593">
        <w:rPr>
          <w:rFonts w:ascii="Book Antiqua" w:hAnsi="Book Antiqua"/>
          <w:b w:val="0"/>
          <w:i w:val="0"/>
          <w:smallCaps/>
          <w:lang w:val="en-US"/>
        </w:rPr>
        <w:t>lose one’s head</w:t>
      </w:r>
      <w:r w:rsidRPr="00825593">
        <w:rPr>
          <w:rFonts w:ascii="Book Antiqua" w:hAnsi="Book Antiqua"/>
          <w:b w:val="0"/>
          <w:i w:val="0"/>
          <w:lang w:val="en-US"/>
        </w:rPr>
        <w:t>* whose denotation includes both s1 and s2.</w:t>
      </w:r>
      <w:r w:rsidRPr="00825593">
        <w:rPr>
          <w:rStyle w:val="Refdenotaalpie"/>
          <w:rFonts w:ascii="Book Antiqua" w:hAnsi="Book Antiqua"/>
          <w:b w:val="0"/>
          <w:i w:val="0"/>
          <w:lang w:val="en-US"/>
        </w:rPr>
        <w:footnoteReference w:id="15"/>
      </w:r>
      <w:bookmarkEnd w:id="3"/>
      <w:bookmarkEnd w:id="4"/>
    </w:p>
    <w:p w14:paraId="12268E3F" w14:textId="77777777" w:rsidR="002C6672" w:rsidRPr="00825593" w:rsidRDefault="002C6672" w:rsidP="00C6012A">
      <w:pPr>
        <w:rPr>
          <w:lang w:val="en-US"/>
        </w:rPr>
      </w:pPr>
    </w:p>
    <w:p w14:paraId="6C2BBE42" w14:textId="77777777" w:rsidR="002C6672" w:rsidRPr="000C3F75" w:rsidRDefault="002C6672" w:rsidP="00C6012A">
      <w:pPr>
        <w:autoSpaceDE w:val="0"/>
        <w:autoSpaceDN w:val="0"/>
        <w:adjustRightInd w:val="0"/>
        <w:contextualSpacing/>
        <w:rPr>
          <w:rFonts w:ascii="Book Antiqua" w:hAnsi="Book Antiqua" w:cs="CourierFinalDraft"/>
          <w:sz w:val="20"/>
          <w:szCs w:val="20"/>
          <w:lang w:val="en-US"/>
        </w:rPr>
      </w:pPr>
      <w:r w:rsidRPr="000C3F75">
        <w:rPr>
          <w:rFonts w:ascii="Book Antiqua" w:hAnsi="Book Antiqua" w:cs="CourierFinalDraft"/>
          <w:sz w:val="20"/>
          <w:szCs w:val="20"/>
          <w:lang w:val="en-US"/>
        </w:rPr>
        <w:t>(2)</w:t>
      </w:r>
      <w:r w:rsidRPr="000C3F75">
        <w:rPr>
          <w:rFonts w:ascii="Book Antiqua" w:hAnsi="Book Antiqua" w:cs="CourierFinalDraft"/>
          <w:sz w:val="20"/>
          <w:szCs w:val="20"/>
          <w:lang w:val="en-US"/>
        </w:rPr>
        <w:tab/>
      </w:r>
      <w:proofErr w:type="spellStart"/>
      <w:r w:rsidRPr="000C3F75">
        <w:rPr>
          <w:rFonts w:ascii="Book Antiqua" w:hAnsi="Book Antiqua"/>
          <w:smallCaps/>
          <w:sz w:val="20"/>
          <w:szCs w:val="20"/>
          <w:lang w:val="en-US" w:eastAsia="es-ES"/>
        </w:rPr>
        <w:t>Stayne</w:t>
      </w:r>
      <w:proofErr w:type="spellEnd"/>
      <w:r w:rsidRPr="000C3F75">
        <w:rPr>
          <w:rFonts w:ascii="Book Antiqua" w:hAnsi="Book Antiqua" w:cs="CourierFinalDraft"/>
          <w:sz w:val="20"/>
          <w:szCs w:val="20"/>
          <w:lang w:val="en-US"/>
        </w:rPr>
        <w:t xml:space="preserve">: If you’re hiding her, </w:t>
      </w:r>
      <w:r w:rsidRPr="000C3F75">
        <w:rPr>
          <w:rFonts w:ascii="Book Antiqua" w:hAnsi="Book Antiqua" w:cs="CourierFinalDraft"/>
          <w:b/>
          <w:sz w:val="20"/>
          <w:szCs w:val="20"/>
          <w:lang w:val="en-US"/>
        </w:rPr>
        <w:t>you’ll lose your heads</w:t>
      </w:r>
      <w:r w:rsidRPr="000C3F75">
        <w:rPr>
          <w:rFonts w:ascii="Book Antiqua" w:hAnsi="Book Antiqua" w:cs="CourierFinalDraft"/>
          <w:sz w:val="20"/>
          <w:szCs w:val="20"/>
          <w:lang w:val="en-US"/>
        </w:rPr>
        <w:t>.</w:t>
      </w:r>
    </w:p>
    <w:p w14:paraId="652ECCBB" w14:textId="77777777" w:rsidR="002C6672" w:rsidRPr="008922D1" w:rsidRDefault="002C6672" w:rsidP="00C6012A">
      <w:pPr>
        <w:autoSpaceDE w:val="0"/>
        <w:autoSpaceDN w:val="0"/>
        <w:adjustRightInd w:val="0"/>
        <w:ind w:left="708"/>
        <w:contextualSpacing/>
        <w:rPr>
          <w:rFonts w:ascii="Book Antiqua" w:hAnsi="Book Antiqua"/>
          <w:sz w:val="20"/>
          <w:szCs w:val="20"/>
          <w:lang w:val="fr-FR" w:eastAsia="es-ES"/>
        </w:rPr>
      </w:pPr>
      <w:r w:rsidRPr="000C3F75">
        <w:rPr>
          <w:rFonts w:ascii="Book Antiqua" w:hAnsi="Book Antiqua"/>
          <w:smallCaps/>
          <w:sz w:val="20"/>
          <w:szCs w:val="20"/>
          <w:lang w:val="en-US" w:eastAsia="es-ES"/>
        </w:rPr>
        <w:t>Mad Hatter</w:t>
      </w:r>
      <w:r w:rsidRPr="000C3F75">
        <w:rPr>
          <w:rFonts w:ascii="Book Antiqua" w:hAnsi="Book Antiqua" w:cs="CourierFinalDraft"/>
          <w:sz w:val="20"/>
          <w:szCs w:val="20"/>
          <w:lang w:val="en-US"/>
        </w:rPr>
        <w:t xml:space="preserve">: Already lost them. </w:t>
      </w:r>
      <w:r w:rsidRPr="008922D1">
        <w:rPr>
          <w:rFonts w:ascii="Book Antiqua" w:hAnsi="Book Antiqua"/>
          <w:sz w:val="20"/>
          <w:szCs w:val="20"/>
          <w:lang w:val="fr-FR" w:eastAsia="es-ES"/>
        </w:rPr>
        <w:t>(Burton 2010: 00:33:28)</w:t>
      </w:r>
    </w:p>
    <w:p w14:paraId="4F710B5B" w14:textId="77777777" w:rsidR="002C6672" w:rsidRPr="008922D1" w:rsidRDefault="002C6672" w:rsidP="00C6012A">
      <w:pPr>
        <w:autoSpaceDE w:val="0"/>
        <w:autoSpaceDN w:val="0"/>
        <w:adjustRightInd w:val="0"/>
        <w:ind w:left="708"/>
        <w:contextualSpacing/>
        <w:rPr>
          <w:rFonts w:ascii="Book Antiqua" w:hAnsi="Book Antiqua"/>
          <w:sz w:val="20"/>
          <w:szCs w:val="20"/>
          <w:lang w:val="fr-FR" w:eastAsia="es-ES"/>
        </w:rPr>
      </w:pPr>
    </w:p>
    <w:p w14:paraId="3ECD91B4" w14:textId="77777777" w:rsidR="002C6672" w:rsidRPr="008922D1" w:rsidRDefault="002C6672" w:rsidP="00C6012A">
      <w:pPr>
        <w:autoSpaceDE w:val="0"/>
        <w:autoSpaceDN w:val="0"/>
        <w:adjustRightInd w:val="0"/>
        <w:ind w:left="708"/>
        <w:contextualSpacing/>
        <w:rPr>
          <w:rFonts w:ascii="Book Antiqua" w:hAnsi="Book Antiqua"/>
          <w:sz w:val="20"/>
          <w:szCs w:val="20"/>
          <w:lang w:val="fr-FR" w:eastAsia="es-ES"/>
        </w:rPr>
      </w:pPr>
      <w:r w:rsidRPr="008922D1">
        <w:rPr>
          <w:rFonts w:ascii="Book Antiqua" w:hAnsi="Book Antiqua"/>
          <w:smallCaps/>
          <w:sz w:val="20"/>
          <w:szCs w:val="20"/>
          <w:lang w:val="fr-FR" w:eastAsia="es-ES"/>
        </w:rPr>
        <w:t>Stayne</w:t>
      </w:r>
      <w:r w:rsidRPr="008922D1">
        <w:rPr>
          <w:rFonts w:ascii="Book Antiqua" w:hAnsi="Book Antiqua"/>
          <w:sz w:val="20"/>
          <w:szCs w:val="20"/>
          <w:lang w:val="fr-FR" w:eastAsia="es-ES"/>
        </w:rPr>
        <w:t xml:space="preserve">: Si la escondéis, </w:t>
      </w:r>
      <w:r w:rsidRPr="008922D1">
        <w:rPr>
          <w:rFonts w:ascii="Book Antiqua" w:hAnsi="Book Antiqua"/>
          <w:b/>
          <w:sz w:val="20"/>
          <w:szCs w:val="20"/>
          <w:lang w:val="fr-FR" w:eastAsia="es-ES"/>
        </w:rPr>
        <w:t>perderéis la cabeza</w:t>
      </w:r>
      <w:r w:rsidRPr="008922D1">
        <w:rPr>
          <w:rFonts w:ascii="Book Antiqua" w:hAnsi="Book Antiqua"/>
          <w:sz w:val="20"/>
          <w:szCs w:val="20"/>
          <w:lang w:val="fr-FR" w:eastAsia="es-ES"/>
        </w:rPr>
        <w:t>.</w:t>
      </w:r>
    </w:p>
    <w:p w14:paraId="6F5B7297" w14:textId="77777777" w:rsidR="002C6672" w:rsidRPr="008922D1" w:rsidRDefault="002C6672" w:rsidP="00C6012A">
      <w:pPr>
        <w:autoSpaceDE w:val="0"/>
        <w:autoSpaceDN w:val="0"/>
        <w:adjustRightInd w:val="0"/>
        <w:ind w:left="708"/>
        <w:contextualSpacing/>
        <w:rPr>
          <w:rFonts w:ascii="Book Antiqua" w:hAnsi="Book Antiqua"/>
          <w:sz w:val="20"/>
          <w:szCs w:val="20"/>
          <w:lang w:val="fr-FR" w:eastAsia="es-ES"/>
        </w:rPr>
      </w:pPr>
      <w:r w:rsidRPr="008922D1">
        <w:rPr>
          <w:rFonts w:ascii="Book Antiqua" w:hAnsi="Book Antiqua"/>
          <w:smallCaps/>
          <w:sz w:val="20"/>
          <w:szCs w:val="20"/>
          <w:lang w:val="fr-FR" w:eastAsia="es-ES"/>
        </w:rPr>
        <w:t>Sombrerero</w:t>
      </w:r>
      <w:r w:rsidRPr="008922D1">
        <w:rPr>
          <w:rFonts w:ascii="Book Antiqua" w:hAnsi="Book Antiqua"/>
          <w:sz w:val="20"/>
          <w:szCs w:val="20"/>
          <w:lang w:val="fr-FR" w:eastAsia="es-ES"/>
        </w:rPr>
        <w:t>: Ya la hemos perdido.</w:t>
      </w:r>
    </w:p>
    <w:p w14:paraId="224800A5" w14:textId="77777777" w:rsidR="002C6672" w:rsidRPr="008922D1" w:rsidRDefault="002C6672" w:rsidP="00C6012A">
      <w:pPr>
        <w:contextualSpacing/>
        <w:jc w:val="both"/>
        <w:rPr>
          <w:rFonts w:ascii="Book Antiqua" w:hAnsi="Book Antiqua"/>
          <w:sz w:val="20"/>
          <w:szCs w:val="20"/>
          <w:lang w:val="fr-FR" w:eastAsia="es-ES"/>
        </w:rPr>
      </w:pPr>
    </w:p>
    <w:p w14:paraId="3F4D8219" w14:textId="77777777" w:rsidR="002C6672" w:rsidRPr="000C3F75" w:rsidRDefault="002C6672" w:rsidP="00C6012A">
      <w:pPr>
        <w:contextualSpacing/>
        <w:jc w:val="both"/>
        <w:rPr>
          <w:rFonts w:ascii="Book Antiqua" w:hAnsi="Book Antiqua"/>
          <w:lang w:val="en-US" w:eastAsia="es-ES"/>
        </w:rPr>
      </w:pPr>
      <w:r w:rsidRPr="008922D1">
        <w:rPr>
          <w:rFonts w:ascii="Book Antiqua" w:hAnsi="Book Antiqua"/>
          <w:lang w:val="fr-FR" w:eastAsia="es-ES"/>
        </w:rPr>
        <w:tab/>
      </w:r>
      <w:r w:rsidRPr="000C3F75">
        <w:rPr>
          <w:rFonts w:ascii="Book Antiqua" w:hAnsi="Book Antiqua"/>
          <w:lang w:val="en-US" w:eastAsia="es-ES"/>
        </w:rPr>
        <w:t xml:space="preserve">Similarly, the sequence </w:t>
      </w:r>
      <w:r w:rsidRPr="000C3F75">
        <w:rPr>
          <w:rFonts w:ascii="Book Antiqua" w:hAnsi="Book Antiqua"/>
          <w:i/>
          <w:lang w:val="en-US" w:eastAsia="es-ES"/>
        </w:rPr>
        <w:t>kill Time</w:t>
      </w:r>
      <w:r w:rsidRPr="000C3F75">
        <w:rPr>
          <w:rFonts w:ascii="Book Antiqua" w:hAnsi="Book Antiqua"/>
          <w:lang w:val="en-US" w:eastAsia="es-ES"/>
        </w:rPr>
        <w:t xml:space="preserve"> in (3) can be interpreted figuratively (as “</w:t>
      </w:r>
      <w:hyperlink r:id="rId8" w:tooltip="to" w:history="1">
        <w:r w:rsidRPr="000C3F75">
          <w:rPr>
            <w:rFonts w:ascii="Book Antiqua" w:hAnsi="Book Antiqua"/>
            <w:lang w:val="en-US" w:eastAsia="es-ES"/>
          </w:rPr>
          <w:t>to</w:t>
        </w:r>
      </w:hyperlink>
      <w:r w:rsidRPr="000C3F75">
        <w:rPr>
          <w:rFonts w:ascii="Book Antiqua" w:hAnsi="Book Antiqua"/>
          <w:lang w:val="en-US" w:eastAsia="es-ES"/>
        </w:rPr>
        <w:t xml:space="preserve"> </w:t>
      </w:r>
      <w:hyperlink r:id="rId9" w:tooltip="make" w:history="1">
        <w:r w:rsidRPr="000C3F75">
          <w:rPr>
            <w:rFonts w:ascii="Book Antiqua" w:hAnsi="Book Antiqua"/>
            <w:lang w:val="en-US" w:eastAsia="es-ES"/>
          </w:rPr>
          <w:t>make</w:t>
        </w:r>
      </w:hyperlink>
      <w:r w:rsidRPr="000C3F75">
        <w:rPr>
          <w:rFonts w:ascii="Book Antiqua" w:hAnsi="Book Antiqua"/>
          <w:lang w:val="en-US" w:eastAsia="es-ES"/>
        </w:rPr>
        <w:t xml:space="preserve"> </w:t>
      </w:r>
      <w:hyperlink r:id="rId10" w:tooltip="time" w:history="1">
        <w:r w:rsidRPr="000C3F75">
          <w:rPr>
            <w:rFonts w:ascii="Book Antiqua" w:hAnsi="Book Antiqua"/>
            <w:lang w:val="en-US" w:eastAsia="es-ES"/>
          </w:rPr>
          <w:t>time</w:t>
        </w:r>
      </w:hyperlink>
      <w:r w:rsidRPr="000C3F75">
        <w:rPr>
          <w:rFonts w:ascii="Book Antiqua" w:hAnsi="Book Antiqua"/>
          <w:lang w:val="en-US" w:eastAsia="es-ES"/>
        </w:rPr>
        <w:t xml:space="preserve"> </w:t>
      </w:r>
      <w:hyperlink r:id="rId11" w:tooltip="seem" w:history="1">
        <w:r w:rsidRPr="000C3F75">
          <w:rPr>
            <w:rFonts w:ascii="Book Antiqua" w:hAnsi="Book Antiqua"/>
            <w:lang w:val="en-US" w:eastAsia="es-ES"/>
          </w:rPr>
          <w:t>seem</w:t>
        </w:r>
      </w:hyperlink>
      <w:r w:rsidRPr="000C3F75">
        <w:rPr>
          <w:rFonts w:ascii="Book Antiqua" w:hAnsi="Book Antiqua"/>
          <w:lang w:val="en-US" w:eastAsia="es-ES"/>
        </w:rPr>
        <w:t xml:space="preserve"> </w:t>
      </w:r>
      <w:hyperlink r:id="rId12" w:tooltip="to" w:history="1">
        <w:r w:rsidRPr="000C3F75">
          <w:rPr>
            <w:rFonts w:ascii="Book Antiqua" w:hAnsi="Book Antiqua"/>
            <w:lang w:val="en-US" w:eastAsia="es-ES"/>
          </w:rPr>
          <w:t>to</w:t>
        </w:r>
      </w:hyperlink>
      <w:r w:rsidRPr="000C3F75">
        <w:rPr>
          <w:rFonts w:ascii="Book Antiqua" w:hAnsi="Book Antiqua"/>
          <w:lang w:val="en-US" w:eastAsia="es-ES"/>
        </w:rPr>
        <w:t xml:space="preserve"> </w:t>
      </w:r>
      <w:hyperlink r:id="rId13" w:tooltip="pass" w:history="1">
        <w:r w:rsidRPr="000C3F75">
          <w:rPr>
            <w:rFonts w:ascii="Book Antiqua" w:hAnsi="Book Antiqua"/>
            <w:lang w:val="en-US" w:eastAsia="es-ES"/>
          </w:rPr>
          <w:t>pass</w:t>
        </w:r>
      </w:hyperlink>
      <w:r w:rsidRPr="000C3F75">
        <w:rPr>
          <w:rFonts w:ascii="Book Antiqua" w:hAnsi="Book Antiqua"/>
          <w:lang w:val="en-US" w:eastAsia="es-ES"/>
        </w:rPr>
        <w:t xml:space="preserve"> </w:t>
      </w:r>
      <w:hyperlink r:id="rId14" w:tooltip="more" w:history="1">
        <w:r w:rsidRPr="000C3F75">
          <w:rPr>
            <w:rFonts w:ascii="Book Antiqua" w:hAnsi="Book Antiqua"/>
            <w:lang w:val="en-US" w:eastAsia="es-ES"/>
          </w:rPr>
          <w:t>more</w:t>
        </w:r>
      </w:hyperlink>
      <w:r w:rsidRPr="000C3F75">
        <w:rPr>
          <w:rFonts w:ascii="Book Antiqua" w:hAnsi="Book Antiqua"/>
          <w:lang w:val="en-US" w:eastAsia="es-ES"/>
        </w:rPr>
        <w:t xml:space="preserve"> </w:t>
      </w:r>
      <w:hyperlink r:id="rId15" w:tooltip="quickly" w:history="1">
        <w:r w:rsidRPr="000C3F75">
          <w:rPr>
            <w:rFonts w:ascii="Book Antiqua" w:hAnsi="Book Antiqua"/>
            <w:lang w:val="en-US" w:eastAsia="es-ES"/>
          </w:rPr>
          <w:t>quickly</w:t>
        </w:r>
      </w:hyperlink>
      <w:r w:rsidRPr="000C3F75">
        <w:rPr>
          <w:rFonts w:ascii="Book Antiqua" w:hAnsi="Book Antiqua"/>
          <w:lang w:val="en-US" w:eastAsia="es-ES"/>
        </w:rPr>
        <w:t xml:space="preserve"> </w:t>
      </w:r>
      <w:hyperlink r:id="rId16" w:tooltip="by" w:history="1">
        <w:r w:rsidRPr="000C3F75">
          <w:rPr>
            <w:rFonts w:ascii="Book Antiqua" w:hAnsi="Book Antiqua"/>
            <w:lang w:val="en-US" w:eastAsia="es-ES"/>
          </w:rPr>
          <w:t>by</w:t>
        </w:r>
      </w:hyperlink>
      <w:r w:rsidRPr="000C3F75">
        <w:rPr>
          <w:rFonts w:ascii="Book Antiqua" w:hAnsi="Book Antiqua"/>
          <w:lang w:val="en-US" w:eastAsia="es-ES"/>
        </w:rPr>
        <w:t xml:space="preserve"> </w:t>
      </w:r>
      <w:hyperlink r:id="rId17" w:tooltip="doing" w:history="1">
        <w:r w:rsidRPr="000C3F75">
          <w:rPr>
            <w:rFonts w:ascii="Book Antiqua" w:hAnsi="Book Antiqua"/>
            <w:lang w:val="en-US" w:eastAsia="es-ES"/>
          </w:rPr>
          <w:t>doing</w:t>
        </w:r>
      </w:hyperlink>
      <w:r w:rsidRPr="000C3F75">
        <w:rPr>
          <w:rFonts w:ascii="Book Antiqua" w:hAnsi="Book Antiqua"/>
          <w:lang w:val="en-US" w:eastAsia="es-ES"/>
        </w:rPr>
        <w:t xml:space="preserve"> </w:t>
      </w:r>
      <w:hyperlink r:id="rId18" w:tooltip="something" w:history="1">
        <w:r w:rsidRPr="000C3F75">
          <w:rPr>
            <w:rFonts w:ascii="Book Antiqua" w:hAnsi="Book Antiqua"/>
            <w:lang w:val="en-US" w:eastAsia="es-ES"/>
          </w:rPr>
          <w:t>something</w:t>
        </w:r>
      </w:hyperlink>
      <w:r w:rsidRPr="000C3F75">
        <w:rPr>
          <w:rFonts w:ascii="Book Antiqua" w:hAnsi="Book Antiqua"/>
          <w:lang w:val="en-US" w:eastAsia="es-ES"/>
        </w:rPr>
        <w:t xml:space="preserve"> </w:t>
      </w:r>
      <w:hyperlink r:id="rId19" w:tooltip="instead" w:history="1">
        <w:r w:rsidRPr="000C3F75">
          <w:rPr>
            <w:rFonts w:ascii="Book Antiqua" w:hAnsi="Book Antiqua"/>
            <w:lang w:val="en-US" w:eastAsia="es-ES"/>
          </w:rPr>
          <w:t>instead</w:t>
        </w:r>
      </w:hyperlink>
      <w:r w:rsidRPr="000C3F75">
        <w:rPr>
          <w:rFonts w:ascii="Book Antiqua" w:hAnsi="Book Antiqua"/>
          <w:lang w:val="en-US" w:eastAsia="es-ES"/>
        </w:rPr>
        <w:t xml:space="preserve"> </w:t>
      </w:r>
      <w:hyperlink r:id="rId20" w:tooltip="of" w:history="1">
        <w:r w:rsidRPr="000C3F75">
          <w:rPr>
            <w:rFonts w:ascii="Book Antiqua" w:hAnsi="Book Antiqua"/>
            <w:lang w:val="en-US" w:eastAsia="es-ES"/>
          </w:rPr>
          <w:t>of</w:t>
        </w:r>
      </w:hyperlink>
      <w:r w:rsidRPr="000C3F75">
        <w:rPr>
          <w:rFonts w:ascii="Book Antiqua" w:hAnsi="Book Antiqua"/>
          <w:lang w:val="en-US" w:eastAsia="es-ES"/>
        </w:rPr>
        <w:t xml:space="preserve"> </w:t>
      </w:r>
      <w:hyperlink r:id="rId21" w:tooltip="just" w:history="1">
        <w:r w:rsidRPr="000C3F75">
          <w:rPr>
            <w:rFonts w:ascii="Book Antiqua" w:hAnsi="Book Antiqua"/>
            <w:lang w:val="en-US" w:eastAsia="es-ES"/>
          </w:rPr>
          <w:t>just</w:t>
        </w:r>
      </w:hyperlink>
      <w:r w:rsidRPr="000C3F75">
        <w:rPr>
          <w:rFonts w:ascii="Book Antiqua" w:hAnsi="Book Antiqua"/>
          <w:lang w:val="en-US" w:eastAsia="es-ES"/>
        </w:rPr>
        <w:t xml:space="preserve"> </w:t>
      </w:r>
      <w:hyperlink r:id="rId22" w:tooltip="waiting" w:history="1">
        <w:r w:rsidRPr="000C3F75">
          <w:rPr>
            <w:rFonts w:ascii="Book Antiqua" w:hAnsi="Book Antiqua"/>
            <w:lang w:val="en-US" w:eastAsia="es-ES"/>
          </w:rPr>
          <w:t>waiting</w:t>
        </w:r>
      </w:hyperlink>
      <w:r w:rsidRPr="000C3F75">
        <w:rPr>
          <w:rFonts w:ascii="Book Antiqua" w:hAnsi="Book Antiqua"/>
          <w:lang w:val="en-US" w:eastAsia="es-ES"/>
        </w:rPr>
        <w:t>”</w:t>
      </w:r>
      <w:r w:rsidRPr="000C3F75">
        <w:rPr>
          <w:rStyle w:val="Refdenotaalpie"/>
          <w:rFonts w:ascii="Book Antiqua" w:hAnsi="Book Antiqua"/>
          <w:lang w:val="en-US" w:eastAsia="es-ES"/>
        </w:rPr>
        <w:footnoteReference w:id="16"/>
      </w:r>
      <w:r w:rsidRPr="000C3F75">
        <w:rPr>
          <w:rFonts w:ascii="Book Antiqua" w:hAnsi="Book Antiqua"/>
          <w:lang w:val="en-US" w:eastAsia="es-ES"/>
        </w:rPr>
        <w:t xml:space="preserve">) and literally, as though Time were a living creature, in consonance with the Mad Hatter’s vision of the world and nonsensical interpretations of utterances as well as with the fantastic features of the film. </w:t>
      </w:r>
      <w:r w:rsidRPr="000C3F75">
        <w:rPr>
          <w:rFonts w:ascii="Book Antiqua" w:hAnsi="Book Antiqua" w:cs="CourierFinalDraft"/>
          <w:lang w:val="en-US"/>
        </w:rPr>
        <w:t xml:space="preserve">In </w:t>
      </w:r>
      <w:proofErr w:type="spellStart"/>
      <w:r w:rsidRPr="000C3F75">
        <w:rPr>
          <w:rFonts w:ascii="Book Antiqua" w:hAnsi="Book Antiqua" w:cs="CourierFinalDraft"/>
          <w:lang w:val="en-US"/>
        </w:rPr>
        <w:t>Yus’s</w:t>
      </w:r>
      <w:proofErr w:type="spellEnd"/>
      <w:r w:rsidRPr="000C3F75">
        <w:rPr>
          <w:rFonts w:ascii="Book Antiqua" w:hAnsi="Book Antiqua" w:cs="CourierFinalDraft"/>
          <w:lang w:val="en-US"/>
        </w:rPr>
        <w:t xml:space="preserve"> (2003) classification of puns, both the </w:t>
      </w:r>
      <w:r w:rsidRPr="000C3F75">
        <w:rPr>
          <w:rFonts w:ascii="Book Antiqua" w:hAnsi="Book Antiqua" w:cs="CourierFinalDraft"/>
          <w:lang w:val="en-US"/>
        </w:rPr>
        <w:lastRenderedPageBreak/>
        <w:t>ST and TT puns correspond to the second category, in which a first accessible interpretation is reached – the idiomatic one –, but the addressee is led to search for an alternative interpretation in search of humorous reward (</w:t>
      </w:r>
      <w:proofErr w:type="spellStart"/>
      <w:r w:rsidRPr="000C3F75">
        <w:rPr>
          <w:rFonts w:ascii="Book Antiqua" w:hAnsi="Book Antiqua" w:cs="CourierFinalDraft"/>
          <w:lang w:val="en-US"/>
        </w:rPr>
        <w:t>Yus</w:t>
      </w:r>
      <w:proofErr w:type="spellEnd"/>
      <w:r w:rsidRPr="000C3F75">
        <w:rPr>
          <w:rFonts w:ascii="Book Antiqua" w:hAnsi="Book Antiqua" w:cs="CourierFinalDraft"/>
          <w:lang w:val="en-US"/>
        </w:rPr>
        <w:t xml:space="preserve"> 2003: 1321-1322). </w:t>
      </w:r>
      <w:proofErr w:type="spellStart"/>
      <w:r w:rsidRPr="000C3F75">
        <w:rPr>
          <w:rFonts w:ascii="Book Antiqua" w:hAnsi="Book Antiqua"/>
          <w:lang w:val="en-US" w:eastAsia="es-ES"/>
        </w:rPr>
        <w:t>Attardo</w:t>
      </w:r>
      <w:proofErr w:type="spellEnd"/>
      <w:r w:rsidRPr="000C3F75">
        <w:rPr>
          <w:rFonts w:ascii="Book Antiqua" w:hAnsi="Book Antiqua"/>
          <w:lang w:val="en-US" w:eastAsia="es-ES"/>
        </w:rPr>
        <w:t xml:space="preserve"> (1994: 95) introduces the term </w:t>
      </w:r>
      <w:proofErr w:type="spellStart"/>
      <w:r w:rsidRPr="000C3F75">
        <w:rPr>
          <w:rFonts w:ascii="Book Antiqua" w:hAnsi="Book Antiqua"/>
          <w:i/>
          <w:lang w:val="en-US" w:eastAsia="es-ES"/>
        </w:rPr>
        <w:t>disjunctor</w:t>
      </w:r>
      <w:proofErr w:type="spellEnd"/>
      <w:r w:rsidRPr="000C3F75">
        <w:rPr>
          <w:rFonts w:ascii="Book Antiqua" w:hAnsi="Book Antiqua"/>
          <w:lang w:val="en-US" w:eastAsia="es-ES"/>
        </w:rPr>
        <w:t xml:space="preserve"> to refer to that element which enables ambiguity or the passing from one interpretation to the other. In this case the sequence </w:t>
      </w:r>
      <w:r w:rsidRPr="000C3F75">
        <w:rPr>
          <w:rFonts w:ascii="Book Antiqua" w:hAnsi="Book Antiqua"/>
          <w:i/>
          <w:lang w:val="en-US" w:eastAsia="es-ES"/>
        </w:rPr>
        <w:t>Time became quite offended</w:t>
      </w:r>
      <w:r w:rsidRPr="000C3F75">
        <w:rPr>
          <w:rFonts w:ascii="Book Antiqua" w:hAnsi="Book Antiqua"/>
          <w:lang w:val="en-US" w:eastAsia="es-ES"/>
        </w:rPr>
        <w:t xml:space="preserve"> functions as the </w:t>
      </w:r>
      <w:proofErr w:type="spellStart"/>
      <w:r w:rsidRPr="000C3F75">
        <w:rPr>
          <w:rFonts w:ascii="Book Antiqua" w:hAnsi="Book Antiqua"/>
          <w:lang w:val="en-US" w:eastAsia="es-ES"/>
        </w:rPr>
        <w:t>disjunctor</w:t>
      </w:r>
      <w:proofErr w:type="spellEnd"/>
      <w:r w:rsidRPr="000C3F75">
        <w:rPr>
          <w:rFonts w:ascii="Book Antiqua" w:hAnsi="Book Antiqua"/>
          <w:lang w:val="en-US" w:eastAsia="es-ES"/>
        </w:rPr>
        <w:t>.</w:t>
      </w:r>
    </w:p>
    <w:p w14:paraId="1B84CFDA" w14:textId="77777777" w:rsidR="002C6672" w:rsidRPr="000C3F75" w:rsidRDefault="002C6672" w:rsidP="00C6012A">
      <w:pPr>
        <w:contextualSpacing/>
        <w:jc w:val="both"/>
        <w:rPr>
          <w:rFonts w:ascii="Book Antiqua" w:hAnsi="Book Antiqua"/>
          <w:lang w:val="en-US" w:eastAsia="es-ES"/>
        </w:rPr>
      </w:pPr>
      <w:r w:rsidRPr="000C3F75">
        <w:rPr>
          <w:rFonts w:ascii="Book Antiqua" w:hAnsi="Book Antiqua"/>
          <w:lang w:val="en-US" w:eastAsia="es-ES"/>
        </w:rPr>
        <w:t xml:space="preserve"> </w:t>
      </w:r>
    </w:p>
    <w:p w14:paraId="51269EB5" w14:textId="77777777" w:rsidR="002C6672" w:rsidRPr="00D341EF" w:rsidRDefault="002C6672" w:rsidP="00C6012A">
      <w:pPr>
        <w:autoSpaceDE w:val="0"/>
        <w:autoSpaceDN w:val="0"/>
        <w:adjustRightInd w:val="0"/>
        <w:ind w:left="705" w:hanging="705"/>
        <w:contextualSpacing/>
        <w:jc w:val="both"/>
        <w:rPr>
          <w:rFonts w:ascii="Book Antiqua" w:hAnsi="Book Antiqua"/>
          <w:sz w:val="20"/>
          <w:szCs w:val="20"/>
          <w:lang w:val="es-ES" w:eastAsia="es-ES"/>
        </w:rPr>
      </w:pPr>
      <w:r w:rsidRPr="000C3F75">
        <w:rPr>
          <w:rFonts w:ascii="Book Antiqua" w:hAnsi="Book Antiqua"/>
          <w:sz w:val="20"/>
          <w:szCs w:val="20"/>
          <w:lang w:val="en-US" w:eastAsia="es-ES"/>
        </w:rPr>
        <w:t>(3)</w:t>
      </w:r>
      <w:r w:rsidRPr="000C3F75">
        <w:rPr>
          <w:rFonts w:ascii="Book Antiqua" w:hAnsi="Book Antiqua"/>
          <w:sz w:val="20"/>
          <w:szCs w:val="20"/>
          <w:lang w:val="en-US" w:eastAsia="es-ES"/>
        </w:rPr>
        <w:tab/>
      </w:r>
      <w:r w:rsidRPr="000C3F75">
        <w:rPr>
          <w:rFonts w:ascii="Book Antiqua" w:hAnsi="Book Antiqua"/>
          <w:smallCaps/>
          <w:sz w:val="20"/>
          <w:szCs w:val="20"/>
          <w:lang w:val="en-US" w:eastAsia="es-ES"/>
        </w:rPr>
        <w:t>Mad Hatter</w:t>
      </w:r>
      <w:r w:rsidRPr="000C3F75">
        <w:rPr>
          <w:rFonts w:ascii="Book Antiqua" w:hAnsi="Book Antiqua"/>
          <w:sz w:val="20"/>
          <w:szCs w:val="20"/>
          <w:lang w:val="en-US" w:eastAsia="es-ES"/>
        </w:rPr>
        <w:t xml:space="preserve">: Well, as you can see we’re still having tea. It’s all because I was obliged to </w:t>
      </w:r>
      <w:r w:rsidRPr="000C3F75">
        <w:rPr>
          <w:rFonts w:ascii="Book Antiqua" w:hAnsi="Book Antiqua"/>
          <w:b/>
          <w:sz w:val="20"/>
          <w:szCs w:val="20"/>
          <w:lang w:val="en-US" w:eastAsia="es-ES"/>
        </w:rPr>
        <w:t>kill Time</w:t>
      </w:r>
      <w:r w:rsidRPr="000C3F75">
        <w:rPr>
          <w:rFonts w:ascii="Book Antiqua" w:hAnsi="Book Antiqua"/>
          <w:sz w:val="20"/>
          <w:szCs w:val="20"/>
          <w:lang w:val="en-US" w:eastAsia="es-ES"/>
        </w:rPr>
        <w:t xml:space="preserve"> waiting for your return. You’re terribly late, you know... naughty. Well anyway, Time became quite offended and stopped altogether. </w:t>
      </w:r>
      <w:proofErr w:type="spellStart"/>
      <w:r w:rsidRPr="00D341EF">
        <w:rPr>
          <w:rFonts w:ascii="Book Antiqua" w:hAnsi="Book Antiqua"/>
          <w:sz w:val="20"/>
          <w:szCs w:val="20"/>
          <w:lang w:val="es-ES" w:eastAsia="es-ES"/>
        </w:rPr>
        <w:t>Not</w:t>
      </w:r>
      <w:proofErr w:type="spellEnd"/>
      <w:r w:rsidRPr="00D341EF">
        <w:rPr>
          <w:rFonts w:ascii="Book Antiqua" w:hAnsi="Book Antiqua"/>
          <w:sz w:val="20"/>
          <w:szCs w:val="20"/>
          <w:lang w:val="es-ES" w:eastAsia="es-ES"/>
        </w:rPr>
        <w:t xml:space="preserve"> a </w:t>
      </w:r>
      <w:proofErr w:type="spellStart"/>
      <w:r w:rsidRPr="00D341EF">
        <w:rPr>
          <w:rFonts w:ascii="Book Antiqua" w:hAnsi="Book Antiqua"/>
          <w:sz w:val="20"/>
          <w:szCs w:val="20"/>
          <w:lang w:val="es-ES" w:eastAsia="es-ES"/>
        </w:rPr>
        <w:t>tick</w:t>
      </w:r>
      <w:proofErr w:type="spellEnd"/>
      <w:r w:rsidRPr="00D341EF">
        <w:rPr>
          <w:rFonts w:ascii="Book Antiqua" w:hAnsi="Book Antiqua"/>
          <w:sz w:val="20"/>
          <w:szCs w:val="20"/>
          <w:lang w:val="es-ES" w:eastAsia="es-ES"/>
        </w:rPr>
        <w:t xml:space="preserve"> </w:t>
      </w:r>
      <w:proofErr w:type="spellStart"/>
      <w:r w:rsidRPr="00D341EF">
        <w:rPr>
          <w:rFonts w:ascii="Book Antiqua" w:hAnsi="Book Antiqua"/>
          <w:sz w:val="20"/>
          <w:szCs w:val="20"/>
          <w:lang w:val="es-ES" w:eastAsia="es-ES"/>
        </w:rPr>
        <w:t>ever</w:t>
      </w:r>
      <w:proofErr w:type="spellEnd"/>
      <w:r w:rsidRPr="00D341EF">
        <w:rPr>
          <w:rFonts w:ascii="Book Antiqua" w:hAnsi="Book Antiqua"/>
          <w:sz w:val="20"/>
          <w:szCs w:val="20"/>
          <w:lang w:val="es-ES" w:eastAsia="es-ES"/>
        </w:rPr>
        <w:t xml:space="preserve"> </w:t>
      </w:r>
      <w:proofErr w:type="spellStart"/>
      <w:r w:rsidRPr="00D341EF">
        <w:rPr>
          <w:rFonts w:ascii="Book Antiqua" w:hAnsi="Book Antiqua"/>
          <w:sz w:val="20"/>
          <w:szCs w:val="20"/>
          <w:lang w:val="es-ES" w:eastAsia="es-ES"/>
        </w:rPr>
        <w:t>since</w:t>
      </w:r>
      <w:proofErr w:type="spellEnd"/>
      <w:r w:rsidRPr="00D341EF">
        <w:rPr>
          <w:rFonts w:ascii="Book Antiqua" w:hAnsi="Book Antiqua"/>
          <w:sz w:val="20"/>
          <w:szCs w:val="20"/>
          <w:lang w:val="es-ES" w:eastAsia="es-ES"/>
        </w:rPr>
        <w:t>. (Burton 2010: 00:30:19)</w:t>
      </w:r>
    </w:p>
    <w:p w14:paraId="51A36EA7" w14:textId="77777777" w:rsidR="002C6672" w:rsidRPr="00D341EF" w:rsidRDefault="002C6672" w:rsidP="00C6012A">
      <w:pPr>
        <w:autoSpaceDE w:val="0"/>
        <w:autoSpaceDN w:val="0"/>
        <w:adjustRightInd w:val="0"/>
        <w:ind w:left="708"/>
        <w:contextualSpacing/>
        <w:jc w:val="both"/>
        <w:rPr>
          <w:rFonts w:ascii="Book Antiqua" w:hAnsi="Book Antiqua"/>
          <w:sz w:val="20"/>
          <w:szCs w:val="20"/>
          <w:lang w:val="es-ES" w:eastAsia="es-ES"/>
        </w:rPr>
      </w:pPr>
    </w:p>
    <w:p w14:paraId="05D8E1E6" w14:textId="77777777" w:rsidR="002C6672" w:rsidRPr="000C3F75" w:rsidRDefault="002C6672" w:rsidP="00C6012A">
      <w:pPr>
        <w:autoSpaceDE w:val="0"/>
        <w:autoSpaceDN w:val="0"/>
        <w:adjustRightInd w:val="0"/>
        <w:ind w:left="708"/>
        <w:contextualSpacing/>
        <w:jc w:val="both"/>
        <w:rPr>
          <w:rFonts w:ascii="Book Antiqua" w:hAnsi="Book Antiqua"/>
          <w:sz w:val="20"/>
          <w:szCs w:val="20"/>
          <w:lang w:val="en-US" w:eastAsia="es-ES"/>
        </w:rPr>
      </w:pPr>
      <w:r w:rsidRPr="00D341EF">
        <w:rPr>
          <w:rFonts w:ascii="Book Antiqua" w:hAnsi="Book Antiqua"/>
          <w:smallCaps/>
          <w:sz w:val="20"/>
          <w:szCs w:val="20"/>
          <w:lang w:val="es-ES" w:eastAsia="es-ES"/>
        </w:rPr>
        <w:t>Sombrerero</w:t>
      </w:r>
      <w:r w:rsidRPr="00D341EF">
        <w:rPr>
          <w:rFonts w:ascii="Book Antiqua" w:hAnsi="Book Antiqua"/>
          <w:sz w:val="20"/>
          <w:szCs w:val="20"/>
          <w:lang w:val="es-ES" w:eastAsia="es-ES"/>
        </w:rPr>
        <w:t xml:space="preserve">: En fin, como puedes ver, seguimos tomando el té. </w:t>
      </w:r>
      <w:r w:rsidRPr="008922D1">
        <w:rPr>
          <w:rFonts w:ascii="Book Antiqua" w:hAnsi="Book Antiqua"/>
          <w:sz w:val="20"/>
          <w:szCs w:val="20"/>
          <w:lang w:val="fr-FR" w:eastAsia="es-ES"/>
        </w:rPr>
        <w:t xml:space="preserve">Y todo porque me he visto obligado </w:t>
      </w:r>
      <w:r w:rsidRPr="008922D1">
        <w:rPr>
          <w:rFonts w:ascii="Book Antiqua" w:hAnsi="Book Antiqua"/>
          <w:b/>
          <w:sz w:val="20"/>
          <w:szCs w:val="20"/>
          <w:lang w:val="fr-FR" w:eastAsia="es-ES"/>
        </w:rPr>
        <w:t>a matar el Tiempo</w:t>
      </w:r>
      <w:r w:rsidRPr="008922D1">
        <w:rPr>
          <w:rFonts w:ascii="Book Antiqua" w:hAnsi="Book Antiqua"/>
          <w:sz w:val="20"/>
          <w:szCs w:val="20"/>
          <w:lang w:val="fr-FR" w:eastAsia="es-ES"/>
        </w:rPr>
        <w:t xml:space="preserve"> mientras esperaba. Llegas terriblemente tarde, ¿sabes? Niña mala. En fin, el Tiempo se ofendió y se paró del todo. </w:t>
      </w:r>
      <w:proofErr w:type="spellStart"/>
      <w:r w:rsidRPr="000C3F75">
        <w:rPr>
          <w:rFonts w:ascii="Book Antiqua" w:hAnsi="Book Antiqua"/>
          <w:sz w:val="20"/>
          <w:szCs w:val="20"/>
          <w:lang w:val="en-US" w:eastAsia="es-ES"/>
        </w:rPr>
        <w:t>Desde</w:t>
      </w:r>
      <w:proofErr w:type="spellEnd"/>
      <w:r w:rsidRPr="000C3F75">
        <w:rPr>
          <w:rFonts w:ascii="Book Antiqua" w:hAnsi="Book Antiqua"/>
          <w:sz w:val="20"/>
          <w:szCs w:val="20"/>
          <w:lang w:val="en-US" w:eastAsia="es-ES"/>
        </w:rPr>
        <w:t xml:space="preserve"> </w:t>
      </w:r>
      <w:proofErr w:type="spellStart"/>
      <w:r w:rsidRPr="000C3F75">
        <w:rPr>
          <w:rFonts w:ascii="Book Antiqua" w:hAnsi="Book Antiqua"/>
          <w:sz w:val="20"/>
          <w:szCs w:val="20"/>
          <w:lang w:val="en-US" w:eastAsia="es-ES"/>
        </w:rPr>
        <w:t>entonces</w:t>
      </w:r>
      <w:proofErr w:type="spellEnd"/>
      <w:r w:rsidRPr="000C3F75">
        <w:rPr>
          <w:rFonts w:ascii="Book Antiqua" w:hAnsi="Book Antiqua"/>
          <w:sz w:val="20"/>
          <w:szCs w:val="20"/>
          <w:lang w:val="en-US" w:eastAsia="es-ES"/>
        </w:rPr>
        <w:t xml:space="preserve"> no ha </w:t>
      </w:r>
      <w:proofErr w:type="spellStart"/>
      <w:r w:rsidRPr="000C3F75">
        <w:rPr>
          <w:rFonts w:ascii="Book Antiqua" w:hAnsi="Book Antiqua"/>
          <w:sz w:val="20"/>
          <w:szCs w:val="20"/>
          <w:lang w:val="en-US" w:eastAsia="es-ES"/>
        </w:rPr>
        <w:t>hecho</w:t>
      </w:r>
      <w:proofErr w:type="spellEnd"/>
      <w:r w:rsidRPr="000C3F75">
        <w:rPr>
          <w:rFonts w:ascii="Book Antiqua" w:hAnsi="Book Antiqua"/>
          <w:sz w:val="20"/>
          <w:szCs w:val="20"/>
          <w:lang w:val="en-US" w:eastAsia="es-ES"/>
        </w:rPr>
        <w:t xml:space="preserve"> </w:t>
      </w:r>
      <w:proofErr w:type="spellStart"/>
      <w:r w:rsidRPr="000C3F75">
        <w:rPr>
          <w:rFonts w:ascii="Book Antiqua" w:hAnsi="Book Antiqua"/>
          <w:sz w:val="20"/>
          <w:szCs w:val="20"/>
          <w:lang w:val="en-US" w:eastAsia="es-ES"/>
        </w:rPr>
        <w:t>ni</w:t>
      </w:r>
      <w:proofErr w:type="spellEnd"/>
      <w:r w:rsidRPr="000C3F75">
        <w:rPr>
          <w:rFonts w:ascii="Book Antiqua" w:hAnsi="Book Antiqua"/>
          <w:sz w:val="20"/>
          <w:szCs w:val="20"/>
          <w:lang w:val="en-US" w:eastAsia="es-ES"/>
        </w:rPr>
        <w:t xml:space="preserve"> un “tic”.</w:t>
      </w:r>
      <w:r w:rsidR="00843A2D">
        <w:rPr>
          <w:rFonts w:ascii="Book Antiqua" w:hAnsi="Book Antiqua"/>
          <w:sz w:val="20"/>
          <w:szCs w:val="20"/>
          <w:lang w:val="en-US" w:eastAsia="es-ES"/>
        </w:rPr>
        <w:t xml:space="preserve"> </w:t>
      </w:r>
    </w:p>
    <w:p w14:paraId="6C5EF73D" w14:textId="77777777" w:rsidR="002C6672" w:rsidRPr="000C3F75" w:rsidRDefault="002C6672" w:rsidP="00C6012A">
      <w:pPr>
        <w:contextualSpacing/>
        <w:jc w:val="both"/>
        <w:rPr>
          <w:rFonts w:ascii="Book Antiqua" w:hAnsi="Book Antiqua"/>
          <w:lang w:val="en-US" w:eastAsia="es-ES"/>
        </w:rPr>
      </w:pPr>
    </w:p>
    <w:p w14:paraId="123FD254" w14:textId="77777777" w:rsidR="002C6672" w:rsidRPr="000C3F75" w:rsidRDefault="002C6672" w:rsidP="00C6012A">
      <w:pPr>
        <w:ind w:firstLine="708"/>
        <w:contextualSpacing/>
        <w:jc w:val="both"/>
        <w:rPr>
          <w:rFonts w:ascii="Book Antiqua" w:hAnsi="Book Antiqua"/>
          <w:lang w:val="en-US"/>
        </w:rPr>
      </w:pPr>
      <w:r w:rsidRPr="000C3F75">
        <w:rPr>
          <w:rFonts w:ascii="Book Antiqua" w:hAnsi="Book Antiqua"/>
          <w:lang w:val="en-US"/>
        </w:rPr>
        <w:t xml:space="preserve">In the three previous examples, the translators have decided to keep the original puns by translating the sequences in which the puns are inscribed literally, so that the target addressees could recover from their cognitive environments the encoded meanings of the lexical items </w:t>
      </w:r>
      <w:proofErr w:type="spellStart"/>
      <w:r w:rsidRPr="000C3F75">
        <w:rPr>
          <w:rFonts w:ascii="Book Antiqua" w:hAnsi="Book Antiqua"/>
          <w:i/>
          <w:lang w:val="en-US"/>
        </w:rPr>
        <w:t>imposible</w:t>
      </w:r>
      <w:proofErr w:type="spellEnd"/>
      <w:r w:rsidRPr="000C3F75">
        <w:rPr>
          <w:rFonts w:ascii="Book Antiqua" w:hAnsi="Book Antiqua"/>
          <w:lang w:val="en-US"/>
        </w:rPr>
        <w:t xml:space="preserve"> and </w:t>
      </w:r>
      <w:proofErr w:type="spellStart"/>
      <w:r w:rsidRPr="000C3F75">
        <w:rPr>
          <w:rFonts w:ascii="Book Antiqua" w:hAnsi="Book Antiqua"/>
          <w:i/>
          <w:lang w:val="en-US"/>
        </w:rPr>
        <w:t>impasable</w:t>
      </w:r>
      <w:proofErr w:type="spellEnd"/>
      <w:r w:rsidRPr="000C3F75">
        <w:rPr>
          <w:rFonts w:ascii="Book Antiqua" w:hAnsi="Book Antiqua"/>
          <w:lang w:val="en-US"/>
        </w:rPr>
        <w:t xml:space="preserve"> and of the phrases </w:t>
      </w:r>
      <w:proofErr w:type="spellStart"/>
      <w:r w:rsidRPr="000C3F75">
        <w:rPr>
          <w:rFonts w:ascii="Book Antiqua" w:hAnsi="Book Antiqua"/>
          <w:i/>
          <w:lang w:val="en-US"/>
        </w:rPr>
        <w:t>perder</w:t>
      </w:r>
      <w:proofErr w:type="spellEnd"/>
      <w:r w:rsidRPr="000C3F75">
        <w:rPr>
          <w:rFonts w:ascii="Book Antiqua" w:hAnsi="Book Antiqua"/>
          <w:i/>
          <w:lang w:val="en-US"/>
        </w:rPr>
        <w:t xml:space="preserve"> la </w:t>
      </w:r>
      <w:proofErr w:type="spellStart"/>
      <w:r w:rsidRPr="000C3F75">
        <w:rPr>
          <w:rFonts w:ascii="Book Antiqua" w:hAnsi="Book Antiqua"/>
          <w:i/>
          <w:lang w:val="en-US"/>
        </w:rPr>
        <w:t>cabeza</w:t>
      </w:r>
      <w:proofErr w:type="spellEnd"/>
      <w:r w:rsidRPr="000C3F75">
        <w:rPr>
          <w:rFonts w:ascii="Book Antiqua" w:hAnsi="Book Antiqua"/>
          <w:lang w:val="en-US"/>
        </w:rPr>
        <w:t xml:space="preserve"> and </w:t>
      </w:r>
      <w:proofErr w:type="spellStart"/>
      <w:r w:rsidRPr="000C3F75">
        <w:rPr>
          <w:rFonts w:ascii="Book Antiqua" w:hAnsi="Book Antiqua"/>
          <w:i/>
          <w:lang w:val="en-US"/>
        </w:rPr>
        <w:t>matar</w:t>
      </w:r>
      <w:proofErr w:type="spellEnd"/>
      <w:r w:rsidRPr="000C3F75">
        <w:rPr>
          <w:rFonts w:ascii="Book Antiqua" w:hAnsi="Book Antiqua"/>
          <w:i/>
          <w:lang w:val="en-US"/>
        </w:rPr>
        <w:t xml:space="preserve"> el </w:t>
      </w:r>
      <w:proofErr w:type="spellStart"/>
      <w:r w:rsidRPr="000C3F75">
        <w:rPr>
          <w:rFonts w:ascii="Book Antiqua" w:hAnsi="Book Antiqua"/>
          <w:i/>
          <w:lang w:val="en-US"/>
        </w:rPr>
        <w:t>tiempo</w:t>
      </w:r>
      <w:proofErr w:type="spellEnd"/>
      <w:r w:rsidRPr="000C3F75">
        <w:rPr>
          <w:rFonts w:ascii="Book Antiqua" w:hAnsi="Book Antiqua"/>
          <w:lang w:val="en-US"/>
        </w:rPr>
        <w:t xml:space="preserve">. Thus, the target audience would be able to recognize the existence of a pun and to recover the cognitive effects intended in the ST. The degree of interpretive resemblance corresponding to this solution-type is very high, because of the large amount of </w:t>
      </w:r>
      <w:proofErr w:type="spellStart"/>
      <w:r w:rsidRPr="000C3F75">
        <w:rPr>
          <w:rFonts w:ascii="Book Antiqua" w:hAnsi="Book Antiqua"/>
          <w:lang w:val="en-US"/>
        </w:rPr>
        <w:t>implicatures</w:t>
      </w:r>
      <w:proofErr w:type="spellEnd"/>
      <w:r w:rsidRPr="000C3F75">
        <w:rPr>
          <w:rFonts w:ascii="Book Antiqua" w:hAnsi="Book Antiqua"/>
          <w:lang w:val="en-US"/>
        </w:rPr>
        <w:t xml:space="preserve"> and </w:t>
      </w:r>
      <w:proofErr w:type="spellStart"/>
      <w:r w:rsidRPr="000C3F75">
        <w:rPr>
          <w:rFonts w:ascii="Book Antiqua" w:hAnsi="Book Antiqua"/>
          <w:lang w:val="en-US"/>
        </w:rPr>
        <w:t>explicatures</w:t>
      </w:r>
      <w:proofErr w:type="spellEnd"/>
      <w:r w:rsidRPr="000C3F75">
        <w:rPr>
          <w:rFonts w:ascii="Book Antiqua" w:hAnsi="Book Antiqua"/>
          <w:lang w:val="en-US"/>
        </w:rPr>
        <w:t xml:space="preserve"> shared by ST and TT. </w:t>
      </w:r>
    </w:p>
    <w:p w14:paraId="35749B09" w14:textId="77777777" w:rsidR="002C6672" w:rsidRPr="000C3F75" w:rsidRDefault="002C6672" w:rsidP="00C6012A">
      <w:pPr>
        <w:ind w:firstLine="708"/>
        <w:contextualSpacing/>
        <w:jc w:val="both"/>
        <w:rPr>
          <w:rFonts w:ascii="Book Antiqua" w:hAnsi="Book Antiqua"/>
          <w:lang w:val="en-US"/>
        </w:rPr>
      </w:pPr>
      <w:r w:rsidRPr="000C3F75">
        <w:rPr>
          <w:rFonts w:ascii="Book Antiqua" w:hAnsi="Book Antiqua"/>
          <w:lang w:val="en-US"/>
        </w:rPr>
        <w:t xml:space="preserve">As mentioned above, apart from the lucky coincidence that the correspondence between form and content is identical or almost identical in SL and TL, the translator decides to apply this solution-type after </w:t>
      </w:r>
      <w:proofErr w:type="spellStart"/>
      <w:r w:rsidRPr="000C3F75">
        <w:rPr>
          <w:rFonts w:ascii="Book Antiqua" w:hAnsi="Book Antiqua"/>
          <w:lang w:val="en-US"/>
        </w:rPr>
        <w:t>metarepresenting</w:t>
      </w:r>
      <w:proofErr w:type="spellEnd"/>
      <w:r w:rsidRPr="000C3F75">
        <w:rPr>
          <w:rFonts w:ascii="Book Antiqua" w:hAnsi="Book Antiqua"/>
          <w:lang w:val="en-US"/>
        </w:rPr>
        <w:t xml:space="preserve"> the cognitive environments of source addresser and target addressee. With regard to (3), the analysis could be summarized in the following way:</w:t>
      </w:r>
    </w:p>
    <w:p w14:paraId="556C7CCA" w14:textId="77777777" w:rsidR="002C6672" w:rsidRPr="000C3F75" w:rsidRDefault="002C6672" w:rsidP="00C6012A">
      <w:pPr>
        <w:ind w:firstLine="708"/>
        <w:contextualSpacing/>
        <w:jc w:val="both"/>
        <w:rPr>
          <w:rFonts w:ascii="Book Antiqua" w:hAnsi="Book Antiqua"/>
          <w:lang w:val="en-US"/>
        </w:rPr>
      </w:pPr>
    </w:p>
    <w:p w14:paraId="3DFC2707" w14:textId="77777777" w:rsidR="002C6672" w:rsidRPr="000C3F75" w:rsidRDefault="002C6672" w:rsidP="00C6012A">
      <w:pPr>
        <w:ind w:firstLine="709"/>
        <w:contextualSpacing/>
        <w:jc w:val="both"/>
        <w:rPr>
          <w:rFonts w:ascii="Book Antiqua" w:hAnsi="Book Antiqua"/>
          <w:lang w:val="en-US"/>
        </w:rPr>
      </w:pPr>
      <w:r w:rsidRPr="000C3F75">
        <w:rPr>
          <w:rFonts w:ascii="Book Antiqua" w:hAnsi="Book Antiqua"/>
          <w:lang w:val="en-US"/>
        </w:rPr>
        <w:t>Cognitive environment and Effects (source culture)</w:t>
      </w:r>
    </w:p>
    <w:p w14:paraId="0D7202A0" w14:textId="77777777" w:rsidR="002C6672" w:rsidRPr="000C3F75" w:rsidRDefault="002C6672" w:rsidP="00C6012A">
      <w:pPr>
        <w:ind w:firstLine="709"/>
        <w:contextualSpacing/>
        <w:jc w:val="both"/>
        <w:rPr>
          <w:rFonts w:ascii="Book Antiqua" w:hAnsi="Book Antiqua"/>
          <w:lang w:val="en-US"/>
        </w:rPr>
      </w:pPr>
      <w:r w:rsidRPr="000C3F75">
        <w:rPr>
          <w:rFonts w:ascii="Book Antiqua" w:hAnsi="Book Antiqua"/>
          <w:lang w:val="en-US"/>
        </w:rPr>
        <w:t>. Existing Assumptions (EA):</w:t>
      </w:r>
    </w:p>
    <w:p w14:paraId="69DB67C0" w14:textId="77777777" w:rsidR="002C6672" w:rsidRPr="000C3F75" w:rsidRDefault="002C6672" w:rsidP="00C6012A">
      <w:pPr>
        <w:numPr>
          <w:ilvl w:val="0"/>
          <w:numId w:val="24"/>
        </w:numPr>
        <w:contextualSpacing/>
        <w:jc w:val="both"/>
        <w:rPr>
          <w:rFonts w:ascii="Book Antiqua" w:hAnsi="Book Antiqua"/>
          <w:lang w:val="en-US"/>
        </w:rPr>
      </w:pPr>
      <w:r w:rsidRPr="000C3F75">
        <w:rPr>
          <w:rFonts w:ascii="Book Antiqua" w:hAnsi="Book Antiqua"/>
          <w:lang w:val="en-US"/>
        </w:rPr>
        <w:t xml:space="preserve"> In the English sequence </w:t>
      </w:r>
      <w:r w:rsidRPr="000C3F75">
        <w:rPr>
          <w:rFonts w:ascii="Book Antiqua" w:hAnsi="Book Antiqua"/>
          <w:i/>
          <w:lang w:val="en-US"/>
        </w:rPr>
        <w:t>kill Time</w:t>
      </w:r>
      <w:r w:rsidRPr="000C3F75">
        <w:rPr>
          <w:rFonts w:ascii="Book Antiqua" w:hAnsi="Book Antiqua"/>
          <w:lang w:val="en-US"/>
        </w:rPr>
        <w:t xml:space="preserve"> can be interpreted figuratively.</w:t>
      </w:r>
    </w:p>
    <w:p w14:paraId="2128105C" w14:textId="77777777" w:rsidR="002C6672" w:rsidRPr="000C3F75" w:rsidRDefault="002C6672" w:rsidP="00C6012A">
      <w:pPr>
        <w:numPr>
          <w:ilvl w:val="0"/>
          <w:numId w:val="24"/>
        </w:numPr>
        <w:contextualSpacing/>
        <w:jc w:val="both"/>
        <w:rPr>
          <w:rFonts w:ascii="Book Antiqua" w:hAnsi="Book Antiqua"/>
          <w:lang w:val="en-US"/>
        </w:rPr>
      </w:pPr>
      <w:r w:rsidRPr="000C3F75">
        <w:rPr>
          <w:rFonts w:ascii="Book Antiqua" w:hAnsi="Book Antiqua"/>
          <w:lang w:val="en-US"/>
        </w:rPr>
        <w:t xml:space="preserve"> Although more unlikely, a literal interpretation, as though Time were an animate being, is also possible.</w:t>
      </w:r>
    </w:p>
    <w:p w14:paraId="19086A92" w14:textId="77777777" w:rsidR="002C6672" w:rsidRPr="000C3F75" w:rsidRDefault="002C6672" w:rsidP="00C6012A">
      <w:pPr>
        <w:numPr>
          <w:ilvl w:val="0"/>
          <w:numId w:val="24"/>
        </w:numPr>
        <w:contextualSpacing/>
        <w:jc w:val="both"/>
        <w:rPr>
          <w:rFonts w:ascii="Book Antiqua" w:hAnsi="Book Antiqua"/>
          <w:lang w:val="en-US"/>
        </w:rPr>
      </w:pPr>
      <w:r w:rsidRPr="000C3F75">
        <w:rPr>
          <w:rFonts w:ascii="Book Antiqua" w:hAnsi="Book Antiqua"/>
          <w:lang w:val="en-US"/>
        </w:rPr>
        <w:t xml:space="preserve"> The two previous interpretations could be combined in a pun.</w:t>
      </w:r>
    </w:p>
    <w:p w14:paraId="72ED3203" w14:textId="77777777" w:rsidR="002C6672" w:rsidRPr="000C3F75" w:rsidRDefault="002C6672" w:rsidP="00C6012A">
      <w:pPr>
        <w:ind w:left="539"/>
        <w:contextualSpacing/>
        <w:jc w:val="both"/>
        <w:rPr>
          <w:rFonts w:ascii="Book Antiqua" w:hAnsi="Book Antiqua"/>
          <w:lang w:val="en-US"/>
        </w:rPr>
      </w:pPr>
      <w:r w:rsidRPr="000C3F75">
        <w:rPr>
          <w:rFonts w:ascii="Book Antiqua" w:hAnsi="Book Antiqua"/>
          <w:lang w:val="en-US"/>
        </w:rPr>
        <w:t>. Contextual Assumptions (CA):</w:t>
      </w:r>
    </w:p>
    <w:p w14:paraId="10A4882A" w14:textId="77777777" w:rsidR="002C6672" w:rsidRPr="000C3F75" w:rsidRDefault="002C6672" w:rsidP="00C6012A">
      <w:pPr>
        <w:numPr>
          <w:ilvl w:val="0"/>
          <w:numId w:val="25"/>
        </w:numPr>
        <w:contextualSpacing/>
        <w:jc w:val="both"/>
        <w:rPr>
          <w:rFonts w:ascii="Book Antiqua" w:hAnsi="Book Antiqua"/>
          <w:lang w:val="en-US"/>
        </w:rPr>
      </w:pPr>
      <w:r w:rsidRPr="000C3F75">
        <w:rPr>
          <w:rFonts w:ascii="Book Antiqua" w:hAnsi="Book Antiqua"/>
          <w:lang w:val="en-US"/>
        </w:rPr>
        <w:t xml:space="preserve">Both </w:t>
      </w:r>
      <w:r w:rsidRPr="000C3F75">
        <w:rPr>
          <w:rFonts w:ascii="Book Antiqua" w:hAnsi="Book Antiqua"/>
          <w:i/>
          <w:lang w:val="en-US"/>
        </w:rPr>
        <w:t>Alice’s Adventures in Wonderland</w:t>
      </w:r>
      <w:r w:rsidRPr="000C3F75">
        <w:rPr>
          <w:rFonts w:ascii="Book Antiqua" w:hAnsi="Book Antiqua"/>
          <w:lang w:val="en-US"/>
        </w:rPr>
        <w:t xml:space="preserve"> and </w:t>
      </w:r>
      <w:r w:rsidRPr="000C3F75">
        <w:rPr>
          <w:rFonts w:ascii="Book Antiqua" w:hAnsi="Book Antiqua"/>
          <w:i/>
          <w:lang w:val="en-US"/>
        </w:rPr>
        <w:t>Through the Looking Glass and What Alice Found There</w:t>
      </w:r>
      <w:r w:rsidRPr="000C3F75">
        <w:rPr>
          <w:rFonts w:ascii="Book Antiqua" w:hAnsi="Book Antiqua"/>
          <w:lang w:val="en-US"/>
        </w:rPr>
        <w:t xml:space="preserve"> as well as their film adaptations abound in puns.</w:t>
      </w:r>
    </w:p>
    <w:p w14:paraId="13087C77" w14:textId="77777777" w:rsidR="002C6672" w:rsidRPr="000C3F75" w:rsidRDefault="002C6672" w:rsidP="00C6012A">
      <w:pPr>
        <w:numPr>
          <w:ilvl w:val="0"/>
          <w:numId w:val="25"/>
        </w:numPr>
        <w:contextualSpacing/>
        <w:jc w:val="both"/>
        <w:rPr>
          <w:rFonts w:ascii="Book Antiqua" w:hAnsi="Book Antiqua"/>
          <w:lang w:val="en-US"/>
        </w:rPr>
      </w:pPr>
      <w:r w:rsidRPr="000C3F75">
        <w:rPr>
          <w:rFonts w:ascii="Book Antiqua" w:hAnsi="Book Antiqua"/>
          <w:lang w:val="en-US"/>
        </w:rPr>
        <w:t xml:space="preserve">Much of the </w:t>
      </w:r>
      <w:proofErr w:type="spellStart"/>
      <w:r w:rsidRPr="000C3F75">
        <w:rPr>
          <w:rFonts w:ascii="Book Antiqua" w:hAnsi="Book Antiqua"/>
          <w:lang w:val="en-US"/>
        </w:rPr>
        <w:t>humour</w:t>
      </w:r>
      <w:proofErr w:type="spellEnd"/>
      <w:r w:rsidRPr="000C3F75">
        <w:rPr>
          <w:rFonts w:ascii="Book Antiqua" w:hAnsi="Book Antiqua"/>
          <w:lang w:val="en-US"/>
        </w:rPr>
        <w:t xml:space="preserve"> in the </w:t>
      </w:r>
      <w:r w:rsidRPr="000C3F75">
        <w:rPr>
          <w:rFonts w:ascii="Book Antiqua" w:hAnsi="Book Antiqua"/>
          <w:i/>
          <w:lang w:val="en-US"/>
        </w:rPr>
        <w:t>Alice in Wonderland</w:t>
      </w:r>
      <w:r w:rsidRPr="000C3F75">
        <w:rPr>
          <w:rFonts w:ascii="Book Antiqua" w:hAnsi="Book Antiqua"/>
          <w:lang w:val="en-US"/>
        </w:rPr>
        <w:t xml:space="preserve"> films is based on puns. </w:t>
      </w:r>
    </w:p>
    <w:p w14:paraId="479BA677" w14:textId="77777777" w:rsidR="002C6672" w:rsidRPr="000C3F75" w:rsidRDefault="002C6672" w:rsidP="00C6012A">
      <w:pPr>
        <w:numPr>
          <w:ilvl w:val="0"/>
          <w:numId w:val="25"/>
        </w:numPr>
        <w:contextualSpacing/>
        <w:jc w:val="both"/>
        <w:rPr>
          <w:rFonts w:ascii="Book Antiqua" w:hAnsi="Book Antiqua"/>
          <w:lang w:val="en-US"/>
        </w:rPr>
      </w:pPr>
      <w:r w:rsidRPr="000C3F75">
        <w:rPr>
          <w:rFonts w:ascii="Book Antiqua" w:hAnsi="Book Antiqua"/>
          <w:lang w:val="en-US"/>
        </w:rPr>
        <w:t>Some of the characters (and particularly the Mad Hatter) in both films interpret linguistic utterances in unusual ways, sometimes nonsensical or literal.</w:t>
      </w:r>
    </w:p>
    <w:p w14:paraId="394DF6C7" w14:textId="77777777" w:rsidR="002C6672" w:rsidRPr="000C3F75" w:rsidRDefault="002C6672" w:rsidP="00C6012A">
      <w:pPr>
        <w:numPr>
          <w:ilvl w:val="0"/>
          <w:numId w:val="25"/>
        </w:numPr>
        <w:contextualSpacing/>
        <w:jc w:val="both"/>
        <w:rPr>
          <w:rFonts w:ascii="Book Antiqua" w:hAnsi="Book Antiqua"/>
          <w:lang w:val="en-US"/>
        </w:rPr>
      </w:pPr>
      <w:r w:rsidRPr="000C3F75">
        <w:rPr>
          <w:rFonts w:ascii="Book Antiqua" w:hAnsi="Book Antiqua"/>
          <w:lang w:val="en-US"/>
        </w:rPr>
        <w:t xml:space="preserve">The Mad Hatter’s mention of the Time’s upset indicates that his interpretation of the sequence </w:t>
      </w:r>
      <w:r w:rsidRPr="000C3F75">
        <w:rPr>
          <w:rFonts w:ascii="Book Antiqua" w:hAnsi="Book Antiqua"/>
          <w:i/>
          <w:lang w:val="en-US"/>
        </w:rPr>
        <w:t>kill Time</w:t>
      </w:r>
      <w:r w:rsidRPr="000C3F75">
        <w:rPr>
          <w:rFonts w:ascii="Book Antiqua" w:hAnsi="Book Antiqua"/>
          <w:lang w:val="en-US"/>
        </w:rPr>
        <w:t xml:space="preserve"> is not the usual one. </w:t>
      </w:r>
    </w:p>
    <w:p w14:paraId="7F00F812" w14:textId="77777777" w:rsidR="002C6672" w:rsidRPr="000C3F75" w:rsidRDefault="002C6672" w:rsidP="00C6012A">
      <w:pPr>
        <w:ind w:left="539"/>
        <w:contextualSpacing/>
        <w:jc w:val="both"/>
        <w:rPr>
          <w:rFonts w:ascii="Book Antiqua" w:hAnsi="Book Antiqua"/>
          <w:lang w:val="en-US"/>
        </w:rPr>
      </w:pPr>
      <w:r w:rsidRPr="000C3F75">
        <w:rPr>
          <w:rFonts w:ascii="Book Antiqua" w:hAnsi="Book Antiqua"/>
          <w:lang w:val="en-US"/>
        </w:rPr>
        <w:t>. Cognitive Effects (CE)</w:t>
      </w:r>
    </w:p>
    <w:p w14:paraId="6339CB30" w14:textId="77777777" w:rsidR="002C6672" w:rsidRPr="000C3F75" w:rsidRDefault="002C6672" w:rsidP="00C6012A">
      <w:pPr>
        <w:numPr>
          <w:ilvl w:val="0"/>
          <w:numId w:val="26"/>
        </w:numPr>
        <w:contextualSpacing/>
        <w:jc w:val="both"/>
        <w:rPr>
          <w:rFonts w:ascii="Book Antiqua" w:hAnsi="Book Antiqua"/>
          <w:lang w:val="en-US"/>
        </w:rPr>
      </w:pPr>
      <w:r w:rsidRPr="000C3F75">
        <w:rPr>
          <w:rFonts w:ascii="Book Antiqua" w:hAnsi="Book Antiqua"/>
          <w:lang w:val="en-US"/>
        </w:rPr>
        <w:t xml:space="preserve"> CA 1 reinforces mainly EA 3, but also EA 2 and EA 1.</w:t>
      </w:r>
    </w:p>
    <w:p w14:paraId="3B34EBFF" w14:textId="77777777" w:rsidR="002C6672" w:rsidRPr="000C3F75" w:rsidRDefault="002C6672" w:rsidP="00C6012A">
      <w:pPr>
        <w:numPr>
          <w:ilvl w:val="0"/>
          <w:numId w:val="26"/>
        </w:numPr>
        <w:contextualSpacing/>
        <w:jc w:val="both"/>
        <w:rPr>
          <w:rFonts w:ascii="Book Antiqua" w:hAnsi="Book Antiqua"/>
          <w:lang w:val="en-US"/>
        </w:rPr>
      </w:pPr>
      <w:r w:rsidRPr="000C3F75">
        <w:rPr>
          <w:rFonts w:ascii="Book Antiqua" w:hAnsi="Book Antiqua"/>
          <w:lang w:val="en-US"/>
        </w:rPr>
        <w:t xml:space="preserve"> CA 2 reinforces EA 2 and EA 3.</w:t>
      </w:r>
    </w:p>
    <w:p w14:paraId="784E5D44" w14:textId="77777777" w:rsidR="002C6672" w:rsidRPr="000C3F75" w:rsidRDefault="002C6672" w:rsidP="00C6012A">
      <w:pPr>
        <w:numPr>
          <w:ilvl w:val="0"/>
          <w:numId w:val="26"/>
        </w:numPr>
        <w:contextualSpacing/>
        <w:jc w:val="both"/>
        <w:rPr>
          <w:rFonts w:ascii="Book Antiqua" w:hAnsi="Book Antiqua"/>
          <w:lang w:val="en-US"/>
        </w:rPr>
      </w:pPr>
      <w:r w:rsidRPr="000C3F75">
        <w:rPr>
          <w:rFonts w:ascii="Book Antiqua" w:hAnsi="Book Antiqua"/>
          <w:lang w:val="en-US"/>
        </w:rPr>
        <w:t xml:space="preserve"> CA 3 reinforces EA 2.</w:t>
      </w:r>
    </w:p>
    <w:p w14:paraId="715CEC6A" w14:textId="77777777" w:rsidR="002C6672" w:rsidRPr="000C3F75" w:rsidRDefault="002C6672" w:rsidP="00C6012A">
      <w:pPr>
        <w:numPr>
          <w:ilvl w:val="0"/>
          <w:numId w:val="26"/>
        </w:numPr>
        <w:contextualSpacing/>
        <w:jc w:val="both"/>
        <w:rPr>
          <w:rFonts w:ascii="Book Antiqua" w:hAnsi="Book Antiqua"/>
          <w:lang w:val="en-US"/>
        </w:rPr>
      </w:pPr>
      <w:r w:rsidRPr="000C3F75">
        <w:rPr>
          <w:rFonts w:ascii="Book Antiqua" w:hAnsi="Book Antiqua"/>
          <w:lang w:val="en-US"/>
        </w:rPr>
        <w:lastRenderedPageBreak/>
        <w:t xml:space="preserve"> CA 4 reinforces EA 2.</w:t>
      </w:r>
    </w:p>
    <w:p w14:paraId="14E6A24F" w14:textId="77777777" w:rsidR="002C6672" w:rsidRPr="000C3F75" w:rsidRDefault="002C6672" w:rsidP="00C6012A">
      <w:pPr>
        <w:numPr>
          <w:ilvl w:val="0"/>
          <w:numId w:val="26"/>
        </w:numPr>
        <w:contextualSpacing/>
        <w:jc w:val="both"/>
        <w:rPr>
          <w:rFonts w:ascii="Book Antiqua" w:hAnsi="Book Antiqua"/>
          <w:lang w:val="en-US"/>
        </w:rPr>
      </w:pPr>
      <w:r w:rsidRPr="000C3F75">
        <w:rPr>
          <w:rFonts w:ascii="Book Antiqua" w:hAnsi="Book Antiqua"/>
          <w:lang w:val="en-US"/>
        </w:rPr>
        <w:t xml:space="preserve"> Contextual implication: the combination of CA 3 and CA 4 with EA 2 and EA 3 produces a surprising and amusing effect, because what might seem an unlikely interpretation is relevant in this context, and this produces humorous effects.</w:t>
      </w:r>
    </w:p>
    <w:p w14:paraId="6EED77A7" w14:textId="77777777" w:rsidR="002C6672" w:rsidRPr="000C3F75" w:rsidRDefault="002C6672" w:rsidP="00C6012A">
      <w:pPr>
        <w:ind w:firstLine="709"/>
        <w:contextualSpacing/>
        <w:jc w:val="both"/>
        <w:rPr>
          <w:rFonts w:ascii="Book Antiqua" w:hAnsi="Book Antiqua"/>
          <w:lang w:val="en-US"/>
        </w:rPr>
      </w:pPr>
    </w:p>
    <w:p w14:paraId="27144266" w14:textId="77777777" w:rsidR="002C6672" w:rsidRPr="000C3F75" w:rsidRDefault="002C6672" w:rsidP="00C6012A">
      <w:pPr>
        <w:ind w:firstLine="709"/>
        <w:contextualSpacing/>
        <w:jc w:val="both"/>
        <w:rPr>
          <w:rFonts w:ascii="Book Antiqua" w:hAnsi="Book Antiqua"/>
          <w:lang w:val="en-US"/>
        </w:rPr>
      </w:pPr>
      <w:r w:rsidRPr="000C3F75">
        <w:rPr>
          <w:rFonts w:ascii="Book Antiqua" w:hAnsi="Book Antiqua"/>
          <w:lang w:val="en-US"/>
        </w:rPr>
        <w:t>The five cognitive effects derived can also be accessible to the target viewer without gratuitous processing effort, as s/he will depart from the same assumptions. As a result of the solution-type adopted, then, the target receptor will have access to roughly the same cognitive effects intended by the source communicator.</w:t>
      </w:r>
      <w:r w:rsidRPr="000C3F75">
        <w:rPr>
          <w:rFonts w:ascii="Book Antiqua" w:hAnsi="Book Antiqua"/>
          <w:vertAlign w:val="superscript"/>
        </w:rPr>
        <w:footnoteReference w:id="17"/>
      </w:r>
      <w:r w:rsidRPr="000C3F75">
        <w:rPr>
          <w:rFonts w:ascii="Book Antiqua" w:hAnsi="Book Antiqua"/>
          <w:lang w:val="en-US"/>
        </w:rPr>
        <w:t xml:space="preserve"> Had the translators opted to reflect the meaning in the previous extracts without reproducing wordplay in the TT, the target addressee would have had to invest less processing effort, but conversely the ST-intended cognitive effects would have been sacrificed. The target viewer would have then been deprived of the processing of wordplay and, consequently, of the cognitive effects – humorous or of any other type – associated with that processing.</w:t>
      </w:r>
      <w:r w:rsidR="00843A2D">
        <w:rPr>
          <w:rFonts w:ascii="Book Antiqua" w:hAnsi="Book Antiqua"/>
          <w:lang w:val="en-US"/>
        </w:rPr>
        <w:t xml:space="preserve"> </w:t>
      </w:r>
    </w:p>
    <w:p w14:paraId="4F43F8ED" w14:textId="77777777" w:rsidR="002C6672" w:rsidRPr="00D341EF" w:rsidRDefault="002C6672" w:rsidP="00C6012A">
      <w:pPr>
        <w:ind w:firstLine="708"/>
        <w:contextualSpacing/>
        <w:jc w:val="both"/>
        <w:rPr>
          <w:rFonts w:ascii="Book Antiqua" w:hAnsi="Book Antiqua"/>
          <w:color w:val="000000" w:themeColor="text1"/>
          <w:lang w:val="en-US"/>
        </w:rPr>
      </w:pPr>
      <w:r w:rsidRPr="000C3F75">
        <w:rPr>
          <w:rFonts w:ascii="Book Antiqua" w:hAnsi="Book Antiqua"/>
          <w:lang w:val="en-US"/>
        </w:rPr>
        <w:t xml:space="preserve">Unlike what happened in (1), (2), and (3), more often than not the relation between form and content across SL and TL is asymmetrical. Hence, the translator has to decide whether meaning or the cognitive effects associated with the processing of wordplay should be given prevalence. If the decision involves preserving those cognitive effects produced by the processing of wordplay, a new pun will have to be created in the TT, thus sacrificing semantic content to a lower or higher degree. That was the solution adopted in (4b), the subtitled version of (4a). Whereas the ST extract plays on the literal and figurative meanings of the sequences </w:t>
      </w:r>
      <w:r w:rsidRPr="000C3F75">
        <w:rPr>
          <w:rFonts w:ascii="Book Antiqua" w:hAnsi="Book Antiqua"/>
          <w:i/>
          <w:lang w:val="en-US"/>
        </w:rPr>
        <w:t xml:space="preserve">give </w:t>
      </w:r>
      <w:proofErr w:type="spellStart"/>
      <w:r w:rsidRPr="000C3F75">
        <w:rPr>
          <w:rFonts w:ascii="Book Antiqua" w:hAnsi="Book Antiqua"/>
          <w:i/>
          <w:lang w:val="en-US"/>
        </w:rPr>
        <w:t>sb</w:t>
      </w:r>
      <w:proofErr w:type="spellEnd"/>
      <w:r w:rsidRPr="000C3F75">
        <w:rPr>
          <w:rFonts w:ascii="Book Antiqua" w:hAnsi="Book Antiqua"/>
          <w:i/>
          <w:lang w:val="en-US"/>
        </w:rPr>
        <w:t xml:space="preserve"> a turn</w:t>
      </w:r>
      <w:r w:rsidRPr="000C3F75">
        <w:rPr>
          <w:rFonts w:ascii="Book Antiqua" w:hAnsi="Book Antiqua"/>
          <w:lang w:val="en-US"/>
        </w:rPr>
        <w:t xml:space="preserve"> – informal expression in which </w:t>
      </w:r>
      <w:r w:rsidRPr="000C3F75">
        <w:rPr>
          <w:rFonts w:ascii="Book Antiqua" w:hAnsi="Book Antiqua"/>
          <w:i/>
          <w:lang w:val="en-US"/>
        </w:rPr>
        <w:t>turn</w:t>
      </w:r>
      <w:r w:rsidRPr="000C3F75">
        <w:rPr>
          <w:rFonts w:ascii="Book Antiqua" w:hAnsi="Book Antiqua"/>
          <w:lang w:val="en-US"/>
        </w:rPr>
        <w:t xml:space="preserve"> means “</w:t>
      </w:r>
      <w:r w:rsidRPr="000C3F75">
        <w:rPr>
          <w:rStyle w:val="oneclick-link"/>
          <w:rFonts w:ascii="Book Antiqua" w:hAnsi="Book Antiqua"/>
          <w:lang w:val="en-US"/>
        </w:rPr>
        <w:t>nervous</w:t>
      </w:r>
      <w:r w:rsidRPr="000C3F75">
        <w:rPr>
          <w:rFonts w:ascii="Book Antiqua" w:hAnsi="Book Antiqua"/>
          <w:lang w:val="en-US"/>
        </w:rPr>
        <w:t xml:space="preserve"> </w:t>
      </w:r>
      <w:r w:rsidRPr="000C3F75">
        <w:rPr>
          <w:rStyle w:val="oneclick-link"/>
          <w:rFonts w:ascii="Book Antiqua" w:hAnsi="Book Antiqua"/>
          <w:lang w:val="en-US"/>
        </w:rPr>
        <w:t>shock,</w:t>
      </w:r>
      <w:r w:rsidRPr="000C3F75">
        <w:rPr>
          <w:rFonts w:ascii="Book Antiqua" w:hAnsi="Book Antiqua"/>
          <w:lang w:val="en-US"/>
        </w:rPr>
        <w:t xml:space="preserve"> </w:t>
      </w:r>
      <w:r w:rsidRPr="000C3F75">
        <w:rPr>
          <w:rStyle w:val="oneclick-link"/>
          <w:rFonts w:ascii="Book Antiqua" w:hAnsi="Book Antiqua"/>
          <w:lang w:val="en-US"/>
        </w:rPr>
        <w:t>as</w:t>
      </w:r>
      <w:r w:rsidRPr="000C3F75">
        <w:rPr>
          <w:rFonts w:ascii="Book Antiqua" w:hAnsi="Book Antiqua"/>
          <w:lang w:val="en-US"/>
        </w:rPr>
        <w:t xml:space="preserve"> </w:t>
      </w:r>
      <w:r w:rsidRPr="000C3F75">
        <w:rPr>
          <w:rStyle w:val="oneclick-link"/>
          <w:rFonts w:ascii="Book Antiqua" w:hAnsi="Book Antiqua"/>
          <w:lang w:val="en-US"/>
        </w:rPr>
        <w:t>from</w:t>
      </w:r>
      <w:r w:rsidRPr="000C3F75">
        <w:rPr>
          <w:rFonts w:ascii="Book Antiqua" w:hAnsi="Book Antiqua"/>
          <w:lang w:val="en-US"/>
        </w:rPr>
        <w:t xml:space="preserve"> </w:t>
      </w:r>
      <w:r w:rsidRPr="000C3F75">
        <w:rPr>
          <w:rStyle w:val="oneclick-link"/>
          <w:rFonts w:ascii="Book Antiqua" w:hAnsi="Book Antiqua"/>
          <w:lang w:val="en-US"/>
        </w:rPr>
        <w:t>fright</w:t>
      </w:r>
      <w:r w:rsidRPr="000C3F75">
        <w:rPr>
          <w:rFonts w:ascii="Book Antiqua" w:hAnsi="Book Antiqua"/>
          <w:lang w:val="en-US"/>
        </w:rPr>
        <w:t xml:space="preserve"> </w:t>
      </w:r>
      <w:r w:rsidRPr="000C3F75">
        <w:rPr>
          <w:rStyle w:val="oneclick-link"/>
          <w:rFonts w:ascii="Book Antiqua" w:hAnsi="Book Antiqua"/>
          <w:lang w:val="en-US"/>
        </w:rPr>
        <w:t>or</w:t>
      </w:r>
      <w:r w:rsidRPr="000C3F75">
        <w:rPr>
          <w:rFonts w:ascii="Book Antiqua" w:hAnsi="Book Antiqua"/>
          <w:lang w:val="en-US"/>
        </w:rPr>
        <w:t xml:space="preserve"> </w:t>
      </w:r>
      <w:r w:rsidRPr="000C3F75">
        <w:rPr>
          <w:rStyle w:val="oneclick-link"/>
          <w:rFonts w:ascii="Book Antiqua" w:hAnsi="Book Antiqua"/>
          <w:lang w:val="en-US"/>
        </w:rPr>
        <w:t>astonishment</w:t>
      </w:r>
      <w:r w:rsidRPr="000C3F75">
        <w:rPr>
          <w:rFonts w:ascii="Book Antiqua" w:hAnsi="Book Antiqua"/>
          <w:lang w:val="en-US"/>
        </w:rPr>
        <w:t>”</w:t>
      </w:r>
      <w:r w:rsidRPr="000C3F75">
        <w:rPr>
          <w:rStyle w:val="Refdenotaalpie"/>
          <w:rFonts w:ascii="Book Antiqua" w:hAnsi="Book Antiqua"/>
          <w:lang w:val="en-US"/>
        </w:rPr>
        <w:footnoteReference w:id="18"/>
      </w:r>
      <w:r w:rsidRPr="000C3F75">
        <w:rPr>
          <w:rFonts w:ascii="Book Antiqua" w:hAnsi="Book Antiqua"/>
          <w:lang w:val="en-US"/>
        </w:rPr>
        <w:t xml:space="preserve"> –, and </w:t>
      </w:r>
      <w:r w:rsidRPr="000C3F75">
        <w:rPr>
          <w:rFonts w:ascii="Book Antiqua" w:hAnsi="Book Antiqua"/>
          <w:i/>
          <w:lang w:val="en-US"/>
        </w:rPr>
        <w:t xml:space="preserve">one good turn </w:t>
      </w:r>
      <w:r w:rsidRPr="00D341EF">
        <w:rPr>
          <w:rFonts w:ascii="Book Antiqua" w:hAnsi="Book Antiqua"/>
          <w:i/>
          <w:color w:val="000000" w:themeColor="text1"/>
          <w:lang w:val="en-US"/>
        </w:rPr>
        <w:t>deserves another</w:t>
      </w:r>
      <w:r w:rsidRPr="00D341EF">
        <w:rPr>
          <w:rFonts w:ascii="Book Antiqua" w:hAnsi="Book Antiqua"/>
          <w:color w:val="000000" w:themeColor="text1"/>
          <w:lang w:val="en-US"/>
        </w:rPr>
        <w:t xml:space="preserve"> – proverb used to indicate that when someone does a </w:t>
      </w:r>
      <w:proofErr w:type="spellStart"/>
      <w:r w:rsidRPr="00D341EF">
        <w:rPr>
          <w:rFonts w:ascii="Book Antiqua" w:hAnsi="Book Antiqua"/>
          <w:color w:val="000000" w:themeColor="text1"/>
          <w:lang w:val="en-US"/>
        </w:rPr>
        <w:t>favour</w:t>
      </w:r>
      <w:proofErr w:type="spellEnd"/>
      <w:r w:rsidRPr="00D341EF">
        <w:rPr>
          <w:rFonts w:ascii="Book Antiqua" w:hAnsi="Book Antiqua"/>
          <w:color w:val="000000" w:themeColor="text1"/>
          <w:lang w:val="en-US"/>
        </w:rPr>
        <w:t xml:space="preserve">, the beneficiary should do something for that person in return – the TT pun introduces two new Spanish idiomatic expressions – </w:t>
      </w:r>
      <w:proofErr w:type="spellStart"/>
      <w:r w:rsidRPr="00D341EF">
        <w:rPr>
          <w:rFonts w:ascii="Book Antiqua" w:hAnsi="Book Antiqua"/>
          <w:i/>
          <w:color w:val="000000" w:themeColor="text1"/>
          <w:lang w:val="en-US"/>
        </w:rPr>
        <w:t>estar</w:t>
      </w:r>
      <w:proofErr w:type="spellEnd"/>
      <w:r w:rsidRPr="00D341EF">
        <w:rPr>
          <w:rFonts w:ascii="Book Antiqua" w:hAnsi="Book Antiqua"/>
          <w:i/>
          <w:color w:val="000000" w:themeColor="text1"/>
          <w:lang w:val="en-US"/>
        </w:rPr>
        <w:t xml:space="preserve"> de </w:t>
      </w:r>
      <w:proofErr w:type="spellStart"/>
      <w:r w:rsidRPr="00D341EF">
        <w:rPr>
          <w:rFonts w:ascii="Book Antiqua" w:hAnsi="Book Antiqua"/>
          <w:i/>
          <w:color w:val="000000" w:themeColor="text1"/>
          <w:lang w:val="en-US"/>
        </w:rPr>
        <w:t>vuelta</w:t>
      </w:r>
      <w:proofErr w:type="spellEnd"/>
      <w:r w:rsidRPr="00D341EF">
        <w:rPr>
          <w:rFonts w:ascii="Book Antiqua" w:hAnsi="Book Antiqua"/>
          <w:i/>
          <w:color w:val="000000" w:themeColor="text1"/>
          <w:lang w:val="en-US"/>
        </w:rPr>
        <w:t xml:space="preserve"> y media</w:t>
      </w:r>
      <w:r w:rsidRPr="00D341EF">
        <w:rPr>
          <w:rFonts w:ascii="Book Antiqua" w:hAnsi="Book Antiqua"/>
          <w:color w:val="000000" w:themeColor="text1"/>
          <w:lang w:val="en-US"/>
        </w:rPr>
        <w:t xml:space="preserve"> (“to have seen it all before”) and </w:t>
      </w:r>
      <w:r w:rsidRPr="00D341EF">
        <w:rPr>
          <w:rFonts w:ascii="Book Antiqua" w:hAnsi="Book Antiqua"/>
          <w:i/>
          <w:color w:val="000000" w:themeColor="text1"/>
          <w:lang w:val="en-US"/>
        </w:rPr>
        <w:t xml:space="preserve">no </w:t>
      </w:r>
      <w:proofErr w:type="spellStart"/>
      <w:r w:rsidRPr="00D341EF">
        <w:rPr>
          <w:rFonts w:ascii="Book Antiqua" w:hAnsi="Book Antiqua"/>
          <w:i/>
          <w:color w:val="000000" w:themeColor="text1"/>
          <w:lang w:val="en-US"/>
        </w:rPr>
        <w:t>darle</w:t>
      </w:r>
      <w:proofErr w:type="spellEnd"/>
      <w:r w:rsidRPr="00D341EF">
        <w:rPr>
          <w:rFonts w:ascii="Book Antiqua" w:hAnsi="Book Antiqua"/>
          <w:i/>
          <w:color w:val="000000" w:themeColor="text1"/>
          <w:lang w:val="en-US"/>
        </w:rPr>
        <w:t xml:space="preserve"> </w:t>
      </w:r>
      <w:proofErr w:type="spellStart"/>
      <w:r w:rsidRPr="00D341EF">
        <w:rPr>
          <w:rFonts w:ascii="Book Antiqua" w:hAnsi="Book Antiqua"/>
          <w:i/>
          <w:color w:val="000000" w:themeColor="text1"/>
          <w:lang w:val="en-US"/>
        </w:rPr>
        <w:t>más</w:t>
      </w:r>
      <w:proofErr w:type="spellEnd"/>
      <w:r w:rsidRPr="00D341EF">
        <w:rPr>
          <w:rFonts w:ascii="Book Antiqua" w:hAnsi="Book Antiqua"/>
          <w:i/>
          <w:color w:val="000000" w:themeColor="text1"/>
          <w:lang w:val="en-US"/>
        </w:rPr>
        <w:t xml:space="preserve"> </w:t>
      </w:r>
      <w:proofErr w:type="spellStart"/>
      <w:r w:rsidRPr="00D341EF">
        <w:rPr>
          <w:rFonts w:ascii="Book Antiqua" w:hAnsi="Book Antiqua"/>
          <w:i/>
          <w:color w:val="000000" w:themeColor="text1"/>
          <w:lang w:val="en-US"/>
        </w:rPr>
        <w:t>vueltas</w:t>
      </w:r>
      <w:proofErr w:type="spellEnd"/>
      <w:r w:rsidRPr="00D341EF">
        <w:rPr>
          <w:rFonts w:ascii="Book Antiqua" w:hAnsi="Book Antiqua"/>
          <w:i/>
          <w:color w:val="000000" w:themeColor="text1"/>
          <w:lang w:val="en-US"/>
        </w:rPr>
        <w:t xml:space="preserve"> a </w:t>
      </w:r>
      <w:proofErr w:type="spellStart"/>
      <w:r w:rsidRPr="00D341EF">
        <w:rPr>
          <w:rFonts w:ascii="Book Antiqua" w:hAnsi="Book Antiqua"/>
          <w:i/>
          <w:color w:val="000000" w:themeColor="text1"/>
          <w:lang w:val="en-US"/>
        </w:rPr>
        <w:t>algo</w:t>
      </w:r>
      <w:proofErr w:type="spellEnd"/>
      <w:r w:rsidRPr="00D341EF">
        <w:rPr>
          <w:rFonts w:ascii="Book Antiqua" w:hAnsi="Book Antiqua"/>
          <w:i/>
          <w:color w:val="000000" w:themeColor="text1"/>
          <w:lang w:val="en-US"/>
        </w:rPr>
        <w:t xml:space="preserve"> </w:t>
      </w:r>
      <w:r w:rsidRPr="00D341EF">
        <w:rPr>
          <w:rFonts w:ascii="Book Antiqua" w:hAnsi="Book Antiqua"/>
          <w:color w:val="000000" w:themeColor="text1"/>
          <w:lang w:val="en-US"/>
        </w:rPr>
        <w:t>(“not to turn something over in one’s mind”</w:t>
      </w:r>
      <w:r w:rsidRPr="00D341EF">
        <w:rPr>
          <w:rStyle w:val="Refdenotaalpie"/>
          <w:rFonts w:ascii="Book Antiqua" w:hAnsi="Book Antiqua"/>
          <w:color w:val="000000" w:themeColor="text1"/>
          <w:lang w:val="en-US"/>
        </w:rPr>
        <w:footnoteReference w:id="19"/>
      </w:r>
      <w:r w:rsidRPr="00D341EF">
        <w:rPr>
          <w:rFonts w:ascii="Book Antiqua" w:hAnsi="Book Antiqua"/>
          <w:color w:val="000000" w:themeColor="text1"/>
          <w:lang w:val="en-US"/>
        </w:rPr>
        <w:t>) – which are also interpreted literally and figuratively.</w:t>
      </w:r>
      <w:r w:rsidRPr="00D341EF">
        <w:rPr>
          <w:rStyle w:val="Refdenotaalpie"/>
          <w:rFonts w:ascii="Book Antiqua" w:hAnsi="Book Antiqua"/>
          <w:color w:val="000000" w:themeColor="text1"/>
          <w:lang w:val="en-US"/>
        </w:rPr>
        <w:footnoteReference w:id="20"/>
      </w:r>
      <w:r w:rsidRPr="00D341EF">
        <w:rPr>
          <w:rFonts w:ascii="Book Antiqua" w:hAnsi="Book Antiqua"/>
          <w:color w:val="000000" w:themeColor="text1"/>
          <w:lang w:val="en-US"/>
        </w:rPr>
        <w:t xml:space="preserve"> In this case, the pragmatic scenario was preserved at the expense of a slight sacrifice of the semantic scenario. Therefore, the degree of interpretative resemblance is lower than in the case of the previous solution-type.</w:t>
      </w:r>
    </w:p>
    <w:p w14:paraId="7DB18CF0" w14:textId="77777777" w:rsidR="002C6672" w:rsidRPr="00D341EF" w:rsidRDefault="002C6672" w:rsidP="00C6012A">
      <w:pPr>
        <w:ind w:firstLine="708"/>
        <w:contextualSpacing/>
        <w:jc w:val="both"/>
        <w:rPr>
          <w:rFonts w:ascii="Book Antiqua" w:hAnsi="Book Antiqua"/>
          <w:color w:val="000000" w:themeColor="text1"/>
          <w:lang w:val="en-US"/>
        </w:rPr>
      </w:pPr>
      <w:r w:rsidRPr="00D341EF">
        <w:rPr>
          <w:rFonts w:ascii="Book Antiqua" w:hAnsi="Book Antiqua"/>
          <w:color w:val="000000" w:themeColor="text1"/>
          <w:lang w:val="en-US"/>
        </w:rPr>
        <w:t xml:space="preserve">If in (4b) the pragmatic scenario was preserved by means of the creation of a new TT pun, in (4c) – the dubbed version of (4a) – the pragmatic scenario is also </w:t>
      </w:r>
      <w:proofErr w:type="spellStart"/>
      <w:r w:rsidRPr="00D341EF">
        <w:rPr>
          <w:rFonts w:ascii="Book Antiqua" w:hAnsi="Book Antiqua"/>
          <w:color w:val="000000" w:themeColor="text1"/>
          <w:lang w:val="en-US"/>
        </w:rPr>
        <w:t>favoured</w:t>
      </w:r>
      <w:proofErr w:type="spellEnd"/>
      <w:r w:rsidRPr="00D341EF">
        <w:rPr>
          <w:rFonts w:ascii="Book Antiqua" w:hAnsi="Book Antiqua"/>
          <w:color w:val="000000" w:themeColor="text1"/>
          <w:lang w:val="en-US"/>
        </w:rPr>
        <w:t xml:space="preserve">, but the translation solution-type is a different one. Instead of reproducing the cognitive effects associated with the processing of wordplay by means of a new pun, some of those cognitive effects have been recreated by resorting to what </w:t>
      </w:r>
      <w:proofErr w:type="spellStart"/>
      <w:r w:rsidRPr="00D341EF">
        <w:rPr>
          <w:rFonts w:ascii="Book Antiqua" w:hAnsi="Book Antiqua"/>
          <w:color w:val="000000" w:themeColor="text1"/>
          <w:lang w:val="en-US"/>
        </w:rPr>
        <w:t>Delabastita</w:t>
      </w:r>
      <w:proofErr w:type="spellEnd"/>
      <w:r w:rsidRPr="00D341EF">
        <w:rPr>
          <w:rFonts w:ascii="Book Antiqua" w:hAnsi="Book Antiqua"/>
          <w:color w:val="000000" w:themeColor="text1"/>
          <w:lang w:val="en-US"/>
        </w:rPr>
        <w:t xml:space="preserve"> (1993: 207) called </w:t>
      </w:r>
      <w:proofErr w:type="spellStart"/>
      <w:r w:rsidRPr="00D341EF">
        <w:rPr>
          <w:rFonts w:ascii="Book Antiqua" w:hAnsi="Book Antiqua"/>
          <w:i/>
          <w:color w:val="000000" w:themeColor="text1"/>
          <w:lang w:val="en-US"/>
        </w:rPr>
        <w:t>punoid</w:t>
      </w:r>
      <w:proofErr w:type="spellEnd"/>
      <w:r w:rsidRPr="00D341EF">
        <w:rPr>
          <w:rFonts w:ascii="Book Antiqua" w:hAnsi="Book Antiqua"/>
          <w:color w:val="000000" w:themeColor="text1"/>
          <w:lang w:val="en-US"/>
        </w:rPr>
        <w:t xml:space="preserve">. This term covers rhetorical devices such as rhyme, alliteration, repetition, etc. The rhetorical device employed in (5c) has been </w:t>
      </w:r>
      <w:r w:rsidRPr="00D341EF">
        <w:rPr>
          <w:rFonts w:ascii="Book Antiqua" w:hAnsi="Book Antiqua"/>
          <w:color w:val="000000" w:themeColor="text1"/>
          <w:lang w:val="en-US"/>
        </w:rPr>
        <w:lastRenderedPageBreak/>
        <w:t xml:space="preserve">consonant rhyme between </w:t>
      </w:r>
      <w:proofErr w:type="spellStart"/>
      <w:r w:rsidRPr="00D341EF">
        <w:rPr>
          <w:rFonts w:ascii="Book Antiqua" w:hAnsi="Book Antiqua"/>
          <w:i/>
          <w:color w:val="000000" w:themeColor="text1"/>
          <w:lang w:val="en-US"/>
        </w:rPr>
        <w:t>estruj</w:t>
      </w:r>
      <w:r w:rsidRPr="00D341EF">
        <w:rPr>
          <w:rFonts w:ascii="Book Antiqua" w:hAnsi="Book Antiqua"/>
          <w:i/>
          <w:color w:val="000000" w:themeColor="text1"/>
          <w:u w:val="single"/>
          <w:lang w:val="en-US"/>
        </w:rPr>
        <w:t>ado</w:t>
      </w:r>
      <w:proofErr w:type="spellEnd"/>
      <w:r w:rsidRPr="00D341EF">
        <w:rPr>
          <w:rFonts w:ascii="Book Antiqua" w:hAnsi="Book Antiqua"/>
          <w:color w:val="000000" w:themeColor="text1"/>
          <w:lang w:val="en-US"/>
        </w:rPr>
        <w:t xml:space="preserve">, </w:t>
      </w:r>
      <w:proofErr w:type="spellStart"/>
      <w:r w:rsidRPr="00D341EF">
        <w:rPr>
          <w:rFonts w:ascii="Book Antiqua" w:hAnsi="Book Antiqua"/>
          <w:i/>
          <w:color w:val="000000" w:themeColor="text1"/>
          <w:lang w:val="en-US"/>
        </w:rPr>
        <w:t>cuid</w:t>
      </w:r>
      <w:r w:rsidRPr="00D341EF">
        <w:rPr>
          <w:rFonts w:ascii="Book Antiqua" w:hAnsi="Book Antiqua"/>
          <w:i/>
          <w:color w:val="000000" w:themeColor="text1"/>
          <w:u w:val="single"/>
          <w:lang w:val="en-US"/>
        </w:rPr>
        <w:t>ado</w:t>
      </w:r>
      <w:proofErr w:type="spellEnd"/>
      <w:r w:rsidRPr="00D341EF">
        <w:rPr>
          <w:rFonts w:ascii="Book Antiqua" w:hAnsi="Book Antiqua"/>
          <w:color w:val="000000" w:themeColor="text1"/>
          <w:lang w:val="en-US"/>
        </w:rPr>
        <w:t xml:space="preserve"> and </w:t>
      </w:r>
      <w:proofErr w:type="spellStart"/>
      <w:r w:rsidRPr="00D341EF">
        <w:rPr>
          <w:rFonts w:ascii="Book Antiqua" w:hAnsi="Book Antiqua"/>
          <w:i/>
          <w:color w:val="000000" w:themeColor="text1"/>
          <w:lang w:val="en-US"/>
        </w:rPr>
        <w:t>result</w:t>
      </w:r>
      <w:r w:rsidRPr="00D341EF">
        <w:rPr>
          <w:rFonts w:ascii="Book Antiqua" w:hAnsi="Book Antiqua"/>
          <w:i/>
          <w:color w:val="000000" w:themeColor="text1"/>
          <w:u w:val="single"/>
          <w:lang w:val="en-US"/>
        </w:rPr>
        <w:t>ado</w:t>
      </w:r>
      <w:proofErr w:type="spellEnd"/>
      <w:r w:rsidRPr="00D341EF">
        <w:rPr>
          <w:rFonts w:ascii="Book Antiqua" w:hAnsi="Book Antiqua"/>
          <w:color w:val="000000" w:themeColor="text1"/>
          <w:lang w:val="en-US"/>
        </w:rPr>
        <w:t>. The Doorknob (</w:t>
      </w:r>
      <w:r w:rsidRPr="00D341EF">
        <w:rPr>
          <w:rFonts w:ascii="Book Antiqua" w:hAnsi="Book Antiqua"/>
          <w:i/>
          <w:color w:val="000000" w:themeColor="text1"/>
          <w:lang w:val="en-US"/>
        </w:rPr>
        <w:t>Pomo</w:t>
      </w:r>
      <w:r w:rsidRPr="00D341EF">
        <w:rPr>
          <w:rFonts w:ascii="Book Antiqua" w:hAnsi="Book Antiqua"/>
          <w:color w:val="000000" w:themeColor="text1"/>
          <w:lang w:val="en-US"/>
        </w:rPr>
        <w:t xml:space="preserve">) even makes fun of this resource to rhyme by saying </w:t>
      </w:r>
      <w:proofErr w:type="spellStart"/>
      <w:r w:rsidRPr="00D341EF">
        <w:rPr>
          <w:rFonts w:ascii="Book Antiqua" w:hAnsi="Book Antiqua"/>
          <w:i/>
          <w:color w:val="000000" w:themeColor="text1"/>
          <w:lang w:val="en-US"/>
        </w:rPr>
        <w:t>Estrujado</w:t>
      </w:r>
      <w:proofErr w:type="spellEnd"/>
      <w:r w:rsidRPr="00D341EF">
        <w:rPr>
          <w:rFonts w:ascii="Book Antiqua" w:hAnsi="Book Antiqua"/>
          <w:i/>
          <w:color w:val="000000" w:themeColor="text1"/>
          <w:lang w:val="en-US"/>
        </w:rPr>
        <w:t xml:space="preserve">… </w:t>
      </w:r>
      <w:proofErr w:type="spellStart"/>
      <w:r w:rsidRPr="00D341EF">
        <w:rPr>
          <w:rFonts w:ascii="Book Antiqua" w:hAnsi="Book Antiqua"/>
          <w:i/>
          <w:color w:val="000000" w:themeColor="text1"/>
          <w:lang w:val="en-US"/>
        </w:rPr>
        <w:t>cuidado</w:t>
      </w:r>
      <w:proofErr w:type="spellEnd"/>
      <w:r w:rsidRPr="00D341EF">
        <w:rPr>
          <w:rFonts w:ascii="Book Antiqua" w:hAnsi="Book Antiqua"/>
          <w:i/>
          <w:color w:val="000000" w:themeColor="text1"/>
          <w:lang w:val="en-US"/>
        </w:rPr>
        <w:t>. Un verso</w:t>
      </w:r>
      <w:r w:rsidRPr="00D341EF">
        <w:rPr>
          <w:rFonts w:ascii="Book Antiqua" w:hAnsi="Book Antiqua"/>
          <w:color w:val="000000" w:themeColor="text1"/>
          <w:lang w:val="en-US"/>
        </w:rPr>
        <w:t xml:space="preserve"> and </w:t>
      </w:r>
      <w:r w:rsidRPr="00D341EF">
        <w:rPr>
          <w:rFonts w:ascii="Book Antiqua" w:hAnsi="Book Antiqua"/>
          <w:i/>
          <w:color w:val="000000" w:themeColor="text1"/>
          <w:lang w:val="en-US"/>
        </w:rPr>
        <w:t xml:space="preserve">[u]n </w:t>
      </w:r>
      <w:proofErr w:type="spellStart"/>
      <w:r w:rsidRPr="00D341EF">
        <w:rPr>
          <w:rFonts w:ascii="Book Antiqua" w:hAnsi="Book Antiqua"/>
          <w:i/>
          <w:color w:val="000000" w:themeColor="text1"/>
          <w:lang w:val="en-US"/>
        </w:rPr>
        <w:t>poeta</w:t>
      </w:r>
      <w:proofErr w:type="spellEnd"/>
      <w:r w:rsidRPr="00D341EF">
        <w:rPr>
          <w:rFonts w:ascii="Book Antiqua" w:hAnsi="Book Antiqua"/>
          <w:i/>
          <w:color w:val="000000" w:themeColor="text1"/>
          <w:lang w:val="en-US"/>
        </w:rPr>
        <w:t xml:space="preserve"> he </w:t>
      </w:r>
      <w:proofErr w:type="spellStart"/>
      <w:r w:rsidRPr="00D341EF">
        <w:rPr>
          <w:rFonts w:ascii="Book Antiqua" w:hAnsi="Book Antiqua"/>
          <w:i/>
          <w:color w:val="000000" w:themeColor="text1"/>
          <w:lang w:val="en-US"/>
        </w:rPr>
        <w:t>resultado</w:t>
      </w:r>
      <w:proofErr w:type="spellEnd"/>
      <w:r w:rsidRPr="00D341EF">
        <w:rPr>
          <w:rStyle w:val="Refdenotaalpie"/>
          <w:rFonts w:ascii="Book Antiqua" w:hAnsi="Book Antiqua"/>
          <w:color w:val="000000" w:themeColor="text1"/>
          <w:lang w:val="en-US"/>
        </w:rPr>
        <w:footnoteReference w:id="21"/>
      </w:r>
      <w:r w:rsidRPr="00D341EF">
        <w:rPr>
          <w:rFonts w:ascii="Book Antiqua" w:hAnsi="Book Antiqua"/>
          <w:color w:val="000000" w:themeColor="text1"/>
          <w:lang w:val="en-US"/>
        </w:rPr>
        <w:t xml:space="preserve">. According to Marco (2010), this solution-type – which he calls </w:t>
      </w:r>
      <w:r w:rsidRPr="00D341EF">
        <w:rPr>
          <w:rFonts w:ascii="Book Antiqua" w:hAnsi="Book Antiqua"/>
          <w:i/>
          <w:color w:val="000000" w:themeColor="text1"/>
          <w:lang w:val="en-US"/>
        </w:rPr>
        <w:t>pun → related rhetorical device</w:t>
      </w:r>
      <w:r w:rsidRPr="00D341EF">
        <w:rPr>
          <w:rFonts w:ascii="Book Antiqua" w:hAnsi="Book Antiqua"/>
          <w:color w:val="000000" w:themeColor="text1"/>
          <w:lang w:val="en-US"/>
        </w:rPr>
        <w:t xml:space="preserve"> – “implies using some kind of rhetorical compensation for the loss of the pun proper — even though the borderline between the pun proper and such devices as rhyme or alliteration is far from clear-cut” (Marco 2010: 280). In relevance-theoretic terms, it could be said that by means of the resource to rhyme or other rhetorical devices some of the cognitive effects derivable from the processing of puns may be made accessible to the target audience. In particular, those cognitive effects related to using language in a playful way are conveyed to the TT.</w:t>
      </w:r>
    </w:p>
    <w:p w14:paraId="1F78C229" w14:textId="77777777" w:rsidR="002C6672" w:rsidRPr="00D341EF" w:rsidRDefault="002C6672" w:rsidP="00C6012A">
      <w:pPr>
        <w:ind w:firstLine="708"/>
        <w:contextualSpacing/>
        <w:jc w:val="both"/>
        <w:rPr>
          <w:rFonts w:ascii="Book Antiqua" w:hAnsi="Book Antiqua"/>
          <w:color w:val="000000" w:themeColor="text1"/>
          <w:lang w:val="en-US"/>
        </w:rPr>
      </w:pPr>
    </w:p>
    <w:p w14:paraId="76BD52D1" w14:textId="77777777" w:rsidR="002C6672" w:rsidRPr="00D341EF" w:rsidRDefault="002C6672" w:rsidP="00C6012A">
      <w:pPr>
        <w:contextualSpacing/>
        <w:jc w:val="both"/>
        <w:rPr>
          <w:rFonts w:ascii="Book Antiqua" w:hAnsi="Book Antiqua"/>
          <w:color w:val="000000" w:themeColor="text1"/>
          <w:sz w:val="20"/>
          <w:szCs w:val="20"/>
          <w:lang w:val="en-US" w:eastAsia="es-ES"/>
        </w:rPr>
      </w:pPr>
      <w:r w:rsidRPr="00D341EF">
        <w:rPr>
          <w:rFonts w:ascii="Book Antiqua" w:hAnsi="Book Antiqua"/>
          <w:color w:val="000000" w:themeColor="text1"/>
          <w:sz w:val="20"/>
          <w:szCs w:val="20"/>
          <w:lang w:val="en-US" w:eastAsia="es-ES"/>
        </w:rPr>
        <w:t>(4a)</w:t>
      </w:r>
      <w:r w:rsidRPr="00D341EF">
        <w:rPr>
          <w:rFonts w:ascii="Book Antiqua" w:hAnsi="Book Antiqua"/>
          <w:color w:val="000000" w:themeColor="text1"/>
          <w:sz w:val="20"/>
          <w:szCs w:val="20"/>
          <w:lang w:val="en-US" w:eastAsia="es-ES"/>
        </w:rPr>
        <w:tab/>
      </w:r>
      <w:r w:rsidRPr="00D341EF">
        <w:rPr>
          <w:rFonts w:ascii="Book Antiqua" w:hAnsi="Book Antiqua"/>
          <w:smallCaps/>
          <w:color w:val="000000" w:themeColor="text1"/>
          <w:sz w:val="20"/>
          <w:szCs w:val="20"/>
          <w:lang w:val="en-US" w:eastAsia="es-ES"/>
        </w:rPr>
        <w:t>Doorknob</w:t>
      </w:r>
      <w:r w:rsidRPr="00D341EF">
        <w:rPr>
          <w:rFonts w:ascii="Book Antiqua" w:hAnsi="Book Antiqua"/>
          <w:color w:val="000000" w:themeColor="text1"/>
          <w:sz w:val="20"/>
          <w:szCs w:val="20"/>
          <w:lang w:val="en-US" w:eastAsia="es-ES"/>
        </w:rPr>
        <w:t xml:space="preserve">: Oh, oh, it's quite all right. But you did give me quite a </w:t>
      </w:r>
      <w:r w:rsidRPr="00D341EF">
        <w:rPr>
          <w:rFonts w:ascii="Book Antiqua" w:hAnsi="Book Antiqua"/>
          <w:b/>
          <w:color w:val="000000" w:themeColor="text1"/>
          <w:sz w:val="20"/>
          <w:szCs w:val="20"/>
          <w:lang w:val="en-US" w:eastAsia="es-ES"/>
        </w:rPr>
        <w:t>turn</w:t>
      </w:r>
      <w:r w:rsidRPr="00D341EF">
        <w:rPr>
          <w:rFonts w:ascii="Book Antiqua" w:hAnsi="Book Antiqua"/>
          <w:color w:val="000000" w:themeColor="text1"/>
          <w:sz w:val="20"/>
          <w:szCs w:val="20"/>
          <w:lang w:val="en-US" w:eastAsia="es-ES"/>
        </w:rPr>
        <w:t xml:space="preserve">! </w:t>
      </w:r>
    </w:p>
    <w:p w14:paraId="581F1768" w14:textId="77777777" w:rsidR="002C6672" w:rsidRPr="00D341EF" w:rsidRDefault="002C6672" w:rsidP="00C6012A">
      <w:pPr>
        <w:ind w:firstLine="708"/>
        <w:contextualSpacing/>
        <w:jc w:val="both"/>
        <w:rPr>
          <w:rFonts w:ascii="Book Antiqua" w:hAnsi="Book Antiqua"/>
          <w:color w:val="000000" w:themeColor="text1"/>
          <w:sz w:val="20"/>
          <w:szCs w:val="20"/>
          <w:lang w:val="en-US" w:eastAsia="es-ES"/>
        </w:rPr>
      </w:pPr>
      <w:r w:rsidRPr="00D341EF">
        <w:rPr>
          <w:rFonts w:ascii="Book Antiqua" w:hAnsi="Book Antiqua"/>
          <w:smallCaps/>
          <w:color w:val="000000" w:themeColor="text1"/>
          <w:sz w:val="20"/>
          <w:szCs w:val="20"/>
          <w:lang w:val="en-US" w:eastAsia="es-ES"/>
        </w:rPr>
        <w:t>Alice</w:t>
      </w:r>
      <w:r w:rsidRPr="00D341EF">
        <w:rPr>
          <w:rFonts w:ascii="Book Antiqua" w:hAnsi="Book Antiqua"/>
          <w:color w:val="000000" w:themeColor="text1"/>
          <w:sz w:val="20"/>
          <w:szCs w:val="20"/>
          <w:lang w:val="en-US" w:eastAsia="es-ES"/>
        </w:rPr>
        <w:t xml:space="preserve">: You </w:t>
      </w:r>
      <w:proofErr w:type="gramStart"/>
      <w:r w:rsidRPr="00D341EF">
        <w:rPr>
          <w:rFonts w:ascii="Book Antiqua" w:hAnsi="Book Antiqua"/>
          <w:color w:val="000000" w:themeColor="text1"/>
          <w:sz w:val="20"/>
          <w:szCs w:val="20"/>
          <w:lang w:val="en-US" w:eastAsia="es-ES"/>
        </w:rPr>
        <w:t>see,</w:t>
      </w:r>
      <w:proofErr w:type="gramEnd"/>
      <w:r w:rsidRPr="00D341EF">
        <w:rPr>
          <w:rFonts w:ascii="Book Antiqua" w:hAnsi="Book Antiqua"/>
          <w:color w:val="000000" w:themeColor="text1"/>
          <w:sz w:val="20"/>
          <w:szCs w:val="20"/>
          <w:lang w:val="en-US" w:eastAsia="es-ES"/>
        </w:rPr>
        <w:t xml:space="preserve"> I was following... </w:t>
      </w:r>
    </w:p>
    <w:p w14:paraId="3BD1D7CF" w14:textId="77777777" w:rsidR="002C6672" w:rsidRPr="00D341EF" w:rsidRDefault="002C6672" w:rsidP="00C6012A">
      <w:pPr>
        <w:ind w:firstLine="708"/>
        <w:contextualSpacing/>
        <w:jc w:val="both"/>
        <w:rPr>
          <w:rFonts w:ascii="Book Antiqua" w:hAnsi="Book Antiqua"/>
          <w:color w:val="000000" w:themeColor="text1"/>
          <w:sz w:val="20"/>
          <w:szCs w:val="20"/>
          <w:lang w:val="en-US" w:eastAsia="es-ES"/>
        </w:rPr>
      </w:pPr>
      <w:r w:rsidRPr="00D341EF">
        <w:rPr>
          <w:rFonts w:ascii="Book Antiqua" w:hAnsi="Book Antiqua"/>
          <w:smallCaps/>
          <w:color w:val="000000" w:themeColor="text1"/>
          <w:sz w:val="20"/>
          <w:szCs w:val="20"/>
          <w:lang w:val="en-US" w:eastAsia="es-ES"/>
        </w:rPr>
        <w:t>Doorknob</w:t>
      </w:r>
      <w:r w:rsidRPr="00D341EF">
        <w:rPr>
          <w:rFonts w:ascii="Book Antiqua" w:hAnsi="Book Antiqua"/>
          <w:color w:val="000000" w:themeColor="text1"/>
          <w:sz w:val="20"/>
          <w:szCs w:val="20"/>
          <w:lang w:val="en-US" w:eastAsia="es-ES"/>
        </w:rPr>
        <w:t xml:space="preserve">: Rather good, what? Doorknob, </w:t>
      </w:r>
      <w:r w:rsidRPr="00D341EF">
        <w:rPr>
          <w:rFonts w:ascii="Book Antiqua" w:hAnsi="Book Antiqua"/>
          <w:b/>
          <w:color w:val="000000" w:themeColor="text1"/>
          <w:sz w:val="20"/>
          <w:szCs w:val="20"/>
          <w:lang w:val="en-US" w:eastAsia="es-ES"/>
        </w:rPr>
        <w:t>turn</w:t>
      </w:r>
      <w:r w:rsidRPr="00D341EF">
        <w:rPr>
          <w:rFonts w:ascii="Book Antiqua" w:hAnsi="Book Antiqua"/>
          <w:color w:val="000000" w:themeColor="text1"/>
          <w:sz w:val="20"/>
          <w:szCs w:val="20"/>
          <w:lang w:val="en-US" w:eastAsia="es-ES"/>
        </w:rPr>
        <w:t>?</w:t>
      </w:r>
      <w:r w:rsidR="00843A2D" w:rsidRPr="00D341EF">
        <w:rPr>
          <w:rFonts w:ascii="Book Antiqua" w:hAnsi="Book Antiqua"/>
          <w:color w:val="000000" w:themeColor="text1"/>
          <w:sz w:val="20"/>
          <w:szCs w:val="20"/>
          <w:lang w:val="en-US" w:eastAsia="es-ES"/>
        </w:rPr>
        <w:t xml:space="preserve"> </w:t>
      </w:r>
    </w:p>
    <w:p w14:paraId="7C50F0AB" w14:textId="77777777" w:rsidR="002C6672" w:rsidRPr="00D341EF" w:rsidRDefault="002C6672" w:rsidP="00C6012A">
      <w:pPr>
        <w:ind w:firstLine="708"/>
        <w:contextualSpacing/>
        <w:jc w:val="both"/>
        <w:rPr>
          <w:rFonts w:ascii="Book Antiqua" w:hAnsi="Book Antiqua"/>
          <w:color w:val="000000" w:themeColor="text1"/>
          <w:sz w:val="20"/>
          <w:szCs w:val="20"/>
          <w:lang w:val="en-US" w:eastAsia="es-ES"/>
        </w:rPr>
      </w:pPr>
      <w:r w:rsidRPr="00D341EF">
        <w:rPr>
          <w:rFonts w:ascii="Book Antiqua" w:hAnsi="Book Antiqua"/>
          <w:smallCaps/>
          <w:color w:val="000000" w:themeColor="text1"/>
          <w:sz w:val="20"/>
          <w:szCs w:val="20"/>
          <w:lang w:val="en-US" w:eastAsia="es-ES"/>
        </w:rPr>
        <w:t>Alice</w:t>
      </w:r>
      <w:r w:rsidRPr="00D341EF">
        <w:rPr>
          <w:rFonts w:ascii="Book Antiqua" w:hAnsi="Book Antiqua"/>
          <w:color w:val="000000" w:themeColor="text1"/>
          <w:sz w:val="20"/>
          <w:szCs w:val="20"/>
          <w:lang w:val="en-US" w:eastAsia="es-ES"/>
        </w:rPr>
        <w:t xml:space="preserve">: Please, sir. </w:t>
      </w:r>
    </w:p>
    <w:p w14:paraId="482DD378" w14:textId="77777777" w:rsidR="002C6672" w:rsidRPr="00D341EF" w:rsidRDefault="002C6672" w:rsidP="00C6012A">
      <w:pPr>
        <w:ind w:left="708"/>
        <w:contextualSpacing/>
        <w:jc w:val="both"/>
        <w:rPr>
          <w:rFonts w:ascii="Book Antiqua" w:hAnsi="Book Antiqua"/>
          <w:color w:val="000000" w:themeColor="text1"/>
          <w:sz w:val="20"/>
          <w:szCs w:val="20"/>
          <w:lang w:val="es-ES" w:eastAsia="es-ES"/>
        </w:rPr>
      </w:pPr>
      <w:r w:rsidRPr="00D341EF">
        <w:rPr>
          <w:rFonts w:ascii="Book Antiqua" w:hAnsi="Book Antiqua"/>
          <w:smallCaps/>
          <w:color w:val="000000" w:themeColor="text1"/>
          <w:sz w:val="20"/>
          <w:szCs w:val="20"/>
          <w:lang w:val="en-US" w:eastAsia="es-ES"/>
        </w:rPr>
        <w:t>Doorknob</w:t>
      </w:r>
      <w:r w:rsidRPr="00D341EF">
        <w:rPr>
          <w:rFonts w:ascii="Book Antiqua" w:hAnsi="Book Antiqua"/>
          <w:color w:val="000000" w:themeColor="text1"/>
          <w:sz w:val="20"/>
          <w:szCs w:val="20"/>
          <w:lang w:val="en-US" w:eastAsia="es-ES"/>
        </w:rPr>
        <w:t xml:space="preserve">: Well, one good </w:t>
      </w:r>
      <w:r w:rsidRPr="00D341EF">
        <w:rPr>
          <w:rFonts w:ascii="Book Antiqua" w:hAnsi="Book Antiqua"/>
          <w:b/>
          <w:color w:val="000000" w:themeColor="text1"/>
          <w:sz w:val="20"/>
          <w:szCs w:val="20"/>
          <w:lang w:val="en-US" w:eastAsia="es-ES"/>
        </w:rPr>
        <w:t>turn</w:t>
      </w:r>
      <w:r w:rsidRPr="00D341EF">
        <w:rPr>
          <w:rFonts w:ascii="Book Antiqua" w:hAnsi="Book Antiqua"/>
          <w:color w:val="000000" w:themeColor="text1"/>
          <w:sz w:val="20"/>
          <w:szCs w:val="20"/>
          <w:lang w:val="en-US" w:eastAsia="es-ES"/>
        </w:rPr>
        <w:t xml:space="preserve"> deserves another! What can I do for you? </w:t>
      </w:r>
      <w:r w:rsidRPr="00D341EF">
        <w:rPr>
          <w:rFonts w:ascii="Book Antiqua" w:hAnsi="Book Antiqua"/>
          <w:color w:val="000000" w:themeColor="text1"/>
          <w:sz w:val="20"/>
          <w:szCs w:val="20"/>
          <w:lang w:val="es-ES" w:eastAsia="es-ES"/>
        </w:rPr>
        <w:t>(</w:t>
      </w:r>
      <w:proofErr w:type="spellStart"/>
      <w:r w:rsidRPr="00D341EF">
        <w:rPr>
          <w:rFonts w:ascii="Book Antiqua" w:hAnsi="Book Antiqua"/>
          <w:color w:val="000000" w:themeColor="text1"/>
          <w:sz w:val="20"/>
          <w:szCs w:val="20"/>
          <w:lang w:val="es-ES" w:eastAsia="es-ES"/>
        </w:rPr>
        <w:t>Geronimi</w:t>
      </w:r>
      <w:proofErr w:type="spellEnd"/>
      <w:r w:rsidRPr="00D341EF">
        <w:rPr>
          <w:rFonts w:ascii="Book Antiqua" w:hAnsi="Book Antiqua"/>
          <w:color w:val="000000" w:themeColor="text1"/>
          <w:sz w:val="20"/>
          <w:szCs w:val="20"/>
          <w:lang w:val="es-ES" w:eastAsia="es-ES"/>
        </w:rPr>
        <w:t xml:space="preserve">, Jackson, and </w:t>
      </w:r>
      <w:proofErr w:type="spellStart"/>
      <w:r w:rsidRPr="00D341EF">
        <w:rPr>
          <w:rFonts w:ascii="Book Antiqua" w:hAnsi="Book Antiqua"/>
          <w:color w:val="000000" w:themeColor="text1"/>
          <w:sz w:val="20"/>
          <w:szCs w:val="20"/>
          <w:lang w:val="es-ES" w:eastAsia="es-ES"/>
        </w:rPr>
        <w:t>Luske</w:t>
      </w:r>
      <w:proofErr w:type="spellEnd"/>
      <w:r w:rsidRPr="00D341EF">
        <w:rPr>
          <w:rFonts w:ascii="Book Antiqua" w:hAnsi="Book Antiqua"/>
          <w:color w:val="000000" w:themeColor="text1"/>
          <w:sz w:val="20"/>
          <w:szCs w:val="20"/>
          <w:lang w:val="es-ES" w:eastAsia="es-ES"/>
        </w:rPr>
        <w:t xml:space="preserve"> 1951: 00:07:28)</w:t>
      </w:r>
    </w:p>
    <w:p w14:paraId="21168C78" w14:textId="77777777" w:rsidR="002C6672" w:rsidRPr="00D341EF" w:rsidRDefault="002C6672" w:rsidP="00C6012A">
      <w:pPr>
        <w:ind w:left="708"/>
        <w:contextualSpacing/>
        <w:jc w:val="both"/>
        <w:rPr>
          <w:rFonts w:ascii="Book Antiqua" w:hAnsi="Book Antiqua"/>
          <w:color w:val="000000" w:themeColor="text1"/>
          <w:sz w:val="20"/>
          <w:szCs w:val="20"/>
          <w:lang w:val="es-ES" w:eastAsia="es-ES"/>
        </w:rPr>
      </w:pPr>
    </w:p>
    <w:p w14:paraId="7917A451" w14:textId="77777777" w:rsidR="002C6672" w:rsidRPr="00D341EF" w:rsidRDefault="002C6672" w:rsidP="00C6012A">
      <w:pPr>
        <w:contextualSpacing/>
        <w:jc w:val="both"/>
        <w:rPr>
          <w:rFonts w:ascii="Book Antiqua" w:hAnsi="Book Antiqua"/>
          <w:color w:val="000000" w:themeColor="text1"/>
          <w:sz w:val="20"/>
          <w:szCs w:val="20"/>
          <w:lang w:val="es-ES" w:eastAsia="es-ES"/>
        </w:rPr>
      </w:pPr>
      <w:r w:rsidRPr="00D341EF">
        <w:rPr>
          <w:rFonts w:ascii="Book Antiqua" w:hAnsi="Book Antiqua"/>
          <w:color w:val="000000" w:themeColor="text1"/>
          <w:sz w:val="20"/>
          <w:szCs w:val="20"/>
          <w:lang w:val="es-ES" w:eastAsia="es-ES"/>
        </w:rPr>
        <w:t>(4b)</w:t>
      </w:r>
      <w:r w:rsidRPr="00D341EF">
        <w:rPr>
          <w:rFonts w:ascii="Book Antiqua" w:hAnsi="Book Antiqua"/>
          <w:color w:val="000000" w:themeColor="text1"/>
          <w:sz w:val="20"/>
          <w:szCs w:val="20"/>
          <w:lang w:val="es-ES" w:eastAsia="es-ES"/>
        </w:rPr>
        <w:tab/>
      </w:r>
      <w:r w:rsidRPr="00D341EF">
        <w:rPr>
          <w:rFonts w:ascii="Book Antiqua" w:hAnsi="Book Antiqua"/>
          <w:smallCaps/>
          <w:color w:val="000000" w:themeColor="text1"/>
          <w:sz w:val="20"/>
          <w:szCs w:val="20"/>
          <w:lang w:val="es-ES" w:eastAsia="es-ES"/>
        </w:rPr>
        <w:t>Pomo</w:t>
      </w:r>
      <w:r w:rsidRPr="00D341EF">
        <w:rPr>
          <w:rFonts w:ascii="Book Antiqua" w:hAnsi="Book Antiqua"/>
          <w:color w:val="000000" w:themeColor="text1"/>
          <w:sz w:val="20"/>
          <w:szCs w:val="20"/>
          <w:lang w:val="es-ES" w:eastAsia="es-ES"/>
        </w:rPr>
        <w:t xml:space="preserve">: No importa. Estoy de </w:t>
      </w:r>
      <w:r w:rsidRPr="00D341EF">
        <w:rPr>
          <w:rFonts w:ascii="Book Antiqua" w:hAnsi="Book Antiqua"/>
          <w:b/>
          <w:color w:val="000000" w:themeColor="text1"/>
          <w:sz w:val="20"/>
          <w:szCs w:val="20"/>
          <w:lang w:val="es-ES" w:eastAsia="es-ES"/>
        </w:rPr>
        <w:t>vuelta</w:t>
      </w:r>
      <w:r w:rsidRPr="00D341EF">
        <w:rPr>
          <w:rFonts w:ascii="Book Antiqua" w:hAnsi="Book Antiqua"/>
          <w:color w:val="000000" w:themeColor="text1"/>
          <w:sz w:val="20"/>
          <w:szCs w:val="20"/>
          <w:lang w:val="es-ES" w:eastAsia="es-ES"/>
        </w:rPr>
        <w:t xml:space="preserve"> y media…</w:t>
      </w:r>
    </w:p>
    <w:p w14:paraId="1B07B7A1" w14:textId="77777777" w:rsidR="002C6672" w:rsidRPr="00D341EF" w:rsidRDefault="002C6672" w:rsidP="00C6012A">
      <w:pPr>
        <w:ind w:firstLine="708"/>
        <w:contextualSpacing/>
        <w:jc w:val="both"/>
        <w:rPr>
          <w:rFonts w:ascii="Book Antiqua" w:hAnsi="Book Antiqua"/>
          <w:color w:val="000000" w:themeColor="text1"/>
          <w:sz w:val="20"/>
          <w:szCs w:val="20"/>
          <w:lang w:eastAsia="es-ES"/>
        </w:rPr>
      </w:pPr>
      <w:r w:rsidRPr="00D341EF">
        <w:rPr>
          <w:rFonts w:ascii="Book Antiqua" w:hAnsi="Book Antiqua"/>
          <w:smallCaps/>
          <w:color w:val="000000" w:themeColor="text1"/>
          <w:sz w:val="20"/>
          <w:szCs w:val="20"/>
          <w:lang w:eastAsia="es-ES"/>
        </w:rPr>
        <w:t>Alicia</w:t>
      </w:r>
      <w:r w:rsidRPr="00D341EF">
        <w:rPr>
          <w:rFonts w:ascii="Book Antiqua" w:hAnsi="Book Antiqua"/>
          <w:color w:val="000000" w:themeColor="text1"/>
          <w:sz w:val="20"/>
          <w:szCs w:val="20"/>
          <w:lang w:eastAsia="es-ES"/>
        </w:rPr>
        <w:t>: Seguía a…</w:t>
      </w:r>
    </w:p>
    <w:p w14:paraId="121C6D3D" w14:textId="77777777" w:rsidR="002C6672" w:rsidRPr="00D341EF" w:rsidRDefault="002C6672" w:rsidP="00C6012A">
      <w:pPr>
        <w:ind w:firstLine="708"/>
        <w:contextualSpacing/>
        <w:jc w:val="both"/>
        <w:rPr>
          <w:rFonts w:ascii="Book Antiqua" w:hAnsi="Book Antiqua"/>
          <w:color w:val="000000" w:themeColor="text1"/>
          <w:sz w:val="20"/>
          <w:szCs w:val="20"/>
          <w:lang w:val="de-DE" w:eastAsia="es-ES"/>
        </w:rPr>
      </w:pPr>
      <w:r w:rsidRPr="00D341EF">
        <w:rPr>
          <w:rFonts w:ascii="Book Antiqua" w:hAnsi="Book Antiqua"/>
          <w:smallCaps/>
          <w:color w:val="000000" w:themeColor="text1"/>
          <w:sz w:val="20"/>
          <w:szCs w:val="20"/>
          <w:lang w:val="de-DE" w:eastAsia="es-ES"/>
        </w:rPr>
        <w:t>Pomo</w:t>
      </w:r>
      <w:r w:rsidRPr="00D341EF">
        <w:rPr>
          <w:rFonts w:ascii="Book Antiqua" w:hAnsi="Book Antiqua"/>
          <w:color w:val="000000" w:themeColor="text1"/>
          <w:sz w:val="20"/>
          <w:szCs w:val="20"/>
          <w:lang w:val="de-DE" w:eastAsia="es-ES"/>
        </w:rPr>
        <w:t xml:space="preserve">: Es bueno, ¿eh? Pomo… </w:t>
      </w:r>
      <w:r w:rsidRPr="00D341EF">
        <w:rPr>
          <w:rFonts w:ascii="Book Antiqua" w:hAnsi="Book Antiqua"/>
          <w:b/>
          <w:color w:val="000000" w:themeColor="text1"/>
          <w:sz w:val="20"/>
          <w:szCs w:val="20"/>
          <w:lang w:val="de-DE" w:eastAsia="es-ES"/>
        </w:rPr>
        <w:t>vuelta</w:t>
      </w:r>
      <w:r w:rsidRPr="00D341EF">
        <w:rPr>
          <w:rFonts w:ascii="Book Antiqua" w:hAnsi="Book Antiqua"/>
          <w:color w:val="000000" w:themeColor="text1"/>
          <w:sz w:val="20"/>
          <w:szCs w:val="20"/>
          <w:lang w:val="de-DE" w:eastAsia="es-ES"/>
        </w:rPr>
        <w:t>.</w:t>
      </w:r>
    </w:p>
    <w:p w14:paraId="67977727" w14:textId="77777777" w:rsidR="002C6672" w:rsidRPr="00D341EF" w:rsidRDefault="002C6672" w:rsidP="00C6012A">
      <w:pPr>
        <w:ind w:firstLine="708"/>
        <w:contextualSpacing/>
        <w:jc w:val="both"/>
        <w:rPr>
          <w:rFonts w:ascii="Book Antiqua" w:hAnsi="Book Antiqua"/>
          <w:color w:val="000000" w:themeColor="text1"/>
          <w:sz w:val="20"/>
          <w:szCs w:val="20"/>
          <w:lang w:val="es-ES" w:eastAsia="es-ES"/>
        </w:rPr>
      </w:pPr>
      <w:r w:rsidRPr="00D341EF">
        <w:rPr>
          <w:rFonts w:ascii="Book Antiqua" w:hAnsi="Book Antiqua"/>
          <w:smallCaps/>
          <w:color w:val="000000" w:themeColor="text1"/>
          <w:sz w:val="20"/>
          <w:szCs w:val="20"/>
          <w:lang w:val="es-ES" w:eastAsia="es-ES"/>
        </w:rPr>
        <w:t>Alicia</w:t>
      </w:r>
      <w:r w:rsidRPr="00D341EF">
        <w:rPr>
          <w:rFonts w:ascii="Book Antiqua" w:hAnsi="Book Antiqua"/>
          <w:color w:val="000000" w:themeColor="text1"/>
          <w:sz w:val="20"/>
          <w:szCs w:val="20"/>
          <w:lang w:val="es-ES" w:eastAsia="es-ES"/>
        </w:rPr>
        <w:t>: Por favor, señor.</w:t>
      </w:r>
    </w:p>
    <w:p w14:paraId="38C303A3" w14:textId="77777777" w:rsidR="002C6672" w:rsidRPr="00D341EF" w:rsidRDefault="002C6672" w:rsidP="00C6012A">
      <w:pPr>
        <w:ind w:firstLine="708"/>
        <w:contextualSpacing/>
        <w:jc w:val="both"/>
        <w:rPr>
          <w:rFonts w:ascii="Book Antiqua" w:hAnsi="Book Antiqua"/>
          <w:color w:val="000000" w:themeColor="text1"/>
          <w:sz w:val="20"/>
          <w:szCs w:val="20"/>
          <w:lang w:val="fr-FR" w:eastAsia="es-ES"/>
        </w:rPr>
      </w:pPr>
      <w:r w:rsidRPr="00D341EF">
        <w:rPr>
          <w:rFonts w:ascii="Book Antiqua" w:hAnsi="Book Antiqua"/>
          <w:smallCaps/>
          <w:color w:val="000000" w:themeColor="text1"/>
          <w:sz w:val="20"/>
          <w:szCs w:val="20"/>
          <w:lang w:val="es-ES" w:eastAsia="es-ES"/>
        </w:rPr>
        <w:t>Pomo</w:t>
      </w:r>
      <w:r w:rsidRPr="00D341EF">
        <w:rPr>
          <w:rFonts w:ascii="Book Antiqua" w:hAnsi="Book Antiqua"/>
          <w:color w:val="000000" w:themeColor="text1"/>
          <w:sz w:val="20"/>
          <w:szCs w:val="20"/>
          <w:lang w:val="es-ES" w:eastAsia="es-ES"/>
        </w:rPr>
        <w:t xml:space="preserve">: Es horrible. </w:t>
      </w:r>
      <w:r w:rsidRPr="00D341EF">
        <w:rPr>
          <w:rFonts w:ascii="Book Antiqua" w:hAnsi="Book Antiqua"/>
          <w:color w:val="000000" w:themeColor="text1"/>
          <w:sz w:val="20"/>
          <w:szCs w:val="20"/>
          <w:lang w:val="fr-FR" w:eastAsia="es-ES"/>
        </w:rPr>
        <w:t xml:space="preserve">En fin, no le demos más </w:t>
      </w:r>
      <w:r w:rsidRPr="00D341EF">
        <w:rPr>
          <w:rFonts w:ascii="Book Antiqua" w:hAnsi="Book Antiqua"/>
          <w:b/>
          <w:color w:val="000000" w:themeColor="text1"/>
          <w:sz w:val="20"/>
          <w:szCs w:val="20"/>
          <w:lang w:val="fr-FR" w:eastAsia="es-ES"/>
        </w:rPr>
        <w:t>vueltas</w:t>
      </w:r>
      <w:r w:rsidRPr="00D341EF">
        <w:rPr>
          <w:rFonts w:ascii="Book Antiqua" w:hAnsi="Book Antiqua"/>
          <w:color w:val="000000" w:themeColor="text1"/>
          <w:sz w:val="20"/>
          <w:szCs w:val="20"/>
          <w:lang w:val="fr-FR" w:eastAsia="es-ES"/>
        </w:rPr>
        <w:t xml:space="preserve">. ¿Qué puedo hacer por ti? </w:t>
      </w:r>
    </w:p>
    <w:p w14:paraId="2C6F5058" w14:textId="77777777" w:rsidR="002C6672" w:rsidRPr="00D341EF" w:rsidRDefault="002C6672" w:rsidP="00C6012A">
      <w:pPr>
        <w:ind w:left="708"/>
        <w:contextualSpacing/>
        <w:jc w:val="both"/>
        <w:rPr>
          <w:rFonts w:ascii="Book Antiqua" w:hAnsi="Book Antiqua"/>
          <w:color w:val="000000" w:themeColor="text1"/>
          <w:sz w:val="20"/>
          <w:szCs w:val="20"/>
          <w:lang w:val="fr-FR" w:eastAsia="es-ES"/>
        </w:rPr>
      </w:pPr>
    </w:p>
    <w:p w14:paraId="456A086D" w14:textId="77777777" w:rsidR="002C6672" w:rsidRPr="00D341EF" w:rsidRDefault="002C6672" w:rsidP="00C6012A">
      <w:pPr>
        <w:contextualSpacing/>
        <w:jc w:val="both"/>
        <w:rPr>
          <w:rFonts w:ascii="Book Antiqua" w:hAnsi="Book Antiqua"/>
          <w:color w:val="000000" w:themeColor="text1"/>
          <w:sz w:val="20"/>
          <w:szCs w:val="20"/>
          <w:lang w:val="fr-FR" w:eastAsia="es-ES"/>
        </w:rPr>
      </w:pPr>
      <w:r w:rsidRPr="00D341EF">
        <w:rPr>
          <w:rFonts w:ascii="Book Antiqua" w:hAnsi="Book Antiqua"/>
          <w:color w:val="000000" w:themeColor="text1"/>
          <w:sz w:val="20"/>
          <w:szCs w:val="20"/>
          <w:lang w:val="fr-FR" w:eastAsia="es-ES"/>
        </w:rPr>
        <w:t>(4c)</w:t>
      </w:r>
      <w:r w:rsidRPr="00D341EF">
        <w:rPr>
          <w:rFonts w:ascii="Book Antiqua" w:hAnsi="Book Antiqua"/>
          <w:color w:val="000000" w:themeColor="text1"/>
          <w:sz w:val="20"/>
          <w:szCs w:val="20"/>
          <w:lang w:val="fr-FR" w:eastAsia="es-ES"/>
        </w:rPr>
        <w:tab/>
      </w:r>
      <w:r w:rsidRPr="00D341EF">
        <w:rPr>
          <w:rFonts w:ascii="Book Antiqua" w:hAnsi="Book Antiqua"/>
          <w:smallCaps/>
          <w:color w:val="000000" w:themeColor="text1"/>
          <w:sz w:val="20"/>
          <w:szCs w:val="20"/>
          <w:lang w:val="fr-FR" w:eastAsia="es-ES"/>
        </w:rPr>
        <w:t>Pomo</w:t>
      </w:r>
      <w:r w:rsidRPr="00D341EF">
        <w:rPr>
          <w:rFonts w:ascii="Book Antiqua" w:hAnsi="Book Antiqua"/>
          <w:color w:val="000000" w:themeColor="text1"/>
          <w:sz w:val="20"/>
          <w:szCs w:val="20"/>
          <w:lang w:val="fr-FR" w:eastAsia="es-ES"/>
        </w:rPr>
        <w:t>: No hay cuid</w:t>
      </w:r>
      <w:r w:rsidRPr="00D341EF">
        <w:rPr>
          <w:rFonts w:ascii="Book Antiqua" w:hAnsi="Book Antiqua"/>
          <w:b/>
          <w:color w:val="000000" w:themeColor="text1"/>
          <w:sz w:val="20"/>
          <w:szCs w:val="20"/>
          <w:lang w:val="fr-FR" w:eastAsia="es-ES"/>
        </w:rPr>
        <w:t>ado</w:t>
      </w:r>
      <w:r w:rsidRPr="00D341EF">
        <w:rPr>
          <w:rFonts w:ascii="Book Antiqua" w:hAnsi="Book Antiqua"/>
          <w:color w:val="000000" w:themeColor="text1"/>
          <w:sz w:val="20"/>
          <w:szCs w:val="20"/>
          <w:lang w:val="fr-FR" w:eastAsia="es-ES"/>
        </w:rPr>
        <w:t>, aunque la nariz me hayas estruj</w:t>
      </w:r>
      <w:r w:rsidRPr="00D341EF">
        <w:rPr>
          <w:rFonts w:ascii="Book Antiqua" w:hAnsi="Book Antiqua"/>
          <w:b/>
          <w:color w:val="000000" w:themeColor="text1"/>
          <w:sz w:val="20"/>
          <w:szCs w:val="20"/>
          <w:lang w:val="fr-FR" w:eastAsia="es-ES"/>
        </w:rPr>
        <w:t>ado</w:t>
      </w:r>
      <w:r w:rsidRPr="00D341EF">
        <w:rPr>
          <w:rFonts w:ascii="Book Antiqua" w:hAnsi="Book Antiqua"/>
          <w:color w:val="000000" w:themeColor="text1"/>
          <w:sz w:val="20"/>
          <w:szCs w:val="20"/>
          <w:lang w:val="fr-FR" w:eastAsia="es-ES"/>
        </w:rPr>
        <w:t>.</w:t>
      </w:r>
    </w:p>
    <w:p w14:paraId="0FD209E1" w14:textId="77777777" w:rsidR="002C6672" w:rsidRPr="00D341EF" w:rsidRDefault="002C6672" w:rsidP="00C6012A">
      <w:pPr>
        <w:ind w:firstLine="708"/>
        <w:contextualSpacing/>
        <w:jc w:val="both"/>
        <w:rPr>
          <w:rFonts w:ascii="Book Antiqua" w:hAnsi="Book Antiqua"/>
          <w:color w:val="000000" w:themeColor="text1"/>
          <w:sz w:val="20"/>
          <w:szCs w:val="20"/>
          <w:lang w:val="fr-FR" w:eastAsia="es-ES"/>
        </w:rPr>
      </w:pPr>
      <w:r w:rsidRPr="00D341EF">
        <w:rPr>
          <w:rFonts w:ascii="Book Antiqua" w:hAnsi="Book Antiqua"/>
          <w:smallCaps/>
          <w:color w:val="000000" w:themeColor="text1"/>
          <w:sz w:val="20"/>
          <w:szCs w:val="20"/>
          <w:lang w:val="fr-FR" w:eastAsia="es-ES"/>
        </w:rPr>
        <w:t>Alicia</w:t>
      </w:r>
      <w:r w:rsidRPr="00D341EF">
        <w:rPr>
          <w:rFonts w:ascii="Book Antiqua" w:hAnsi="Book Antiqua"/>
          <w:color w:val="000000" w:themeColor="text1"/>
          <w:sz w:val="20"/>
          <w:szCs w:val="20"/>
          <w:lang w:val="fr-FR" w:eastAsia="es-ES"/>
        </w:rPr>
        <w:t>: Estaba siguiendo a…</w:t>
      </w:r>
    </w:p>
    <w:p w14:paraId="07D1ACC5" w14:textId="77777777" w:rsidR="002C6672" w:rsidRPr="00D341EF" w:rsidRDefault="002C6672" w:rsidP="00C6012A">
      <w:pPr>
        <w:ind w:firstLine="708"/>
        <w:contextualSpacing/>
        <w:jc w:val="both"/>
        <w:rPr>
          <w:rFonts w:ascii="Book Antiqua" w:hAnsi="Book Antiqua"/>
          <w:color w:val="000000" w:themeColor="text1"/>
          <w:sz w:val="20"/>
          <w:szCs w:val="20"/>
          <w:lang w:val="fr-FR" w:eastAsia="es-ES"/>
        </w:rPr>
      </w:pPr>
      <w:r w:rsidRPr="00D341EF">
        <w:rPr>
          <w:rFonts w:ascii="Book Antiqua" w:hAnsi="Book Antiqua"/>
          <w:smallCaps/>
          <w:color w:val="000000" w:themeColor="text1"/>
          <w:sz w:val="20"/>
          <w:szCs w:val="20"/>
          <w:lang w:val="fr-FR" w:eastAsia="es-ES"/>
        </w:rPr>
        <w:t>Pomo</w:t>
      </w:r>
      <w:r w:rsidRPr="00D341EF">
        <w:rPr>
          <w:rFonts w:ascii="Book Antiqua" w:hAnsi="Book Antiqua"/>
          <w:color w:val="000000" w:themeColor="text1"/>
          <w:sz w:val="20"/>
          <w:szCs w:val="20"/>
          <w:lang w:val="fr-FR" w:eastAsia="es-ES"/>
        </w:rPr>
        <w:t>: Estruj</w:t>
      </w:r>
      <w:r w:rsidRPr="00D341EF">
        <w:rPr>
          <w:rFonts w:ascii="Book Antiqua" w:hAnsi="Book Antiqua"/>
          <w:b/>
          <w:color w:val="000000" w:themeColor="text1"/>
          <w:sz w:val="20"/>
          <w:szCs w:val="20"/>
          <w:lang w:val="fr-FR" w:eastAsia="es-ES"/>
        </w:rPr>
        <w:t>ado</w:t>
      </w:r>
      <w:r w:rsidRPr="00D341EF">
        <w:rPr>
          <w:rFonts w:ascii="Book Antiqua" w:hAnsi="Book Antiqua"/>
          <w:color w:val="000000" w:themeColor="text1"/>
          <w:sz w:val="20"/>
          <w:szCs w:val="20"/>
          <w:lang w:val="fr-FR" w:eastAsia="es-ES"/>
        </w:rPr>
        <w:t>… cuid</w:t>
      </w:r>
      <w:r w:rsidRPr="00D341EF">
        <w:rPr>
          <w:rFonts w:ascii="Book Antiqua" w:hAnsi="Book Antiqua"/>
          <w:b/>
          <w:color w:val="000000" w:themeColor="text1"/>
          <w:sz w:val="20"/>
          <w:szCs w:val="20"/>
          <w:lang w:val="fr-FR" w:eastAsia="es-ES"/>
        </w:rPr>
        <w:t>ado</w:t>
      </w:r>
      <w:r w:rsidRPr="00D341EF">
        <w:rPr>
          <w:rFonts w:ascii="Book Antiqua" w:hAnsi="Book Antiqua"/>
          <w:color w:val="000000" w:themeColor="text1"/>
          <w:sz w:val="20"/>
          <w:szCs w:val="20"/>
          <w:lang w:val="fr-FR" w:eastAsia="es-ES"/>
        </w:rPr>
        <w:t>. Un verso.</w:t>
      </w:r>
    </w:p>
    <w:p w14:paraId="11DDC59B" w14:textId="77777777" w:rsidR="002C6672" w:rsidRPr="00D341EF" w:rsidRDefault="002C6672" w:rsidP="00C6012A">
      <w:pPr>
        <w:ind w:firstLine="708"/>
        <w:contextualSpacing/>
        <w:jc w:val="both"/>
        <w:rPr>
          <w:rFonts w:ascii="Book Antiqua" w:hAnsi="Book Antiqua"/>
          <w:color w:val="000000" w:themeColor="text1"/>
          <w:sz w:val="20"/>
          <w:szCs w:val="20"/>
          <w:lang w:val="fr-FR" w:eastAsia="es-ES"/>
        </w:rPr>
      </w:pPr>
      <w:r w:rsidRPr="00D341EF">
        <w:rPr>
          <w:rFonts w:ascii="Book Antiqua" w:hAnsi="Book Antiqua"/>
          <w:smallCaps/>
          <w:color w:val="000000" w:themeColor="text1"/>
          <w:sz w:val="20"/>
          <w:szCs w:val="20"/>
          <w:lang w:val="fr-FR" w:eastAsia="es-ES"/>
        </w:rPr>
        <w:t>Alicia</w:t>
      </w:r>
      <w:r w:rsidRPr="00D341EF">
        <w:rPr>
          <w:rFonts w:ascii="Book Antiqua" w:hAnsi="Book Antiqua"/>
          <w:color w:val="000000" w:themeColor="text1"/>
          <w:sz w:val="20"/>
          <w:szCs w:val="20"/>
          <w:lang w:val="fr-FR" w:eastAsia="es-ES"/>
        </w:rPr>
        <w:t>: Pero, señor. Yo…</w:t>
      </w:r>
    </w:p>
    <w:p w14:paraId="03F27C17" w14:textId="77777777" w:rsidR="002C6672" w:rsidRPr="00D341EF" w:rsidRDefault="002C6672" w:rsidP="00C6012A">
      <w:pPr>
        <w:ind w:firstLine="708"/>
        <w:contextualSpacing/>
        <w:jc w:val="both"/>
        <w:rPr>
          <w:rFonts w:ascii="Book Antiqua" w:hAnsi="Book Antiqua"/>
          <w:color w:val="000000" w:themeColor="text1"/>
          <w:sz w:val="20"/>
          <w:szCs w:val="20"/>
          <w:lang w:val="fr-FR" w:eastAsia="es-ES"/>
        </w:rPr>
      </w:pPr>
      <w:r w:rsidRPr="00D341EF">
        <w:rPr>
          <w:rFonts w:ascii="Book Antiqua" w:hAnsi="Book Antiqua"/>
          <w:smallCaps/>
          <w:color w:val="000000" w:themeColor="text1"/>
          <w:sz w:val="20"/>
          <w:szCs w:val="20"/>
          <w:lang w:val="fr-FR" w:eastAsia="es-ES"/>
        </w:rPr>
        <w:t>Pomo</w:t>
      </w:r>
      <w:r w:rsidRPr="00D341EF">
        <w:rPr>
          <w:rFonts w:ascii="Book Antiqua" w:hAnsi="Book Antiqua"/>
          <w:color w:val="000000" w:themeColor="text1"/>
          <w:sz w:val="20"/>
          <w:szCs w:val="20"/>
          <w:lang w:val="fr-FR" w:eastAsia="es-ES"/>
        </w:rPr>
        <w:t>: Un poeta he result</w:t>
      </w:r>
      <w:r w:rsidRPr="00D341EF">
        <w:rPr>
          <w:rFonts w:ascii="Book Antiqua" w:hAnsi="Book Antiqua"/>
          <w:b/>
          <w:color w:val="000000" w:themeColor="text1"/>
          <w:sz w:val="20"/>
          <w:szCs w:val="20"/>
          <w:lang w:val="fr-FR" w:eastAsia="es-ES"/>
        </w:rPr>
        <w:t>ado</w:t>
      </w:r>
      <w:r w:rsidRPr="00D341EF">
        <w:rPr>
          <w:rFonts w:ascii="Book Antiqua" w:hAnsi="Book Antiqua"/>
          <w:color w:val="000000" w:themeColor="text1"/>
          <w:sz w:val="20"/>
          <w:szCs w:val="20"/>
          <w:lang w:val="fr-FR" w:eastAsia="es-ES"/>
        </w:rPr>
        <w:t xml:space="preserve">. Soy tu amigo el picaporte. ¿En qué te puedo ser útil? </w:t>
      </w:r>
    </w:p>
    <w:p w14:paraId="088F3B5A" w14:textId="77777777" w:rsidR="002C6672" w:rsidRPr="00D341EF" w:rsidRDefault="002C6672" w:rsidP="00C6012A">
      <w:pPr>
        <w:contextualSpacing/>
        <w:jc w:val="both"/>
        <w:rPr>
          <w:rFonts w:ascii="Book Antiqua" w:hAnsi="Book Antiqua"/>
          <w:color w:val="000000" w:themeColor="text1"/>
          <w:sz w:val="20"/>
          <w:szCs w:val="20"/>
          <w:lang w:val="fr-FR" w:eastAsia="es-ES"/>
        </w:rPr>
      </w:pPr>
    </w:p>
    <w:p w14:paraId="79E499A0" w14:textId="77777777" w:rsidR="002C6672" w:rsidRPr="00D341EF" w:rsidRDefault="002C6672" w:rsidP="00C6012A">
      <w:pPr>
        <w:ind w:firstLine="705"/>
        <w:contextualSpacing/>
        <w:jc w:val="both"/>
        <w:rPr>
          <w:rFonts w:ascii="Book Antiqua" w:hAnsi="Book Antiqua"/>
          <w:color w:val="000000" w:themeColor="text1"/>
          <w:lang w:val="en-US" w:eastAsia="es-ES"/>
        </w:rPr>
      </w:pPr>
      <w:r w:rsidRPr="00D341EF">
        <w:rPr>
          <w:rFonts w:ascii="Book Antiqua" w:hAnsi="Book Antiqua"/>
          <w:color w:val="000000" w:themeColor="text1"/>
          <w:lang w:val="en-US" w:eastAsia="es-ES"/>
        </w:rPr>
        <w:t xml:space="preserve">If in the three translation solution-types considered so far the pragmatic scenario was preserved – thus conveying the cognitive effects associated with wordplay processing to the TT–, the solution-types used in (5a) and (5b) do not make the cognitive effects related to wordplay processing accessible to the target addressee. The ST pun in (5a) is based on the </w:t>
      </w:r>
      <w:proofErr w:type="spellStart"/>
      <w:r w:rsidRPr="00D341EF">
        <w:rPr>
          <w:rFonts w:ascii="Book Antiqua" w:hAnsi="Book Antiqua"/>
          <w:color w:val="000000" w:themeColor="text1"/>
          <w:lang w:val="en-US" w:eastAsia="es-ES"/>
        </w:rPr>
        <w:t>paronymy</w:t>
      </w:r>
      <w:proofErr w:type="spellEnd"/>
      <w:r w:rsidRPr="00D341EF">
        <w:rPr>
          <w:rFonts w:ascii="Book Antiqua" w:hAnsi="Book Antiqua"/>
          <w:color w:val="000000" w:themeColor="text1"/>
          <w:lang w:val="en-US" w:eastAsia="es-ES"/>
        </w:rPr>
        <w:t xml:space="preserve"> between </w:t>
      </w:r>
      <w:r w:rsidRPr="00D341EF">
        <w:rPr>
          <w:rFonts w:ascii="Book Antiqua" w:hAnsi="Book Antiqua"/>
          <w:i/>
          <w:color w:val="000000" w:themeColor="text1"/>
          <w:lang w:val="en-US" w:eastAsia="es-ES"/>
        </w:rPr>
        <w:t>hatter</w:t>
      </w:r>
      <w:r w:rsidRPr="00D341EF">
        <w:rPr>
          <w:rFonts w:ascii="Book Antiqua" w:hAnsi="Book Antiqua"/>
          <w:color w:val="000000" w:themeColor="text1"/>
          <w:lang w:val="en-US" w:eastAsia="es-ES"/>
        </w:rPr>
        <w:t xml:space="preserve"> and </w:t>
      </w:r>
      <w:r w:rsidRPr="00D341EF">
        <w:rPr>
          <w:rFonts w:ascii="Book Antiqua" w:hAnsi="Book Antiqua"/>
          <w:i/>
          <w:color w:val="000000" w:themeColor="text1"/>
          <w:lang w:val="en-US" w:eastAsia="es-ES"/>
        </w:rPr>
        <w:t>matter</w:t>
      </w:r>
      <w:r w:rsidRPr="00D341EF">
        <w:rPr>
          <w:rFonts w:ascii="Book Antiqua" w:hAnsi="Book Antiqua"/>
          <w:color w:val="000000" w:themeColor="text1"/>
          <w:lang w:val="en-US" w:eastAsia="es-ES"/>
        </w:rPr>
        <w:t xml:space="preserve">. In (5b) – the subtitled version of (5a) – there is no wordplay and only the meaning corresponding to the signifier </w:t>
      </w:r>
      <w:r w:rsidRPr="00D341EF">
        <w:rPr>
          <w:rFonts w:ascii="Book Antiqua" w:hAnsi="Book Antiqua"/>
          <w:i/>
          <w:color w:val="000000" w:themeColor="text1"/>
          <w:lang w:val="en-US" w:eastAsia="es-ES"/>
        </w:rPr>
        <w:t>hatter</w:t>
      </w:r>
      <w:r w:rsidRPr="00D341EF">
        <w:rPr>
          <w:rFonts w:ascii="Book Antiqua" w:hAnsi="Book Antiqua"/>
          <w:color w:val="000000" w:themeColor="text1"/>
          <w:lang w:val="en-US" w:eastAsia="es-ES"/>
        </w:rPr>
        <w:t xml:space="preserve"> is present in the TT, in the signifier </w:t>
      </w:r>
      <w:proofErr w:type="spellStart"/>
      <w:r w:rsidRPr="00D341EF">
        <w:rPr>
          <w:rFonts w:ascii="Book Antiqua" w:hAnsi="Book Antiqua"/>
          <w:i/>
          <w:color w:val="000000" w:themeColor="text1"/>
          <w:lang w:val="en-US" w:eastAsia="es-ES"/>
        </w:rPr>
        <w:t>sombrerero</w:t>
      </w:r>
      <w:proofErr w:type="spellEnd"/>
      <w:r w:rsidRPr="00D341EF">
        <w:rPr>
          <w:rFonts w:ascii="Book Antiqua" w:hAnsi="Book Antiqua"/>
          <w:color w:val="000000" w:themeColor="text1"/>
          <w:lang w:val="en-US" w:eastAsia="es-ES"/>
        </w:rPr>
        <w:t xml:space="preserve">. In this sense, the semantic scenario has been </w:t>
      </w:r>
      <w:proofErr w:type="spellStart"/>
      <w:r w:rsidRPr="00D341EF">
        <w:rPr>
          <w:rFonts w:ascii="Book Antiqua" w:hAnsi="Book Antiqua"/>
          <w:color w:val="000000" w:themeColor="text1"/>
          <w:lang w:val="en-US" w:eastAsia="es-ES"/>
        </w:rPr>
        <w:t>favoured</w:t>
      </w:r>
      <w:proofErr w:type="spellEnd"/>
      <w:r w:rsidRPr="00D341EF">
        <w:rPr>
          <w:rFonts w:ascii="Book Antiqua" w:hAnsi="Book Antiqua"/>
          <w:color w:val="000000" w:themeColor="text1"/>
          <w:lang w:val="en-US" w:eastAsia="es-ES"/>
        </w:rPr>
        <w:t xml:space="preserve"> over the pragmatic one. In (5c) – the dubbed version of (5a) – neither of the two senses realized by the ST pun is present in the non-punning TT, which has preserved neither the pragmatic nor the semantic scenario, as </w:t>
      </w:r>
      <w:proofErr w:type="spellStart"/>
      <w:r w:rsidRPr="00D341EF">
        <w:rPr>
          <w:rFonts w:ascii="Book Antiqua" w:hAnsi="Book Antiqua"/>
          <w:i/>
          <w:color w:val="000000" w:themeColor="text1"/>
          <w:lang w:val="en-US" w:eastAsia="es-ES"/>
        </w:rPr>
        <w:t>sombrerería</w:t>
      </w:r>
      <w:proofErr w:type="spellEnd"/>
      <w:r w:rsidRPr="00D341EF">
        <w:rPr>
          <w:rFonts w:ascii="Book Antiqua" w:hAnsi="Book Antiqua"/>
          <w:color w:val="000000" w:themeColor="text1"/>
          <w:lang w:val="en-US" w:eastAsia="es-ES"/>
        </w:rPr>
        <w:t xml:space="preserve"> means “headgear” or “hat shop”, but not “hatter”. Therefore, the degree of interpretive resemblance is higher in (5b) than in (5c). </w:t>
      </w:r>
    </w:p>
    <w:p w14:paraId="51E6763A" w14:textId="77777777" w:rsidR="002C6672" w:rsidRPr="00D341EF" w:rsidRDefault="002C6672" w:rsidP="00C6012A">
      <w:pPr>
        <w:contextualSpacing/>
        <w:jc w:val="both"/>
        <w:rPr>
          <w:rFonts w:ascii="Book Antiqua" w:hAnsi="Book Antiqua"/>
          <w:color w:val="000000" w:themeColor="text1"/>
          <w:lang w:val="en-US" w:eastAsia="es-ES"/>
        </w:rPr>
      </w:pPr>
    </w:p>
    <w:p w14:paraId="11526684" w14:textId="77777777" w:rsidR="002C6672" w:rsidRPr="00D341EF" w:rsidRDefault="002C6672" w:rsidP="00C6012A">
      <w:pPr>
        <w:autoSpaceDE w:val="0"/>
        <w:autoSpaceDN w:val="0"/>
        <w:adjustRightInd w:val="0"/>
        <w:ind w:left="705" w:hanging="705"/>
        <w:contextualSpacing/>
        <w:rPr>
          <w:rFonts w:ascii="Book Antiqua" w:hAnsi="Book Antiqua"/>
          <w:color w:val="000000" w:themeColor="text1"/>
          <w:sz w:val="20"/>
          <w:szCs w:val="20"/>
          <w:lang w:val="de-DE" w:eastAsia="es-ES"/>
        </w:rPr>
      </w:pPr>
      <w:r w:rsidRPr="00D341EF">
        <w:rPr>
          <w:rFonts w:ascii="Book Antiqua" w:hAnsi="Book Antiqua" w:cs="CourierFinalDraft"/>
          <w:color w:val="000000" w:themeColor="text1"/>
          <w:sz w:val="20"/>
          <w:szCs w:val="20"/>
          <w:lang w:val="en-US"/>
        </w:rPr>
        <w:t>(5a)</w:t>
      </w:r>
      <w:r w:rsidRPr="00D341EF">
        <w:rPr>
          <w:rFonts w:ascii="Book Antiqua" w:hAnsi="Book Antiqua" w:cs="CourierFinalDraft"/>
          <w:color w:val="000000" w:themeColor="text1"/>
          <w:sz w:val="20"/>
          <w:szCs w:val="20"/>
          <w:lang w:val="en-US"/>
        </w:rPr>
        <w:tab/>
      </w:r>
      <w:r w:rsidRPr="00D341EF">
        <w:rPr>
          <w:rFonts w:ascii="Book Antiqua" w:hAnsi="Book Antiqua" w:cs="CourierFinalDraft"/>
          <w:smallCaps/>
          <w:color w:val="000000" w:themeColor="text1"/>
          <w:sz w:val="20"/>
          <w:szCs w:val="20"/>
          <w:lang w:val="en-US"/>
        </w:rPr>
        <w:t>Mad Hatter</w:t>
      </w:r>
      <w:r w:rsidRPr="00D341EF">
        <w:rPr>
          <w:rFonts w:ascii="Book Antiqua" w:hAnsi="Book Antiqua" w:cs="CourierFinalDraft"/>
          <w:color w:val="000000" w:themeColor="text1"/>
          <w:sz w:val="20"/>
          <w:szCs w:val="20"/>
          <w:lang w:val="en-US"/>
        </w:rPr>
        <w:t xml:space="preserve">: What’s the </w:t>
      </w:r>
      <w:proofErr w:type="spellStart"/>
      <w:r w:rsidRPr="00D341EF">
        <w:rPr>
          <w:rFonts w:ascii="Book Antiqua" w:hAnsi="Book Antiqua" w:cs="CourierFinalDraft"/>
          <w:b/>
          <w:color w:val="000000" w:themeColor="text1"/>
          <w:sz w:val="20"/>
          <w:szCs w:val="20"/>
          <w:lang w:val="en-US"/>
        </w:rPr>
        <w:t>hatter</w:t>
      </w:r>
      <w:proofErr w:type="spellEnd"/>
      <w:r w:rsidRPr="00D341EF">
        <w:rPr>
          <w:rFonts w:ascii="Book Antiqua" w:hAnsi="Book Antiqua" w:cs="CourierFinalDraft"/>
          <w:color w:val="000000" w:themeColor="text1"/>
          <w:sz w:val="20"/>
          <w:szCs w:val="20"/>
          <w:lang w:val="en-US"/>
        </w:rPr>
        <w:t xml:space="preserve"> with me? </w:t>
      </w:r>
      <w:r w:rsidRPr="00D341EF">
        <w:rPr>
          <w:rFonts w:ascii="Book Antiqua" w:hAnsi="Book Antiqua" w:cs="CourierFinalDraft"/>
          <w:color w:val="000000" w:themeColor="text1"/>
          <w:sz w:val="20"/>
          <w:szCs w:val="20"/>
          <w:lang w:val="de-DE"/>
        </w:rPr>
        <w:t xml:space="preserve">The </w:t>
      </w:r>
      <w:r w:rsidRPr="00D341EF">
        <w:rPr>
          <w:rFonts w:ascii="Book Antiqua" w:hAnsi="Book Antiqua" w:cs="CourierFinalDraft"/>
          <w:b/>
          <w:color w:val="000000" w:themeColor="text1"/>
          <w:sz w:val="20"/>
          <w:szCs w:val="20"/>
          <w:lang w:val="de-DE"/>
        </w:rPr>
        <w:t>hatter</w:t>
      </w:r>
      <w:r w:rsidRPr="00D341EF">
        <w:rPr>
          <w:rFonts w:ascii="Book Antiqua" w:hAnsi="Book Antiqua" w:cs="CourierFinalDraft"/>
          <w:color w:val="000000" w:themeColor="text1"/>
          <w:sz w:val="20"/>
          <w:szCs w:val="20"/>
          <w:lang w:val="de-DE"/>
        </w:rPr>
        <w:t xml:space="preserve">... Mmmmm. Mmmmm, ma, ma. </w:t>
      </w:r>
      <w:r w:rsidRPr="00D341EF">
        <w:rPr>
          <w:rFonts w:ascii="Book Antiqua" w:hAnsi="Book Antiqua"/>
          <w:color w:val="000000" w:themeColor="text1"/>
          <w:sz w:val="20"/>
          <w:szCs w:val="20"/>
          <w:lang w:val="de-DE" w:eastAsia="es-ES"/>
        </w:rPr>
        <w:t xml:space="preserve">(Burton 2010: 00:53:41) </w:t>
      </w:r>
    </w:p>
    <w:p w14:paraId="21338875" w14:textId="77777777" w:rsidR="002C6672" w:rsidRPr="00D341EF" w:rsidRDefault="002C6672" w:rsidP="00C6012A">
      <w:pPr>
        <w:autoSpaceDE w:val="0"/>
        <w:autoSpaceDN w:val="0"/>
        <w:adjustRightInd w:val="0"/>
        <w:ind w:left="708"/>
        <w:contextualSpacing/>
        <w:rPr>
          <w:rFonts w:ascii="Book Antiqua" w:hAnsi="Book Antiqua"/>
          <w:color w:val="000000" w:themeColor="text1"/>
          <w:sz w:val="20"/>
          <w:szCs w:val="20"/>
          <w:lang w:val="de-DE" w:eastAsia="es-ES"/>
        </w:rPr>
      </w:pPr>
    </w:p>
    <w:p w14:paraId="5106B450" w14:textId="77777777" w:rsidR="002C6672" w:rsidRPr="00D341EF" w:rsidRDefault="002C6672" w:rsidP="00C6012A">
      <w:pPr>
        <w:autoSpaceDE w:val="0"/>
        <w:autoSpaceDN w:val="0"/>
        <w:adjustRightInd w:val="0"/>
        <w:contextualSpacing/>
        <w:rPr>
          <w:rFonts w:ascii="Book Antiqua" w:hAnsi="Book Antiqua"/>
          <w:color w:val="000000" w:themeColor="text1"/>
          <w:sz w:val="20"/>
          <w:szCs w:val="20"/>
          <w:lang w:val="de-DE" w:eastAsia="es-ES"/>
        </w:rPr>
      </w:pPr>
      <w:r w:rsidRPr="00D341EF">
        <w:rPr>
          <w:rFonts w:ascii="Book Antiqua" w:hAnsi="Book Antiqua"/>
          <w:color w:val="000000" w:themeColor="text1"/>
          <w:sz w:val="20"/>
          <w:szCs w:val="20"/>
          <w:lang w:val="de-DE" w:eastAsia="es-ES"/>
        </w:rPr>
        <w:t>(5b)</w:t>
      </w:r>
      <w:r w:rsidRPr="00D341EF">
        <w:rPr>
          <w:rFonts w:ascii="Book Antiqua" w:hAnsi="Book Antiqua"/>
          <w:color w:val="000000" w:themeColor="text1"/>
          <w:sz w:val="20"/>
          <w:szCs w:val="20"/>
          <w:lang w:val="de-DE" w:eastAsia="es-ES"/>
        </w:rPr>
        <w:tab/>
      </w:r>
      <w:r w:rsidRPr="00D341EF">
        <w:rPr>
          <w:rFonts w:ascii="Book Antiqua" w:hAnsi="Book Antiqua" w:cs="CourierFinalDraft"/>
          <w:smallCaps/>
          <w:color w:val="000000" w:themeColor="text1"/>
          <w:sz w:val="20"/>
          <w:szCs w:val="20"/>
          <w:lang w:val="de-DE"/>
        </w:rPr>
        <w:t>Sombrerero</w:t>
      </w:r>
      <w:r w:rsidRPr="00D341EF">
        <w:rPr>
          <w:rFonts w:ascii="Book Antiqua" w:hAnsi="Book Antiqua"/>
          <w:color w:val="000000" w:themeColor="text1"/>
          <w:sz w:val="20"/>
          <w:szCs w:val="20"/>
          <w:lang w:val="de-DE" w:eastAsia="es-ES"/>
        </w:rPr>
        <w:t>: ¿Qué sombrerero me pasa? ¿Sombrerero?</w:t>
      </w:r>
    </w:p>
    <w:p w14:paraId="094049AB" w14:textId="77777777" w:rsidR="002C6672" w:rsidRPr="00D341EF" w:rsidRDefault="002C6672" w:rsidP="00C6012A">
      <w:pPr>
        <w:autoSpaceDE w:val="0"/>
        <w:autoSpaceDN w:val="0"/>
        <w:adjustRightInd w:val="0"/>
        <w:ind w:left="708"/>
        <w:contextualSpacing/>
        <w:rPr>
          <w:rFonts w:ascii="Book Antiqua" w:hAnsi="Book Antiqua"/>
          <w:color w:val="000000" w:themeColor="text1"/>
          <w:sz w:val="20"/>
          <w:szCs w:val="20"/>
          <w:lang w:val="de-DE" w:eastAsia="es-ES"/>
        </w:rPr>
      </w:pPr>
    </w:p>
    <w:p w14:paraId="0256C81E" w14:textId="77777777" w:rsidR="002C6672" w:rsidRPr="00D341EF" w:rsidRDefault="002C6672" w:rsidP="00C6012A">
      <w:pPr>
        <w:autoSpaceDE w:val="0"/>
        <w:autoSpaceDN w:val="0"/>
        <w:adjustRightInd w:val="0"/>
        <w:contextualSpacing/>
        <w:rPr>
          <w:rFonts w:ascii="Book Antiqua" w:hAnsi="Book Antiqua"/>
          <w:color w:val="000000" w:themeColor="text1"/>
          <w:sz w:val="20"/>
          <w:szCs w:val="20"/>
          <w:lang w:val="en-US" w:eastAsia="es-ES"/>
        </w:rPr>
      </w:pPr>
      <w:r w:rsidRPr="00D341EF">
        <w:rPr>
          <w:rFonts w:ascii="Book Antiqua" w:hAnsi="Book Antiqua"/>
          <w:color w:val="000000" w:themeColor="text1"/>
          <w:sz w:val="20"/>
          <w:szCs w:val="20"/>
          <w:lang w:val="de-DE" w:eastAsia="es-ES"/>
        </w:rPr>
        <w:t>(5c)</w:t>
      </w:r>
      <w:r w:rsidRPr="00D341EF">
        <w:rPr>
          <w:rFonts w:ascii="Book Antiqua" w:hAnsi="Book Antiqua"/>
          <w:color w:val="000000" w:themeColor="text1"/>
          <w:sz w:val="20"/>
          <w:szCs w:val="20"/>
          <w:lang w:val="de-DE" w:eastAsia="es-ES"/>
        </w:rPr>
        <w:tab/>
      </w:r>
      <w:r w:rsidRPr="00D341EF">
        <w:rPr>
          <w:rFonts w:ascii="Book Antiqua" w:hAnsi="Book Antiqua" w:cs="CourierFinalDraft"/>
          <w:smallCaps/>
          <w:color w:val="000000" w:themeColor="text1"/>
          <w:sz w:val="20"/>
          <w:szCs w:val="20"/>
          <w:lang w:val="de-DE"/>
        </w:rPr>
        <w:t>Sombrerero</w:t>
      </w:r>
      <w:r w:rsidRPr="00D341EF">
        <w:rPr>
          <w:rFonts w:ascii="Book Antiqua" w:hAnsi="Book Antiqua"/>
          <w:color w:val="000000" w:themeColor="text1"/>
          <w:sz w:val="20"/>
          <w:szCs w:val="20"/>
          <w:lang w:val="de-DE" w:eastAsia="es-ES"/>
        </w:rPr>
        <w:t xml:space="preserve">: ¿Qué sombrerería me ocurre? </w:t>
      </w:r>
      <w:proofErr w:type="spellStart"/>
      <w:r w:rsidRPr="00D341EF">
        <w:rPr>
          <w:rFonts w:ascii="Book Antiqua" w:hAnsi="Book Antiqua"/>
          <w:color w:val="000000" w:themeColor="text1"/>
          <w:sz w:val="20"/>
          <w:szCs w:val="20"/>
          <w:lang w:val="en-US" w:eastAsia="es-ES"/>
        </w:rPr>
        <w:t>Escucha</w:t>
      </w:r>
      <w:proofErr w:type="spellEnd"/>
      <w:r w:rsidRPr="00D341EF">
        <w:rPr>
          <w:rFonts w:ascii="Book Antiqua" w:hAnsi="Book Antiqua"/>
          <w:color w:val="000000" w:themeColor="text1"/>
          <w:sz w:val="20"/>
          <w:szCs w:val="20"/>
          <w:lang w:val="en-US" w:eastAsia="es-ES"/>
        </w:rPr>
        <w:t xml:space="preserve">. </w:t>
      </w:r>
    </w:p>
    <w:p w14:paraId="5647D3B4" w14:textId="77777777" w:rsidR="002C6672" w:rsidRPr="00D341EF" w:rsidRDefault="002C6672" w:rsidP="00C6012A">
      <w:pPr>
        <w:autoSpaceDE w:val="0"/>
        <w:autoSpaceDN w:val="0"/>
        <w:adjustRightInd w:val="0"/>
        <w:contextualSpacing/>
        <w:jc w:val="both"/>
        <w:rPr>
          <w:rFonts w:ascii="Book Antiqua" w:hAnsi="Book Antiqua"/>
          <w:color w:val="000000" w:themeColor="text1"/>
          <w:lang w:val="en-US" w:eastAsia="es-ES"/>
        </w:rPr>
      </w:pPr>
    </w:p>
    <w:p w14:paraId="1C919210" w14:textId="77777777" w:rsidR="002C6672" w:rsidRPr="00D341EF" w:rsidRDefault="002C6672" w:rsidP="00C6012A">
      <w:pPr>
        <w:autoSpaceDE w:val="0"/>
        <w:autoSpaceDN w:val="0"/>
        <w:adjustRightInd w:val="0"/>
        <w:ind w:firstLine="708"/>
        <w:contextualSpacing/>
        <w:jc w:val="both"/>
        <w:rPr>
          <w:rFonts w:ascii="Book Antiqua" w:hAnsi="Book Antiqua"/>
          <w:color w:val="000000" w:themeColor="text1"/>
          <w:lang w:val="en-US" w:eastAsia="es-ES"/>
        </w:rPr>
      </w:pPr>
      <w:r w:rsidRPr="00D341EF">
        <w:rPr>
          <w:rFonts w:ascii="Book Antiqua" w:hAnsi="Book Antiqua"/>
          <w:color w:val="000000" w:themeColor="text1"/>
          <w:lang w:val="en-US" w:eastAsia="es-ES"/>
        </w:rPr>
        <w:t>The translator in this case must have decided that the presence of wordplay in this extract is not relevant enough to outweigh the additional processing effort required by a punning counterpart in the TT. Therefore, the principle of relevance could offer an explanation of the solution adopted by the translator. Nevertheless, other factors, such as the translator’s inability to devise a punning solution in this case should not be disregarded.</w:t>
      </w:r>
    </w:p>
    <w:p w14:paraId="179D28FC" w14:textId="77777777" w:rsidR="002C6672" w:rsidRPr="00D341EF" w:rsidRDefault="002C6672" w:rsidP="00C6012A">
      <w:pPr>
        <w:autoSpaceDE w:val="0"/>
        <w:autoSpaceDN w:val="0"/>
        <w:adjustRightInd w:val="0"/>
        <w:ind w:firstLine="708"/>
        <w:contextualSpacing/>
        <w:jc w:val="both"/>
        <w:rPr>
          <w:rFonts w:ascii="Book Antiqua" w:hAnsi="Book Antiqua"/>
          <w:color w:val="000000" w:themeColor="text1"/>
          <w:lang w:val="en-US" w:eastAsia="es-ES"/>
        </w:rPr>
      </w:pPr>
      <w:r w:rsidRPr="00D341EF">
        <w:rPr>
          <w:rFonts w:ascii="Book Antiqua" w:hAnsi="Book Antiqua"/>
          <w:color w:val="000000" w:themeColor="text1"/>
          <w:lang w:val="en-US" w:eastAsia="es-ES"/>
        </w:rPr>
        <w:t>As mentioned above, one of the peculiarities of puns in audiovisual texts is that at least one of its senses or semantic layers may be visually present. This makes the translation of wordplay an even more complicated task, since the translator will have to take into consideration the cohesion between the linguistic and visual channels of the audiovisual fragment. Translators, then, will be restricted by what is represented on screen.</w:t>
      </w:r>
      <w:r w:rsidR="00843A2D" w:rsidRPr="00D341EF">
        <w:rPr>
          <w:rFonts w:ascii="Book Antiqua" w:hAnsi="Book Antiqua"/>
          <w:color w:val="000000" w:themeColor="text1"/>
          <w:lang w:val="en-US" w:eastAsia="es-ES"/>
        </w:rPr>
        <w:t xml:space="preserve"> </w:t>
      </w:r>
    </w:p>
    <w:p w14:paraId="033A15BB" w14:textId="5580ED03" w:rsidR="002C6672" w:rsidRPr="00D341EF" w:rsidRDefault="002C6672" w:rsidP="00C6012A">
      <w:pPr>
        <w:autoSpaceDE w:val="0"/>
        <w:autoSpaceDN w:val="0"/>
        <w:adjustRightInd w:val="0"/>
        <w:ind w:firstLine="708"/>
        <w:contextualSpacing/>
        <w:jc w:val="both"/>
        <w:rPr>
          <w:rFonts w:ascii="Book Antiqua" w:hAnsi="Book Antiqua"/>
          <w:color w:val="000000" w:themeColor="text1"/>
          <w:lang w:val="en-US" w:eastAsia="es-ES"/>
        </w:rPr>
      </w:pPr>
      <w:r w:rsidRPr="00D341EF">
        <w:rPr>
          <w:rFonts w:ascii="Book Antiqua" w:hAnsi="Book Antiqua"/>
          <w:color w:val="000000" w:themeColor="text1"/>
          <w:lang w:val="en-US" w:eastAsia="es-ES"/>
        </w:rPr>
        <w:t xml:space="preserve">In the following extract there are two puns, (6) – a morphologic pun on </w:t>
      </w:r>
      <w:r w:rsidRPr="00D341EF">
        <w:rPr>
          <w:rFonts w:ascii="Book Antiqua" w:hAnsi="Book Antiqua"/>
          <w:i/>
          <w:color w:val="000000" w:themeColor="text1"/>
          <w:lang w:val="en-US" w:eastAsia="es-ES"/>
        </w:rPr>
        <w:t>butterfly</w:t>
      </w:r>
      <w:r w:rsidRPr="00D341EF">
        <w:rPr>
          <w:rFonts w:ascii="Book Antiqua" w:hAnsi="Book Antiqua"/>
          <w:color w:val="000000" w:themeColor="text1"/>
          <w:lang w:val="en-US" w:eastAsia="es-ES"/>
        </w:rPr>
        <w:t xml:space="preserve"> and </w:t>
      </w:r>
      <w:r w:rsidRPr="00D341EF">
        <w:rPr>
          <w:rFonts w:ascii="Book Antiqua" w:hAnsi="Book Antiqua"/>
          <w:i/>
          <w:color w:val="000000" w:themeColor="text1"/>
          <w:lang w:val="en-US" w:eastAsia="es-ES"/>
        </w:rPr>
        <w:t>bread-and-butterfly</w:t>
      </w:r>
      <w:r w:rsidRPr="00D341EF">
        <w:rPr>
          <w:rFonts w:ascii="Book Antiqua" w:hAnsi="Book Antiqua"/>
          <w:color w:val="000000" w:themeColor="text1"/>
          <w:lang w:val="en-US" w:eastAsia="es-ES"/>
        </w:rPr>
        <w:t xml:space="preserve"> – and (7) – another morphologic pun on </w:t>
      </w:r>
      <w:r w:rsidRPr="00D341EF">
        <w:rPr>
          <w:rFonts w:ascii="Book Antiqua" w:hAnsi="Book Antiqua"/>
          <w:i/>
          <w:color w:val="000000" w:themeColor="text1"/>
          <w:lang w:val="en-US" w:eastAsia="es-ES"/>
        </w:rPr>
        <w:t>horsefly</w:t>
      </w:r>
      <w:r w:rsidRPr="00D341EF">
        <w:rPr>
          <w:rFonts w:ascii="Book Antiqua" w:hAnsi="Book Antiqua"/>
          <w:color w:val="000000" w:themeColor="text1"/>
          <w:lang w:val="en-US" w:eastAsia="es-ES"/>
        </w:rPr>
        <w:t xml:space="preserve"> and </w:t>
      </w:r>
      <w:r w:rsidRPr="00D341EF">
        <w:rPr>
          <w:rFonts w:ascii="Book Antiqua" w:hAnsi="Book Antiqua"/>
          <w:i/>
          <w:color w:val="000000" w:themeColor="text1"/>
          <w:lang w:val="en-US" w:eastAsia="es-ES"/>
        </w:rPr>
        <w:t xml:space="preserve">rocking horsefly </w:t>
      </w:r>
      <w:r w:rsidRPr="00D341EF">
        <w:rPr>
          <w:rFonts w:ascii="Book Antiqua" w:hAnsi="Book Antiqua"/>
          <w:color w:val="000000" w:themeColor="text1"/>
          <w:lang w:val="en-US" w:eastAsia="es-ES"/>
        </w:rPr>
        <w:t>–. In both cases, the two senses or semantic layers are present on screen</w:t>
      </w:r>
      <w:r w:rsidR="00022E5F" w:rsidRPr="00D341EF">
        <w:rPr>
          <w:rFonts w:ascii="Book Antiqua" w:hAnsi="Book Antiqua"/>
          <w:color w:val="000000" w:themeColor="text1"/>
          <w:lang w:val="en-US" w:eastAsia="es-ES"/>
        </w:rPr>
        <w:t>, as Figure 1 and Figure 2 reflect</w:t>
      </w:r>
      <w:r w:rsidRPr="00D341EF">
        <w:rPr>
          <w:rFonts w:ascii="Book Antiqua" w:hAnsi="Book Antiqua"/>
          <w:color w:val="000000" w:themeColor="text1"/>
          <w:lang w:val="en-US" w:eastAsia="es-ES"/>
        </w:rPr>
        <w:t>. This imposes a restriction on the translator, who will not be able to adopt a solution which involved a target pun with completely new senses, if the cohesion between the audio and the visual channels is to be preserved in the TT. Thus, the solution-type adopted in both cases involves a non-punning fragment which sacrificed the pragmatic scenario, but preserved the semantic one, for the sake of cohesion between what is linguistically expressed and what is represented on screen. However, in spite of the achievement of semiotic cohesion, the ST-intended cognitive effects derivable from the processing of wordplay, and particularly the humorous effects yielded by the puns, are not accessible to the target audience.</w:t>
      </w:r>
    </w:p>
    <w:p w14:paraId="666053AA" w14:textId="77777777" w:rsidR="002C6672" w:rsidRPr="00D341EF" w:rsidRDefault="002C6672" w:rsidP="00C6012A">
      <w:pPr>
        <w:ind w:left="708"/>
        <w:contextualSpacing/>
        <w:jc w:val="both"/>
        <w:rPr>
          <w:rFonts w:ascii="Book Antiqua" w:hAnsi="Book Antiqua"/>
          <w:color w:val="000000" w:themeColor="text1"/>
          <w:sz w:val="20"/>
          <w:szCs w:val="20"/>
          <w:lang w:val="en-US" w:eastAsia="es-ES"/>
        </w:rPr>
      </w:pPr>
    </w:p>
    <w:p w14:paraId="18768B76" w14:textId="77777777" w:rsidR="002C6672" w:rsidRPr="00D341EF" w:rsidRDefault="002C6672" w:rsidP="00BA4055">
      <w:pPr>
        <w:ind w:left="705" w:hanging="705"/>
        <w:contextualSpacing/>
        <w:jc w:val="both"/>
        <w:rPr>
          <w:rFonts w:ascii="Book Antiqua" w:hAnsi="Book Antiqua"/>
          <w:color w:val="000000" w:themeColor="text1"/>
          <w:sz w:val="20"/>
          <w:szCs w:val="20"/>
          <w:lang w:val="en-US" w:eastAsia="es-ES"/>
        </w:rPr>
      </w:pPr>
      <w:r w:rsidRPr="00D341EF">
        <w:rPr>
          <w:rFonts w:ascii="Book Antiqua" w:hAnsi="Book Antiqua"/>
          <w:color w:val="000000" w:themeColor="text1"/>
          <w:sz w:val="20"/>
          <w:szCs w:val="20"/>
          <w:lang w:val="en-US" w:eastAsia="es-ES"/>
        </w:rPr>
        <w:t>(</w:t>
      </w:r>
      <w:proofErr w:type="gramStart"/>
      <w:r w:rsidRPr="00D341EF">
        <w:rPr>
          <w:rFonts w:ascii="Book Antiqua" w:hAnsi="Book Antiqua"/>
          <w:color w:val="000000" w:themeColor="text1"/>
          <w:sz w:val="20"/>
          <w:szCs w:val="20"/>
          <w:lang w:val="en-US" w:eastAsia="es-ES"/>
        </w:rPr>
        <w:t>6)-(</w:t>
      </w:r>
      <w:proofErr w:type="gramEnd"/>
      <w:r w:rsidRPr="00D341EF">
        <w:rPr>
          <w:rFonts w:ascii="Book Antiqua" w:hAnsi="Book Antiqua"/>
          <w:color w:val="000000" w:themeColor="text1"/>
          <w:sz w:val="20"/>
          <w:szCs w:val="20"/>
          <w:lang w:val="en-US" w:eastAsia="es-ES"/>
        </w:rPr>
        <w:t>7)</w:t>
      </w:r>
      <w:r w:rsidRPr="00D341EF">
        <w:rPr>
          <w:rFonts w:ascii="Book Antiqua" w:hAnsi="Book Antiqua"/>
          <w:color w:val="000000" w:themeColor="text1"/>
          <w:sz w:val="20"/>
          <w:szCs w:val="20"/>
          <w:lang w:val="en-US" w:eastAsia="es-ES"/>
        </w:rPr>
        <w:tab/>
      </w:r>
      <w:r w:rsidRPr="00D341EF">
        <w:rPr>
          <w:rFonts w:ascii="Book Antiqua" w:hAnsi="Book Antiqua"/>
          <w:smallCaps/>
          <w:color w:val="000000" w:themeColor="text1"/>
          <w:sz w:val="20"/>
          <w:szCs w:val="20"/>
          <w:lang w:val="en-US" w:eastAsia="es-ES"/>
        </w:rPr>
        <w:t>Alice</w:t>
      </w:r>
      <w:r w:rsidRPr="00D341EF">
        <w:rPr>
          <w:rFonts w:ascii="Book Antiqua" w:hAnsi="Book Antiqua"/>
          <w:color w:val="000000" w:themeColor="text1"/>
          <w:sz w:val="20"/>
          <w:szCs w:val="20"/>
          <w:lang w:val="en-US" w:eastAsia="es-ES"/>
        </w:rPr>
        <w:t xml:space="preserve">: Wait! Please! Just a minute! Oh, dear. I’ll never catch him while I’m this small. Curious </w:t>
      </w:r>
      <w:r w:rsidRPr="00D341EF">
        <w:rPr>
          <w:rFonts w:ascii="Book Antiqua" w:hAnsi="Book Antiqua"/>
          <w:b/>
          <w:color w:val="000000" w:themeColor="text1"/>
          <w:sz w:val="20"/>
          <w:szCs w:val="20"/>
          <w:lang w:val="en-US" w:eastAsia="es-ES"/>
        </w:rPr>
        <w:t>butterflies</w:t>
      </w:r>
      <w:r w:rsidRPr="00D341EF">
        <w:rPr>
          <w:rFonts w:ascii="Book Antiqua" w:hAnsi="Book Antiqua"/>
          <w:color w:val="000000" w:themeColor="text1"/>
          <w:sz w:val="20"/>
          <w:szCs w:val="20"/>
          <w:lang w:val="en-US" w:eastAsia="es-ES"/>
        </w:rPr>
        <w:t>!</w:t>
      </w:r>
    </w:p>
    <w:p w14:paraId="16D0EB29" w14:textId="77777777" w:rsidR="002C6672" w:rsidRPr="00D341EF" w:rsidRDefault="002C6672" w:rsidP="00C6012A">
      <w:pPr>
        <w:ind w:firstLine="708"/>
        <w:contextualSpacing/>
        <w:jc w:val="both"/>
        <w:rPr>
          <w:rFonts w:ascii="Book Antiqua" w:hAnsi="Book Antiqua"/>
          <w:color w:val="000000" w:themeColor="text1"/>
          <w:sz w:val="20"/>
          <w:szCs w:val="20"/>
          <w:lang w:val="en-US" w:eastAsia="es-ES"/>
        </w:rPr>
      </w:pPr>
      <w:r w:rsidRPr="00D341EF">
        <w:rPr>
          <w:rFonts w:ascii="Book Antiqua" w:hAnsi="Book Antiqua"/>
          <w:smallCaps/>
          <w:color w:val="000000" w:themeColor="text1"/>
          <w:sz w:val="20"/>
          <w:szCs w:val="20"/>
          <w:lang w:val="en-US" w:eastAsia="es-ES"/>
        </w:rPr>
        <w:t>Rose</w:t>
      </w:r>
      <w:r w:rsidRPr="00D341EF">
        <w:rPr>
          <w:rFonts w:ascii="Book Antiqua" w:hAnsi="Book Antiqua"/>
          <w:color w:val="000000" w:themeColor="text1"/>
          <w:sz w:val="20"/>
          <w:szCs w:val="20"/>
          <w:lang w:val="en-US" w:eastAsia="es-ES"/>
        </w:rPr>
        <w:t xml:space="preserve">: You mean </w:t>
      </w:r>
      <w:r w:rsidRPr="00D341EF">
        <w:rPr>
          <w:rFonts w:ascii="Book Antiqua" w:hAnsi="Book Antiqua"/>
          <w:b/>
          <w:color w:val="000000" w:themeColor="text1"/>
          <w:sz w:val="20"/>
          <w:szCs w:val="20"/>
          <w:lang w:val="en-US" w:eastAsia="es-ES"/>
        </w:rPr>
        <w:t>bread-and-butterflies</w:t>
      </w:r>
      <w:r w:rsidRPr="00D341EF">
        <w:rPr>
          <w:rFonts w:ascii="Book Antiqua" w:hAnsi="Book Antiqua"/>
          <w:color w:val="000000" w:themeColor="text1"/>
          <w:sz w:val="20"/>
          <w:szCs w:val="20"/>
          <w:lang w:val="en-US" w:eastAsia="es-ES"/>
        </w:rPr>
        <w:t xml:space="preserve">. </w:t>
      </w:r>
    </w:p>
    <w:p w14:paraId="67DA4DB2" w14:textId="77777777" w:rsidR="002C6672" w:rsidRPr="00D341EF" w:rsidRDefault="002C6672" w:rsidP="00C6012A">
      <w:pPr>
        <w:ind w:left="708"/>
        <w:contextualSpacing/>
        <w:jc w:val="both"/>
        <w:rPr>
          <w:rFonts w:ascii="Book Antiqua" w:hAnsi="Book Antiqua"/>
          <w:color w:val="000000" w:themeColor="text1"/>
          <w:sz w:val="20"/>
          <w:szCs w:val="20"/>
          <w:lang w:val="en-GB" w:eastAsia="es-ES"/>
        </w:rPr>
      </w:pPr>
      <w:r w:rsidRPr="00D341EF">
        <w:rPr>
          <w:rFonts w:ascii="Book Antiqua" w:hAnsi="Book Antiqua"/>
          <w:smallCaps/>
          <w:color w:val="000000" w:themeColor="text1"/>
          <w:sz w:val="20"/>
          <w:szCs w:val="20"/>
          <w:lang w:val="en-US" w:eastAsia="es-ES"/>
        </w:rPr>
        <w:t>Alice</w:t>
      </w:r>
      <w:r w:rsidRPr="00D341EF">
        <w:rPr>
          <w:rFonts w:ascii="Book Antiqua" w:hAnsi="Book Antiqua"/>
          <w:color w:val="000000" w:themeColor="text1"/>
          <w:sz w:val="20"/>
          <w:szCs w:val="20"/>
          <w:lang w:val="en-US" w:eastAsia="es-ES"/>
        </w:rPr>
        <w:t xml:space="preserve">: Oh, yes, of course, I... hmm? Now who do you suppose... Ah, a </w:t>
      </w:r>
      <w:r w:rsidRPr="00D341EF">
        <w:rPr>
          <w:rFonts w:ascii="Book Antiqua" w:hAnsi="Book Antiqua"/>
          <w:b/>
          <w:color w:val="000000" w:themeColor="text1"/>
          <w:sz w:val="20"/>
          <w:szCs w:val="20"/>
          <w:lang w:val="en-US" w:eastAsia="es-ES"/>
        </w:rPr>
        <w:t>horse fly</w:t>
      </w:r>
      <w:r w:rsidRPr="00D341EF">
        <w:rPr>
          <w:rFonts w:ascii="Book Antiqua" w:hAnsi="Book Antiqua"/>
          <w:color w:val="000000" w:themeColor="text1"/>
          <w:sz w:val="20"/>
          <w:szCs w:val="20"/>
          <w:lang w:val="en-US" w:eastAsia="es-ES"/>
        </w:rPr>
        <w:t xml:space="preserve">! I mean, a- a </w:t>
      </w:r>
      <w:r w:rsidRPr="00D341EF">
        <w:rPr>
          <w:rFonts w:ascii="Book Antiqua" w:hAnsi="Book Antiqua"/>
          <w:b/>
          <w:color w:val="000000" w:themeColor="text1"/>
          <w:sz w:val="20"/>
          <w:szCs w:val="20"/>
          <w:lang w:val="en-US" w:eastAsia="es-ES"/>
        </w:rPr>
        <w:t>rocking horse fly</w:t>
      </w:r>
      <w:r w:rsidRPr="00D341EF">
        <w:rPr>
          <w:rFonts w:ascii="Book Antiqua" w:hAnsi="Book Antiqua"/>
          <w:color w:val="000000" w:themeColor="text1"/>
          <w:sz w:val="20"/>
          <w:szCs w:val="20"/>
          <w:lang w:val="en-US" w:eastAsia="es-ES"/>
        </w:rPr>
        <w:t xml:space="preserve">! </w:t>
      </w:r>
      <w:r w:rsidRPr="00D341EF">
        <w:rPr>
          <w:rFonts w:ascii="Book Antiqua" w:hAnsi="Book Antiqua"/>
          <w:color w:val="000000" w:themeColor="text1"/>
          <w:sz w:val="20"/>
          <w:szCs w:val="20"/>
          <w:lang w:val="en-GB" w:eastAsia="es-ES"/>
        </w:rPr>
        <w:t>(</w:t>
      </w:r>
      <w:proofErr w:type="spellStart"/>
      <w:r w:rsidRPr="00D341EF">
        <w:rPr>
          <w:rFonts w:ascii="Book Antiqua" w:hAnsi="Book Antiqua"/>
          <w:color w:val="000000" w:themeColor="text1"/>
          <w:sz w:val="20"/>
          <w:szCs w:val="20"/>
          <w:lang w:val="en-GB" w:eastAsia="es-ES"/>
        </w:rPr>
        <w:t>Geronimi</w:t>
      </w:r>
      <w:proofErr w:type="spellEnd"/>
      <w:r w:rsidRPr="00D341EF">
        <w:rPr>
          <w:rFonts w:ascii="Book Antiqua" w:hAnsi="Book Antiqua"/>
          <w:color w:val="000000" w:themeColor="text1"/>
          <w:sz w:val="20"/>
          <w:szCs w:val="20"/>
          <w:lang w:val="en-GB" w:eastAsia="es-ES"/>
        </w:rPr>
        <w:t xml:space="preserve">, Jackson, and </w:t>
      </w:r>
      <w:proofErr w:type="spellStart"/>
      <w:r w:rsidRPr="00D341EF">
        <w:rPr>
          <w:rFonts w:ascii="Book Antiqua" w:hAnsi="Book Antiqua"/>
          <w:color w:val="000000" w:themeColor="text1"/>
          <w:sz w:val="20"/>
          <w:szCs w:val="20"/>
          <w:lang w:val="en-GB" w:eastAsia="es-ES"/>
        </w:rPr>
        <w:t>Luske</w:t>
      </w:r>
      <w:proofErr w:type="spellEnd"/>
      <w:r w:rsidRPr="00D341EF">
        <w:rPr>
          <w:rFonts w:ascii="Book Antiqua" w:hAnsi="Book Antiqua"/>
          <w:color w:val="000000" w:themeColor="text1"/>
          <w:sz w:val="20"/>
          <w:szCs w:val="20"/>
          <w:lang w:val="en-GB" w:eastAsia="es-ES"/>
        </w:rPr>
        <w:t xml:space="preserve"> 1951: 00:25:18) </w:t>
      </w:r>
    </w:p>
    <w:p w14:paraId="3CE3A2A5" w14:textId="77777777" w:rsidR="002C6672" w:rsidRPr="00D341EF" w:rsidRDefault="002C6672" w:rsidP="00C6012A">
      <w:pPr>
        <w:ind w:left="708"/>
        <w:contextualSpacing/>
        <w:jc w:val="both"/>
        <w:rPr>
          <w:rFonts w:ascii="Book Antiqua" w:hAnsi="Book Antiqua"/>
          <w:color w:val="000000" w:themeColor="text1"/>
          <w:sz w:val="20"/>
          <w:szCs w:val="20"/>
          <w:lang w:val="en-GB" w:eastAsia="es-ES"/>
        </w:rPr>
      </w:pPr>
    </w:p>
    <w:p w14:paraId="03E36CE3" w14:textId="77777777" w:rsidR="002C6672" w:rsidRPr="00D341EF" w:rsidRDefault="002C6672" w:rsidP="00C6012A">
      <w:pPr>
        <w:ind w:left="708"/>
        <w:contextualSpacing/>
        <w:jc w:val="both"/>
        <w:rPr>
          <w:rFonts w:ascii="Book Antiqua" w:hAnsi="Book Antiqua"/>
          <w:color w:val="000000" w:themeColor="text1"/>
          <w:sz w:val="20"/>
          <w:szCs w:val="20"/>
          <w:lang w:val="fr-FR" w:eastAsia="es-ES"/>
        </w:rPr>
      </w:pPr>
      <w:r w:rsidRPr="00D341EF">
        <w:rPr>
          <w:rFonts w:ascii="Book Antiqua" w:hAnsi="Book Antiqua"/>
          <w:smallCaps/>
          <w:color w:val="000000" w:themeColor="text1"/>
          <w:sz w:val="20"/>
          <w:szCs w:val="20"/>
          <w:lang w:val="es-ES" w:eastAsia="es-ES"/>
        </w:rPr>
        <w:t>Alicia</w:t>
      </w:r>
      <w:r w:rsidRPr="00D341EF">
        <w:rPr>
          <w:rFonts w:ascii="Book Antiqua" w:hAnsi="Book Antiqua"/>
          <w:color w:val="000000" w:themeColor="text1"/>
          <w:sz w:val="20"/>
          <w:szCs w:val="20"/>
          <w:lang w:val="es-ES" w:eastAsia="es-ES"/>
        </w:rPr>
        <w:t xml:space="preserve">: Espere, por favor. Sólo un momento. </w:t>
      </w:r>
      <w:r w:rsidRPr="00D341EF">
        <w:rPr>
          <w:rFonts w:ascii="Book Antiqua" w:hAnsi="Book Antiqua"/>
          <w:color w:val="000000" w:themeColor="text1"/>
          <w:sz w:val="20"/>
          <w:szCs w:val="20"/>
          <w:lang w:val="fr-FR" w:eastAsia="es-ES"/>
        </w:rPr>
        <w:t>Vaya… No le alcanzaré mientras sea tan pequeña. Vaya. Qué mariposas más curiosas.</w:t>
      </w:r>
    </w:p>
    <w:p w14:paraId="46D4E4E1" w14:textId="77777777" w:rsidR="002C6672" w:rsidRPr="00D341EF" w:rsidRDefault="002C6672" w:rsidP="00C6012A">
      <w:pPr>
        <w:ind w:left="708"/>
        <w:contextualSpacing/>
        <w:jc w:val="both"/>
        <w:rPr>
          <w:rFonts w:ascii="Book Antiqua" w:hAnsi="Book Antiqua"/>
          <w:color w:val="000000" w:themeColor="text1"/>
          <w:sz w:val="20"/>
          <w:szCs w:val="20"/>
          <w:lang w:val="fr-FR" w:eastAsia="es-ES"/>
        </w:rPr>
      </w:pPr>
      <w:r w:rsidRPr="00D341EF">
        <w:rPr>
          <w:rFonts w:ascii="Book Antiqua" w:hAnsi="Book Antiqua"/>
          <w:smallCaps/>
          <w:color w:val="000000" w:themeColor="text1"/>
          <w:sz w:val="20"/>
          <w:szCs w:val="20"/>
          <w:lang w:val="fr-FR" w:eastAsia="es-ES"/>
        </w:rPr>
        <w:t>Rosa</w:t>
      </w:r>
      <w:r w:rsidRPr="00D341EF">
        <w:rPr>
          <w:rFonts w:ascii="Book Antiqua" w:hAnsi="Book Antiqua"/>
          <w:color w:val="000000" w:themeColor="text1"/>
          <w:sz w:val="20"/>
          <w:szCs w:val="20"/>
          <w:lang w:val="fr-FR" w:eastAsia="es-ES"/>
        </w:rPr>
        <w:t xml:space="preserve">: Querrás decir </w:t>
      </w:r>
      <w:r w:rsidRPr="00D341EF">
        <w:rPr>
          <w:rFonts w:ascii="Book Antiqua" w:hAnsi="Book Antiqua"/>
          <w:b/>
          <w:color w:val="000000" w:themeColor="text1"/>
          <w:sz w:val="20"/>
          <w:szCs w:val="20"/>
          <w:lang w:val="fr-FR" w:eastAsia="es-ES"/>
        </w:rPr>
        <w:t>“mariposas pan”</w:t>
      </w:r>
      <w:r w:rsidRPr="00D341EF">
        <w:rPr>
          <w:rFonts w:ascii="Book Antiqua" w:hAnsi="Book Antiqua"/>
          <w:color w:val="000000" w:themeColor="text1"/>
          <w:sz w:val="20"/>
          <w:szCs w:val="20"/>
          <w:lang w:val="fr-FR" w:eastAsia="es-ES"/>
        </w:rPr>
        <w:t>.</w:t>
      </w:r>
    </w:p>
    <w:p w14:paraId="705D7037" w14:textId="77777777" w:rsidR="002C6672" w:rsidRPr="00D341EF" w:rsidRDefault="002C6672" w:rsidP="00C6012A">
      <w:pPr>
        <w:ind w:left="708"/>
        <w:contextualSpacing/>
        <w:jc w:val="both"/>
        <w:rPr>
          <w:rFonts w:ascii="Book Antiqua" w:hAnsi="Book Antiqua"/>
          <w:color w:val="000000" w:themeColor="text1"/>
          <w:sz w:val="20"/>
          <w:szCs w:val="20"/>
          <w:lang w:val="en-GB" w:eastAsia="es-ES"/>
        </w:rPr>
      </w:pPr>
      <w:r w:rsidRPr="00D341EF">
        <w:rPr>
          <w:rFonts w:ascii="Book Antiqua" w:hAnsi="Book Antiqua"/>
          <w:smallCaps/>
          <w:color w:val="000000" w:themeColor="text1"/>
          <w:sz w:val="20"/>
          <w:szCs w:val="20"/>
          <w:lang w:val="es-ES" w:eastAsia="es-ES"/>
        </w:rPr>
        <w:t>Alicia</w:t>
      </w:r>
      <w:r w:rsidRPr="00D341EF">
        <w:rPr>
          <w:rFonts w:ascii="Book Antiqua" w:hAnsi="Book Antiqua"/>
          <w:color w:val="000000" w:themeColor="text1"/>
          <w:sz w:val="20"/>
          <w:szCs w:val="20"/>
          <w:lang w:val="es-ES" w:eastAsia="es-ES"/>
        </w:rPr>
        <w:t xml:space="preserve">: Sí, claro. ¿Cómo crees…? </w:t>
      </w:r>
      <w:r w:rsidRPr="00D341EF">
        <w:rPr>
          <w:rFonts w:ascii="Book Antiqua" w:hAnsi="Book Antiqua"/>
          <w:color w:val="000000" w:themeColor="text1"/>
          <w:sz w:val="20"/>
          <w:szCs w:val="20"/>
          <w:lang w:val="fr-FR" w:eastAsia="es-ES"/>
        </w:rPr>
        <w:t xml:space="preserve">Un </w:t>
      </w:r>
      <w:r w:rsidRPr="00D341EF">
        <w:rPr>
          <w:rFonts w:ascii="Book Antiqua" w:hAnsi="Book Antiqua"/>
          <w:b/>
          <w:color w:val="000000" w:themeColor="text1"/>
          <w:sz w:val="20"/>
          <w:szCs w:val="20"/>
          <w:lang w:val="fr-FR" w:eastAsia="es-ES"/>
        </w:rPr>
        <w:t>caballo volador</w:t>
      </w:r>
      <w:r w:rsidRPr="00D341EF">
        <w:rPr>
          <w:rFonts w:ascii="Book Antiqua" w:hAnsi="Book Antiqua"/>
          <w:color w:val="000000" w:themeColor="text1"/>
          <w:sz w:val="20"/>
          <w:szCs w:val="20"/>
          <w:lang w:val="fr-FR" w:eastAsia="es-ES"/>
        </w:rPr>
        <w:t xml:space="preserve">… Quiero decir… </w:t>
      </w:r>
      <w:r w:rsidRPr="00D341EF">
        <w:rPr>
          <w:rFonts w:ascii="Book Antiqua" w:hAnsi="Book Antiqua"/>
          <w:color w:val="000000" w:themeColor="text1"/>
          <w:sz w:val="20"/>
          <w:szCs w:val="20"/>
          <w:lang w:val="en-GB" w:eastAsia="es-ES"/>
        </w:rPr>
        <w:t xml:space="preserve">Un </w:t>
      </w:r>
      <w:proofErr w:type="spellStart"/>
      <w:r w:rsidRPr="00D341EF">
        <w:rPr>
          <w:rFonts w:ascii="Book Antiqua" w:hAnsi="Book Antiqua"/>
          <w:b/>
          <w:color w:val="000000" w:themeColor="text1"/>
          <w:sz w:val="20"/>
          <w:szCs w:val="20"/>
          <w:lang w:val="en-GB" w:eastAsia="es-ES"/>
        </w:rPr>
        <w:t>caballo</w:t>
      </w:r>
      <w:proofErr w:type="spellEnd"/>
      <w:r w:rsidRPr="00D341EF">
        <w:rPr>
          <w:rFonts w:ascii="Book Antiqua" w:hAnsi="Book Antiqua"/>
          <w:b/>
          <w:color w:val="000000" w:themeColor="text1"/>
          <w:sz w:val="20"/>
          <w:szCs w:val="20"/>
          <w:lang w:val="en-GB" w:eastAsia="es-ES"/>
        </w:rPr>
        <w:t xml:space="preserve"> </w:t>
      </w:r>
      <w:proofErr w:type="spellStart"/>
      <w:r w:rsidRPr="00D341EF">
        <w:rPr>
          <w:rFonts w:ascii="Book Antiqua" w:hAnsi="Book Antiqua"/>
          <w:b/>
          <w:color w:val="000000" w:themeColor="text1"/>
          <w:sz w:val="20"/>
          <w:szCs w:val="20"/>
          <w:lang w:val="en-GB" w:eastAsia="es-ES"/>
        </w:rPr>
        <w:t>volador</w:t>
      </w:r>
      <w:proofErr w:type="spellEnd"/>
      <w:r w:rsidRPr="00D341EF">
        <w:rPr>
          <w:rFonts w:ascii="Book Antiqua" w:hAnsi="Book Antiqua"/>
          <w:b/>
          <w:color w:val="000000" w:themeColor="text1"/>
          <w:sz w:val="20"/>
          <w:szCs w:val="20"/>
          <w:lang w:val="en-GB" w:eastAsia="es-ES"/>
        </w:rPr>
        <w:t xml:space="preserve"> de </w:t>
      </w:r>
      <w:proofErr w:type="spellStart"/>
      <w:r w:rsidRPr="00D341EF">
        <w:rPr>
          <w:rFonts w:ascii="Book Antiqua" w:hAnsi="Book Antiqua"/>
          <w:b/>
          <w:color w:val="000000" w:themeColor="text1"/>
          <w:sz w:val="20"/>
          <w:szCs w:val="20"/>
          <w:lang w:val="en-GB" w:eastAsia="es-ES"/>
        </w:rPr>
        <w:t>balancín</w:t>
      </w:r>
      <w:proofErr w:type="spellEnd"/>
      <w:r w:rsidRPr="00D341EF">
        <w:rPr>
          <w:rFonts w:ascii="Book Antiqua" w:hAnsi="Book Antiqua"/>
          <w:color w:val="000000" w:themeColor="text1"/>
          <w:sz w:val="20"/>
          <w:szCs w:val="20"/>
          <w:lang w:val="en-GB" w:eastAsia="es-ES"/>
        </w:rPr>
        <w:t>.</w:t>
      </w:r>
    </w:p>
    <w:p w14:paraId="4BA6DE13" w14:textId="77777777" w:rsidR="002C6672" w:rsidRPr="00D341EF" w:rsidRDefault="002C6672" w:rsidP="00C6012A">
      <w:pPr>
        <w:contextualSpacing/>
        <w:jc w:val="both"/>
        <w:rPr>
          <w:rFonts w:ascii="Book Antiqua" w:hAnsi="Book Antiqua"/>
          <w:color w:val="000000" w:themeColor="text1"/>
          <w:sz w:val="20"/>
          <w:szCs w:val="20"/>
          <w:lang w:val="en-GB" w:eastAsia="es-ES"/>
        </w:rPr>
      </w:pPr>
    </w:p>
    <w:p w14:paraId="5BA24E8D" w14:textId="42DDBC0D" w:rsidR="002C6672" w:rsidRPr="00D341EF" w:rsidRDefault="002C6672" w:rsidP="00C6012A">
      <w:pPr>
        <w:contextualSpacing/>
        <w:jc w:val="center"/>
        <w:rPr>
          <w:rFonts w:ascii="Book Antiqua" w:hAnsi="Book Antiqua"/>
          <w:color w:val="000000" w:themeColor="text1"/>
          <w:sz w:val="20"/>
          <w:szCs w:val="20"/>
          <w:lang w:val="en-GB" w:eastAsia="es-ES"/>
        </w:rPr>
      </w:pPr>
    </w:p>
    <w:p w14:paraId="68F47AE1" w14:textId="530EFA1D" w:rsidR="00CE56D6" w:rsidRPr="00D341EF" w:rsidRDefault="00CE56D6" w:rsidP="00C6012A">
      <w:pPr>
        <w:contextualSpacing/>
        <w:jc w:val="center"/>
        <w:rPr>
          <w:rFonts w:ascii="Book Antiqua" w:hAnsi="Book Antiqua"/>
          <w:b/>
          <w:color w:val="000000" w:themeColor="text1"/>
          <w:sz w:val="20"/>
          <w:szCs w:val="20"/>
          <w:lang w:val="en-US" w:eastAsia="es-ES"/>
        </w:rPr>
      </w:pPr>
      <w:r w:rsidRPr="00D341EF">
        <w:rPr>
          <w:rFonts w:ascii="Book Antiqua" w:hAnsi="Book Antiqua"/>
          <w:b/>
          <w:noProof/>
          <w:color w:val="000000" w:themeColor="text1"/>
          <w:sz w:val="20"/>
          <w:szCs w:val="20"/>
          <w:lang w:val="es-ES" w:eastAsia="es-ES"/>
        </w:rPr>
        <w:drawing>
          <wp:inline distT="0" distB="0" distL="0" distR="0" wp14:anchorId="009E1623" wp14:editId="15B7AFBE">
            <wp:extent cx="2556000" cy="1476000"/>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Figure1_300.jpg"/>
                    <pic:cNvPicPr/>
                  </pic:nvPicPr>
                  <pic:blipFill>
                    <a:blip r:embed="rId23">
                      <a:extLst>
                        <a:ext uri="{28A0092B-C50C-407E-A947-70E740481C1C}">
                          <a14:useLocalDpi xmlns:a14="http://schemas.microsoft.com/office/drawing/2010/main" val="0"/>
                        </a:ext>
                      </a:extLst>
                    </a:blip>
                    <a:stretch>
                      <a:fillRect/>
                    </a:stretch>
                  </pic:blipFill>
                  <pic:spPr>
                    <a:xfrm>
                      <a:off x="0" y="0"/>
                      <a:ext cx="2556000" cy="1476000"/>
                    </a:xfrm>
                    <a:prstGeom prst="rect">
                      <a:avLst/>
                    </a:prstGeom>
                  </pic:spPr>
                </pic:pic>
              </a:graphicData>
            </a:graphic>
          </wp:inline>
        </w:drawing>
      </w:r>
    </w:p>
    <w:p w14:paraId="7CAC5448" w14:textId="77777777" w:rsidR="004016E4" w:rsidRPr="00D341EF" w:rsidRDefault="002C6672" w:rsidP="00C6012A">
      <w:pPr>
        <w:contextualSpacing/>
        <w:jc w:val="center"/>
        <w:rPr>
          <w:rFonts w:ascii="Book Antiqua" w:hAnsi="Book Antiqua"/>
          <w:b/>
          <w:color w:val="000000" w:themeColor="text1"/>
          <w:sz w:val="20"/>
          <w:szCs w:val="20"/>
          <w:lang w:val="en-US" w:eastAsia="es-ES"/>
        </w:rPr>
      </w:pPr>
      <w:r w:rsidRPr="00D341EF">
        <w:rPr>
          <w:rFonts w:ascii="Book Antiqua" w:hAnsi="Book Antiqua"/>
          <w:b/>
          <w:color w:val="000000" w:themeColor="text1"/>
          <w:sz w:val="20"/>
          <w:szCs w:val="20"/>
          <w:lang w:val="en-US" w:eastAsia="es-ES"/>
        </w:rPr>
        <w:t>Figure 1. Visual channel related to example (6)</w:t>
      </w:r>
    </w:p>
    <w:p w14:paraId="7A2A3EEC" w14:textId="77777777" w:rsidR="004016E4" w:rsidRPr="00D341EF" w:rsidRDefault="004016E4" w:rsidP="00C6012A">
      <w:pPr>
        <w:contextualSpacing/>
        <w:jc w:val="center"/>
        <w:rPr>
          <w:rFonts w:ascii="Book Antiqua" w:hAnsi="Book Antiqua"/>
          <w:b/>
          <w:color w:val="000000" w:themeColor="text1"/>
          <w:sz w:val="20"/>
          <w:szCs w:val="20"/>
          <w:lang w:val="en-US" w:eastAsia="es-ES"/>
        </w:rPr>
      </w:pPr>
    </w:p>
    <w:p w14:paraId="41BCCBCF" w14:textId="39F5E442" w:rsidR="004016E4" w:rsidRPr="00D341EF" w:rsidRDefault="004016E4" w:rsidP="00C6012A">
      <w:pPr>
        <w:contextualSpacing/>
        <w:jc w:val="center"/>
        <w:rPr>
          <w:rFonts w:ascii="Book Antiqua" w:hAnsi="Book Antiqua"/>
          <w:b/>
          <w:color w:val="000000" w:themeColor="text1"/>
          <w:sz w:val="20"/>
          <w:szCs w:val="20"/>
          <w:lang w:val="en-US" w:eastAsia="es-ES"/>
        </w:rPr>
      </w:pPr>
    </w:p>
    <w:p w14:paraId="02E3A995" w14:textId="1C2A6168" w:rsidR="004016E4" w:rsidRPr="00D341EF" w:rsidRDefault="00CE56D6" w:rsidP="00C6012A">
      <w:pPr>
        <w:contextualSpacing/>
        <w:jc w:val="center"/>
        <w:rPr>
          <w:rFonts w:ascii="Book Antiqua" w:hAnsi="Book Antiqua"/>
          <w:b/>
          <w:color w:val="000000" w:themeColor="text1"/>
          <w:sz w:val="20"/>
          <w:szCs w:val="20"/>
          <w:lang w:val="en-US" w:eastAsia="es-ES"/>
        </w:rPr>
      </w:pPr>
      <w:r w:rsidRPr="00D341EF">
        <w:rPr>
          <w:rFonts w:ascii="Book Antiqua" w:hAnsi="Book Antiqua"/>
          <w:b/>
          <w:noProof/>
          <w:color w:val="000000" w:themeColor="text1"/>
          <w:sz w:val="20"/>
          <w:szCs w:val="20"/>
          <w:lang w:val="es-ES" w:eastAsia="es-ES"/>
        </w:rPr>
        <w:lastRenderedPageBreak/>
        <w:drawing>
          <wp:inline distT="0" distB="0" distL="0" distR="0" wp14:anchorId="20E78FC6" wp14:editId="07685072">
            <wp:extent cx="2556000" cy="1476000"/>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Figure2_300.jpg"/>
                    <pic:cNvPicPr/>
                  </pic:nvPicPr>
                  <pic:blipFill>
                    <a:blip r:embed="rId24">
                      <a:extLst>
                        <a:ext uri="{28A0092B-C50C-407E-A947-70E740481C1C}">
                          <a14:useLocalDpi xmlns:a14="http://schemas.microsoft.com/office/drawing/2010/main" val="0"/>
                        </a:ext>
                      </a:extLst>
                    </a:blip>
                    <a:stretch>
                      <a:fillRect/>
                    </a:stretch>
                  </pic:blipFill>
                  <pic:spPr>
                    <a:xfrm>
                      <a:off x="0" y="0"/>
                      <a:ext cx="2556000" cy="1476000"/>
                    </a:xfrm>
                    <a:prstGeom prst="rect">
                      <a:avLst/>
                    </a:prstGeom>
                  </pic:spPr>
                </pic:pic>
              </a:graphicData>
            </a:graphic>
          </wp:inline>
        </w:drawing>
      </w:r>
    </w:p>
    <w:p w14:paraId="72ED6363" w14:textId="77777777" w:rsidR="002C6672" w:rsidRPr="00D341EF" w:rsidRDefault="002C6672" w:rsidP="00C6012A">
      <w:pPr>
        <w:contextualSpacing/>
        <w:jc w:val="center"/>
        <w:rPr>
          <w:rFonts w:ascii="Book Antiqua" w:hAnsi="Book Antiqua"/>
          <w:b/>
          <w:color w:val="000000" w:themeColor="text1"/>
          <w:sz w:val="20"/>
          <w:szCs w:val="20"/>
          <w:lang w:val="en-US" w:eastAsia="es-ES"/>
        </w:rPr>
      </w:pPr>
      <w:r w:rsidRPr="00D341EF">
        <w:rPr>
          <w:rFonts w:ascii="Book Antiqua" w:hAnsi="Book Antiqua"/>
          <w:b/>
          <w:color w:val="000000" w:themeColor="text1"/>
          <w:sz w:val="20"/>
          <w:szCs w:val="20"/>
          <w:lang w:val="en-US" w:eastAsia="es-ES"/>
        </w:rPr>
        <w:t>Figure 2. Visual channel related to example (7)</w:t>
      </w:r>
    </w:p>
    <w:p w14:paraId="180AB7E5" w14:textId="77777777" w:rsidR="002C6672" w:rsidRPr="00D341EF" w:rsidRDefault="002C6672" w:rsidP="00C6012A">
      <w:pPr>
        <w:contextualSpacing/>
        <w:jc w:val="both"/>
        <w:rPr>
          <w:rFonts w:ascii="Book Antiqua" w:hAnsi="Book Antiqua"/>
          <w:color w:val="000000" w:themeColor="text1"/>
          <w:sz w:val="20"/>
          <w:szCs w:val="20"/>
          <w:lang w:val="en-US" w:eastAsia="es-ES"/>
        </w:rPr>
      </w:pPr>
    </w:p>
    <w:p w14:paraId="6E3D7806" w14:textId="4FBF564F" w:rsidR="002C6672" w:rsidRPr="00D341EF" w:rsidRDefault="002C6672" w:rsidP="00C6012A">
      <w:pPr>
        <w:contextualSpacing/>
        <w:jc w:val="both"/>
        <w:rPr>
          <w:rFonts w:ascii="Book Antiqua" w:hAnsi="Book Antiqua"/>
          <w:color w:val="000000" w:themeColor="text1"/>
          <w:lang w:val="en-US" w:eastAsia="es-ES"/>
        </w:rPr>
      </w:pPr>
      <w:r w:rsidRPr="00D341EF">
        <w:rPr>
          <w:rFonts w:ascii="Book Antiqua" w:hAnsi="Book Antiqua"/>
          <w:color w:val="000000" w:themeColor="text1"/>
          <w:lang w:val="en-US" w:eastAsia="es-ES"/>
        </w:rPr>
        <w:tab/>
        <w:t xml:space="preserve">If semiotic cohesion between language and image in the translation of (6) and (7) was achieved, in (8) and (9), even if the semantic scenario was preserved to the detriment of the pragmatic one, cohesion was not achieved due to cross-linguistic differences. Whereas </w:t>
      </w:r>
      <w:r w:rsidRPr="00D341EF">
        <w:rPr>
          <w:rFonts w:ascii="Book Antiqua" w:hAnsi="Book Antiqua"/>
          <w:i/>
          <w:color w:val="000000" w:themeColor="text1"/>
          <w:lang w:val="en-US" w:eastAsia="es-ES"/>
        </w:rPr>
        <w:t>why</w:t>
      </w:r>
      <w:r w:rsidRPr="00D341EF">
        <w:rPr>
          <w:rFonts w:ascii="Book Antiqua" w:hAnsi="Book Antiqua"/>
          <w:color w:val="000000" w:themeColor="text1"/>
          <w:lang w:val="en-US" w:eastAsia="es-ES"/>
        </w:rPr>
        <w:t xml:space="preserve"> and the name of the letter </w:t>
      </w:r>
      <w:r w:rsidRPr="00D341EF">
        <w:rPr>
          <w:rFonts w:ascii="Book Antiqua" w:hAnsi="Book Antiqua"/>
          <w:i/>
          <w:color w:val="000000" w:themeColor="text1"/>
          <w:lang w:val="en-US" w:eastAsia="es-ES"/>
        </w:rPr>
        <w:t>y</w:t>
      </w:r>
      <w:r w:rsidRPr="00D341EF">
        <w:rPr>
          <w:rFonts w:ascii="Book Antiqua" w:hAnsi="Book Antiqua"/>
          <w:color w:val="000000" w:themeColor="text1"/>
          <w:lang w:val="en-US" w:eastAsia="es-ES"/>
        </w:rPr>
        <w:t xml:space="preserve"> are homophones in English and the same type of relation exists between </w:t>
      </w:r>
      <w:r w:rsidRPr="00D341EF">
        <w:rPr>
          <w:rFonts w:ascii="Book Antiqua" w:hAnsi="Book Antiqua"/>
          <w:i/>
          <w:color w:val="000000" w:themeColor="text1"/>
          <w:lang w:val="en-US" w:eastAsia="es-ES"/>
        </w:rPr>
        <w:t>not</w:t>
      </w:r>
      <w:r w:rsidRPr="00D341EF">
        <w:rPr>
          <w:rFonts w:ascii="Book Antiqua" w:hAnsi="Book Antiqua"/>
          <w:color w:val="000000" w:themeColor="text1"/>
          <w:lang w:val="en-US" w:eastAsia="es-ES"/>
        </w:rPr>
        <w:t xml:space="preserve"> and </w:t>
      </w:r>
      <w:r w:rsidRPr="00D341EF">
        <w:rPr>
          <w:rFonts w:ascii="Book Antiqua" w:hAnsi="Book Antiqua"/>
          <w:i/>
          <w:color w:val="000000" w:themeColor="text1"/>
          <w:lang w:val="en-US" w:eastAsia="es-ES"/>
        </w:rPr>
        <w:t>knot</w:t>
      </w:r>
      <w:r w:rsidRPr="00D341EF">
        <w:rPr>
          <w:rFonts w:ascii="Book Antiqua" w:hAnsi="Book Antiqua"/>
          <w:color w:val="000000" w:themeColor="text1"/>
          <w:lang w:val="en-US" w:eastAsia="es-ES"/>
        </w:rPr>
        <w:t xml:space="preserve">, </w:t>
      </w:r>
      <w:proofErr w:type="spellStart"/>
      <w:r w:rsidRPr="00D341EF">
        <w:rPr>
          <w:rFonts w:ascii="Book Antiqua" w:hAnsi="Book Antiqua"/>
          <w:i/>
          <w:color w:val="000000" w:themeColor="text1"/>
          <w:lang w:val="en-US" w:eastAsia="es-ES"/>
        </w:rPr>
        <w:t>por</w:t>
      </w:r>
      <w:proofErr w:type="spellEnd"/>
      <w:r w:rsidRPr="00D341EF">
        <w:rPr>
          <w:rFonts w:ascii="Book Antiqua" w:hAnsi="Book Antiqua"/>
          <w:i/>
          <w:color w:val="000000" w:themeColor="text1"/>
          <w:lang w:val="en-US" w:eastAsia="es-ES"/>
        </w:rPr>
        <w:t xml:space="preserve"> </w:t>
      </w:r>
      <w:proofErr w:type="spellStart"/>
      <w:r w:rsidRPr="00D341EF">
        <w:rPr>
          <w:rFonts w:ascii="Book Antiqua" w:hAnsi="Book Antiqua"/>
          <w:i/>
          <w:color w:val="000000" w:themeColor="text1"/>
          <w:lang w:val="en-US" w:eastAsia="es-ES"/>
        </w:rPr>
        <w:t>qué</w:t>
      </w:r>
      <w:proofErr w:type="spellEnd"/>
      <w:r w:rsidRPr="00D341EF">
        <w:rPr>
          <w:rFonts w:ascii="Book Antiqua" w:hAnsi="Book Antiqua"/>
          <w:color w:val="000000" w:themeColor="text1"/>
          <w:lang w:val="en-US" w:eastAsia="es-ES"/>
        </w:rPr>
        <w:t xml:space="preserve"> (Spanish for </w:t>
      </w:r>
      <w:r w:rsidRPr="00D341EF">
        <w:rPr>
          <w:rFonts w:ascii="Book Antiqua" w:hAnsi="Book Antiqua"/>
          <w:i/>
          <w:color w:val="000000" w:themeColor="text1"/>
          <w:lang w:val="en-US" w:eastAsia="es-ES"/>
        </w:rPr>
        <w:t>why</w:t>
      </w:r>
      <w:r w:rsidRPr="00D341EF">
        <w:rPr>
          <w:rFonts w:ascii="Book Antiqua" w:hAnsi="Book Antiqua"/>
          <w:color w:val="000000" w:themeColor="text1"/>
          <w:lang w:val="en-US" w:eastAsia="es-ES"/>
        </w:rPr>
        <w:t xml:space="preserve">) and </w:t>
      </w:r>
      <w:r w:rsidRPr="00D341EF">
        <w:rPr>
          <w:rFonts w:ascii="Book Antiqua" w:hAnsi="Book Antiqua"/>
          <w:i/>
          <w:color w:val="000000" w:themeColor="text1"/>
          <w:lang w:val="en-US" w:eastAsia="es-ES"/>
        </w:rPr>
        <w:t xml:space="preserve">y </w:t>
      </w:r>
      <w:proofErr w:type="spellStart"/>
      <w:r w:rsidRPr="00D341EF">
        <w:rPr>
          <w:rFonts w:ascii="Book Antiqua" w:hAnsi="Book Antiqua"/>
          <w:i/>
          <w:color w:val="000000" w:themeColor="text1"/>
          <w:lang w:val="en-US" w:eastAsia="es-ES"/>
        </w:rPr>
        <w:t>griega</w:t>
      </w:r>
      <w:proofErr w:type="spellEnd"/>
      <w:r w:rsidRPr="00D341EF">
        <w:rPr>
          <w:rFonts w:ascii="Book Antiqua" w:hAnsi="Book Antiqua"/>
          <w:color w:val="000000" w:themeColor="text1"/>
          <w:lang w:val="en-US" w:eastAsia="es-ES"/>
        </w:rPr>
        <w:t xml:space="preserve"> (name of the letter </w:t>
      </w:r>
      <w:r w:rsidRPr="00D341EF">
        <w:rPr>
          <w:rFonts w:ascii="Book Antiqua" w:hAnsi="Book Antiqua"/>
          <w:i/>
          <w:color w:val="000000" w:themeColor="text1"/>
          <w:lang w:val="en-US" w:eastAsia="es-ES"/>
        </w:rPr>
        <w:t>y</w:t>
      </w:r>
      <w:r w:rsidRPr="00D341EF">
        <w:rPr>
          <w:rFonts w:ascii="Book Antiqua" w:hAnsi="Book Antiqua"/>
          <w:color w:val="000000" w:themeColor="text1"/>
          <w:lang w:val="en-US" w:eastAsia="es-ES"/>
        </w:rPr>
        <w:t xml:space="preserve">), on the one hand, and </w:t>
      </w:r>
      <w:r w:rsidRPr="00D341EF">
        <w:rPr>
          <w:rFonts w:ascii="Book Antiqua" w:hAnsi="Book Antiqua"/>
          <w:i/>
          <w:color w:val="000000" w:themeColor="text1"/>
          <w:lang w:val="en-US" w:eastAsia="es-ES"/>
        </w:rPr>
        <w:t>no</w:t>
      </w:r>
      <w:r w:rsidRPr="00D341EF">
        <w:rPr>
          <w:rFonts w:ascii="Book Antiqua" w:hAnsi="Book Antiqua"/>
          <w:color w:val="000000" w:themeColor="text1"/>
          <w:lang w:val="en-US" w:eastAsia="es-ES"/>
        </w:rPr>
        <w:t xml:space="preserve"> (“not”) and </w:t>
      </w:r>
      <w:proofErr w:type="spellStart"/>
      <w:r w:rsidRPr="00D341EF">
        <w:rPr>
          <w:rFonts w:ascii="Book Antiqua" w:hAnsi="Book Antiqua"/>
          <w:i/>
          <w:color w:val="000000" w:themeColor="text1"/>
          <w:lang w:val="en-US" w:eastAsia="es-ES"/>
        </w:rPr>
        <w:t>nudo</w:t>
      </w:r>
      <w:proofErr w:type="spellEnd"/>
      <w:r w:rsidRPr="00D341EF">
        <w:rPr>
          <w:rFonts w:ascii="Book Antiqua" w:hAnsi="Book Antiqua"/>
          <w:color w:val="000000" w:themeColor="text1"/>
          <w:lang w:val="en-US" w:eastAsia="es-ES"/>
        </w:rPr>
        <w:t xml:space="preserve"> (“knot”), on the other, are not homophones in Spanish. Therefore, the TT viewer will not be able to understand the relation between what is reflected on screen and what the caterpillar is saying</w:t>
      </w:r>
      <w:r w:rsidR="00022E5F" w:rsidRPr="00D341EF">
        <w:rPr>
          <w:rFonts w:ascii="Book Antiqua" w:hAnsi="Book Antiqua"/>
          <w:color w:val="000000" w:themeColor="text1"/>
          <w:lang w:val="en-US" w:eastAsia="es-ES"/>
        </w:rPr>
        <w:t xml:space="preserve"> (See Figure 3 and Figure 4)</w:t>
      </w:r>
      <w:r w:rsidRPr="00D341EF">
        <w:rPr>
          <w:rFonts w:ascii="Book Antiqua" w:hAnsi="Book Antiqua"/>
          <w:color w:val="000000" w:themeColor="text1"/>
          <w:lang w:val="en-US" w:eastAsia="es-ES"/>
        </w:rPr>
        <w:t>.</w:t>
      </w:r>
    </w:p>
    <w:p w14:paraId="473261FC" w14:textId="77777777" w:rsidR="002C6672" w:rsidRPr="00D341EF" w:rsidRDefault="002C6672" w:rsidP="00C6012A">
      <w:pPr>
        <w:contextualSpacing/>
        <w:jc w:val="both"/>
        <w:rPr>
          <w:rFonts w:ascii="Book Antiqua" w:hAnsi="Book Antiqua"/>
          <w:iCs/>
          <w:color w:val="000000" w:themeColor="text1"/>
          <w:sz w:val="20"/>
          <w:szCs w:val="20"/>
          <w:lang w:val="en-US" w:eastAsia="es-ES"/>
        </w:rPr>
      </w:pPr>
    </w:p>
    <w:p w14:paraId="72E5D849" w14:textId="77777777" w:rsidR="002C6672" w:rsidRPr="00D341EF" w:rsidRDefault="002C6672" w:rsidP="00C6012A">
      <w:pPr>
        <w:contextualSpacing/>
        <w:jc w:val="both"/>
        <w:rPr>
          <w:rFonts w:ascii="Book Antiqua" w:hAnsi="Book Antiqua"/>
          <w:iCs/>
          <w:color w:val="000000" w:themeColor="text1"/>
          <w:sz w:val="20"/>
          <w:szCs w:val="20"/>
          <w:lang w:val="en-US" w:eastAsia="es-ES"/>
        </w:rPr>
      </w:pPr>
      <w:r w:rsidRPr="00D341EF">
        <w:rPr>
          <w:rFonts w:ascii="Book Antiqua" w:hAnsi="Book Antiqua"/>
          <w:iCs/>
          <w:color w:val="000000" w:themeColor="text1"/>
          <w:sz w:val="20"/>
          <w:szCs w:val="20"/>
          <w:lang w:val="en-US" w:eastAsia="es-ES"/>
        </w:rPr>
        <w:t>(</w:t>
      </w:r>
      <w:proofErr w:type="gramStart"/>
      <w:r w:rsidRPr="00D341EF">
        <w:rPr>
          <w:rFonts w:ascii="Book Antiqua" w:hAnsi="Book Antiqua"/>
          <w:iCs/>
          <w:color w:val="000000" w:themeColor="text1"/>
          <w:sz w:val="20"/>
          <w:szCs w:val="20"/>
          <w:lang w:val="en-US" w:eastAsia="es-ES"/>
        </w:rPr>
        <w:t>8)-(</w:t>
      </w:r>
      <w:proofErr w:type="gramEnd"/>
      <w:r w:rsidRPr="00D341EF">
        <w:rPr>
          <w:rFonts w:ascii="Book Antiqua" w:hAnsi="Book Antiqua"/>
          <w:iCs/>
          <w:color w:val="000000" w:themeColor="text1"/>
          <w:sz w:val="20"/>
          <w:szCs w:val="20"/>
          <w:lang w:val="en-US" w:eastAsia="es-ES"/>
        </w:rPr>
        <w:t>9)</w:t>
      </w:r>
      <w:r w:rsidRPr="00D341EF">
        <w:rPr>
          <w:rFonts w:ascii="Book Antiqua" w:hAnsi="Book Antiqua"/>
          <w:iCs/>
          <w:color w:val="000000" w:themeColor="text1"/>
          <w:sz w:val="20"/>
          <w:szCs w:val="20"/>
          <w:lang w:val="en-US" w:eastAsia="es-ES"/>
        </w:rPr>
        <w:tab/>
      </w:r>
      <w:r w:rsidRPr="00D341EF">
        <w:rPr>
          <w:rFonts w:ascii="Book Antiqua" w:hAnsi="Book Antiqua"/>
          <w:iCs/>
          <w:smallCaps/>
          <w:color w:val="000000" w:themeColor="text1"/>
          <w:sz w:val="20"/>
          <w:szCs w:val="20"/>
          <w:lang w:val="en-US" w:eastAsia="es-ES"/>
        </w:rPr>
        <w:t>Caterpillar</w:t>
      </w:r>
      <w:r w:rsidRPr="00D341EF">
        <w:rPr>
          <w:rFonts w:ascii="Book Antiqua" w:hAnsi="Book Antiqua"/>
          <w:iCs/>
          <w:color w:val="000000" w:themeColor="text1"/>
          <w:sz w:val="20"/>
          <w:szCs w:val="20"/>
          <w:lang w:val="en-US" w:eastAsia="es-ES"/>
        </w:rPr>
        <w:t xml:space="preserve">: </w:t>
      </w:r>
      <w:r w:rsidRPr="00D341EF">
        <w:rPr>
          <w:rFonts w:ascii="Book Antiqua" w:hAnsi="Book Antiqua"/>
          <w:b/>
          <w:iCs/>
          <w:color w:val="000000" w:themeColor="text1"/>
          <w:sz w:val="20"/>
          <w:szCs w:val="20"/>
          <w:lang w:val="en-US" w:eastAsia="es-ES"/>
        </w:rPr>
        <w:t>Why</w:t>
      </w:r>
      <w:r w:rsidRPr="00D341EF">
        <w:rPr>
          <w:rFonts w:ascii="Book Antiqua" w:hAnsi="Book Antiqua"/>
          <w:iCs/>
          <w:color w:val="000000" w:themeColor="text1"/>
          <w:sz w:val="20"/>
          <w:szCs w:val="20"/>
          <w:lang w:val="en-US" w:eastAsia="es-ES"/>
        </w:rPr>
        <w:t>?</w:t>
      </w:r>
    </w:p>
    <w:p w14:paraId="76A75D41" w14:textId="77777777" w:rsidR="002C6672" w:rsidRPr="00D341EF" w:rsidRDefault="002C6672" w:rsidP="00C6012A">
      <w:pPr>
        <w:ind w:firstLine="708"/>
        <w:contextualSpacing/>
        <w:jc w:val="both"/>
        <w:rPr>
          <w:rFonts w:ascii="Book Antiqua" w:hAnsi="Book Antiqua"/>
          <w:iCs/>
          <w:color w:val="000000" w:themeColor="text1"/>
          <w:sz w:val="20"/>
          <w:szCs w:val="20"/>
          <w:lang w:val="en-US" w:eastAsia="es-ES"/>
        </w:rPr>
      </w:pPr>
      <w:r w:rsidRPr="00D341EF">
        <w:rPr>
          <w:rFonts w:ascii="Book Antiqua" w:hAnsi="Book Antiqua"/>
          <w:iCs/>
          <w:smallCaps/>
          <w:color w:val="000000" w:themeColor="text1"/>
          <w:sz w:val="20"/>
          <w:szCs w:val="20"/>
          <w:lang w:val="en-US" w:eastAsia="es-ES"/>
        </w:rPr>
        <w:t>Alice</w:t>
      </w:r>
      <w:r w:rsidRPr="00D341EF">
        <w:rPr>
          <w:rFonts w:ascii="Book Antiqua" w:hAnsi="Book Antiqua"/>
          <w:iCs/>
          <w:color w:val="000000" w:themeColor="text1"/>
          <w:sz w:val="20"/>
          <w:szCs w:val="20"/>
          <w:lang w:val="en-US" w:eastAsia="es-ES"/>
        </w:rPr>
        <w:t>: Oh, Dear! Everything is so confusing.</w:t>
      </w:r>
    </w:p>
    <w:p w14:paraId="0DB186D2" w14:textId="77777777" w:rsidR="002C6672" w:rsidRPr="00D341EF" w:rsidRDefault="002C6672" w:rsidP="00C6012A">
      <w:pPr>
        <w:ind w:firstLine="708"/>
        <w:contextualSpacing/>
        <w:jc w:val="both"/>
        <w:rPr>
          <w:rFonts w:ascii="Book Antiqua" w:hAnsi="Book Antiqua"/>
          <w:iCs/>
          <w:color w:val="000000" w:themeColor="text1"/>
          <w:sz w:val="20"/>
          <w:szCs w:val="20"/>
          <w:lang w:val="es-ES" w:eastAsia="es-ES"/>
        </w:rPr>
      </w:pPr>
      <w:r w:rsidRPr="00D341EF">
        <w:rPr>
          <w:rFonts w:ascii="Book Antiqua" w:hAnsi="Book Antiqua"/>
          <w:iCs/>
          <w:smallCaps/>
          <w:color w:val="000000" w:themeColor="text1"/>
          <w:sz w:val="20"/>
          <w:szCs w:val="20"/>
          <w:lang w:val="en-US" w:eastAsia="es-ES"/>
        </w:rPr>
        <w:t>Caterpillar</w:t>
      </w:r>
      <w:r w:rsidRPr="00D341EF">
        <w:rPr>
          <w:rFonts w:ascii="Book Antiqua" w:hAnsi="Book Antiqua"/>
          <w:iCs/>
          <w:color w:val="000000" w:themeColor="text1"/>
          <w:sz w:val="20"/>
          <w:szCs w:val="20"/>
          <w:lang w:val="en-US" w:eastAsia="es-ES"/>
        </w:rPr>
        <w:t xml:space="preserve">: It is </w:t>
      </w:r>
      <w:r w:rsidRPr="00D341EF">
        <w:rPr>
          <w:rFonts w:ascii="Book Antiqua" w:hAnsi="Book Antiqua"/>
          <w:b/>
          <w:iCs/>
          <w:color w:val="000000" w:themeColor="text1"/>
          <w:sz w:val="20"/>
          <w:szCs w:val="20"/>
          <w:lang w:val="en-US" w:eastAsia="es-ES"/>
        </w:rPr>
        <w:t>not</w:t>
      </w:r>
      <w:r w:rsidRPr="00D341EF">
        <w:rPr>
          <w:rFonts w:ascii="Book Antiqua" w:hAnsi="Book Antiqua"/>
          <w:iCs/>
          <w:color w:val="000000" w:themeColor="text1"/>
          <w:sz w:val="20"/>
          <w:szCs w:val="20"/>
          <w:lang w:val="en-US" w:eastAsia="es-ES"/>
        </w:rPr>
        <w:t xml:space="preserve"> to me. </w:t>
      </w:r>
      <w:r w:rsidRPr="00D341EF">
        <w:rPr>
          <w:rFonts w:ascii="Book Antiqua" w:hAnsi="Book Antiqua"/>
          <w:iCs/>
          <w:color w:val="000000" w:themeColor="text1"/>
          <w:sz w:val="20"/>
          <w:szCs w:val="20"/>
          <w:lang w:val="es-ES" w:eastAsia="es-ES"/>
        </w:rPr>
        <w:t>(</w:t>
      </w:r>
      <w:proofErr w:type="spellStart"/>
      <w:r w:rsidRPr="00D341EF">
        <w:rPr>
          <w:rFonts w:ascii="Book Antiqua" w:hAnsi="Book Antiqua"/>
          <w:color w:val="000000" w:themeColor="text1"/>
          <w:sz w:val="20"/>
          <w:szCs w:val="20"/>
          <w:lang w:val="es-ES" w:eastAsia="es-ES"/>
        </w:rPr>
        <w:t>Geronimi</w:t>
      </w:r>
      <w:proofErr w:type="spellEnd"/>
      <w:r w:rsidRPr="00D341EF">
        <w:rPr>
          <w:rFonts w:ascii="Book Antiqua" w:hAnsi="Book Antiqua"/>
          <w:color w:val="000000" w:themeColor="text1"/>
          <w:sz w:val="20"/>
          <w:szCs w:val="20"/>
          <w:lang w:val="es-ES" w:eastAsia="es-ES"/>
        </w:rPr>
        <w:t xml:space="preserve">, Jackson, and </w:t>
      </w:r>
      <w:proofErr w:type="spellStart"/>
      <w:r w:rsidRPr="00D341EF">
        <w:rPr>
          <w:rFonts w:ascii="Book Antiqua" w:hAnsi="Book Antiqua"/>
          <w:color w:val="000000" w:themeColor="text1"/>
          <w:sz w:val="20"/>
          <w:szCs w:val="20"/>
          <w:lang w:val="es-ES" w:eastAsia="es-ES"/>
        </w:rPr>
        <w:t>Luske</w:t>
      </w:r>
      <w:proofErr w:type="spellEnd"/>
      <w:r w:rsidRPr="00D341EF">
        <w:rPr>
          <w:rFonts w:ascii="Book Antiqua" w:hAnsi="Book Antiqua"/>
          <w:color w:val="000000" w:themeColor="text1"/>
          <w:sz w:val="20"/>
          <w:szCs w:val="20"/>
          <w:lang w:val="es-ES" w:eastAsia="es-ES"/>
        </w:rPr>
        <w:t xml:space="preserve"> 1951: 00:32:00</w:t>
      </w:r>
      <w:r w:rsidRPr="00D341EF">
        <w:rPr>
          <w:rFonts w:ascii="Book Antiqua" w:hAnsi="Book Antiqua"/>
          <w:iCs/>
          <w:color w:val="000000" w:themeColor="text1"/>
          <w:sz w:val="20"/>
          <w:szCs w:val="20"/>
          <w:lang w:val="es-ES" w:eastAsia="es-ES"/>
        </w:rPr>
        <w:t>)</w:t>
      </w:r>
    </w:p>
    <w:p w14:paraId="6E8DD1AC" w14:textId="77777777" w:rsidR="002C6672" w:rsidRPr="00D341EF" w:rsidRDefault="002C6672" w:rsidP="00C6012A">
      <w:pPr>
        <w:ind w:left="708"/>
        <w:contextualSpacing/>
        <w:jc w:val="both"/>
        <w:rPr>
          <w:rFonts w:ascii="Book Antiqua" w:hAnsi="Book Antiqua"/>
          <w:iCs/>
          <w:color w:val="000000" w:themeColor="text1"/>
          <w:sz w:val="20"/>
          <w:szCs w:val="20"/>
          <w:lang w:val="es-ES" w:eastAsia="es-ES"/>
        </w:rPr>
      </w:pPr>
    </w:p>
    <w:p w14:paraId="51B193D7" w14:textId="77777777" w:rsidR="002C6672" w:rsidRPr="00D341EF" w:rsidRDefault="002C6672" w:rsidP="00C6012A">
      <w:pPr>
        <w:ind w:firstLine="708"/>
        <w:contextualSpacing/>
        <w:jc w:val="both"/>
        <w:rPr>
          <w:rFonts w:ascii="Book Antiqua" w:hAnsi="Book Antiqua"/>
          <w:iCs/>
          <w:color w:val="000000" w:themeColor="text1"/>
          <w:sz w:val="20"/>
          <w:szCs w:val="20"/>
          <w:lang w:val="es-ES" w:eastAsia="es-ES"/>
        </w:rPr>
      </w:pPr>
      <w:r w:rsidRPr="00D341EF">
        <w:rPr>
          <w:rFonts w:ascii="Book Antiqua" w:hAnsi="Book Antiqua"/>
          <w:iCs/>
          <w:smallCaps/>
          <w:color w:val="000000" w:themeColor="text1"/>
          <w:sz w:val="20"/>
          <w:szCs w:val="20"/>
          <w:lang w:val="es-ES" w:eastAsia="es-ES"/>
        </w:rPr>
        <w:t>Oruga</w:t>
      </w:r>
      <w:r w:rsidRPr="00D341EF">
        <w:rPr>
          <w:rFonts w:ascii="Book Antiqua" w:hAnsi="Book Antiqua"/>
          <w:iCs/>
          <w:color w:val="000000" w:themeColor="text1"/>
          <w:sz w:val="20"/>
          <w:szCs w:val="20"/>
          <w:lang w:val="es-ES" w:eastAsia="es-ES"/>
        </w:rPr>
        <w:t>: ¿Por qué?</w:t>
      </w:r>
    </w:p>
    <w:p w14:paraId="24818FBA" w14:textId="77777777" w:rsidR="002C6672" w:rsidRPr="00D341EF" w:rsidRDefault="002C6672" w:rsidP="00C6012A">
      <w:pPr>
        <w:ind w:firstLine="708"/>
        <w:contextualSpacing/>
        <w:jc w:val="both"/>
        <w:rPr>
          <w:rFonts w:ascii="Book Antiqua" w:hAnsi="Book Antiqua"/>
          <w:iCs/>
          <w:color w:val="000000" w:themeColor="text1"/>
          <w:sz w:val="20"/>
          <w:szCs w:val="20"/>
          <w:lang w:val="es-ES" w:eastAsia="es-ES"/>
        </w:rPr>
      </w:pPr>
      <w:r w:rsidRPr="00D341EF">
        <w:rPr>
          <w:rFonts w:ascii="Book Antiqua" w:hAnsi="Book Antiqua"/>
          <w:iCs/>
          <w:smallCaps/>
          <w:color w:val="000000" w:themeColor="text1"/>
          <w:sz w:val="20"/>
          <w:szCs w:val="20"/>
          <w:lang w:val="es-ES" w:eastAsia="es-ES"/>
        </w:rPr>
        <w:t>Alicia</w:t>
      </w:r>
      <w:r w:rsidRPr="00D341EF">
        <w:rPr>
          <w:rFonts w:ascii="Book Antiqua" w:hAnsi="Book Antiqua"/>
          <w:iCs/>
          <w:color w:val="000000" w:themeColor="text1"/>
          <w:sz w:val="20"/>
          <w:szCs w:val="20"/>
          <w:lang w:val="es-ES" w:eastAsia="es-ES"/>
        </w:rPr>
        <w:t xml:space="preserve">: Vaya, todo es tan confuso… </w:t>
      </w:r>
    </w:p>
    <w:p w14:paraId="19738646" w14:textId="77777777" w:rsidR="002C6672" w:rsidRPr="00D341EF" w:rsidRDefault="002C6672" w:rsidP="00C6012A">
      <w:pPr>
        <w:ind w:firstLine="708"/>
        <w:contextualSpacing/>
        <w:jc w:val="both"/>
        <w:rPr>
          <w:rFonts w:ascii="Book Antiqua" w:hAnsi="Book Antiqua"/>
          <w:color w:val="000000" w:themeColor="text1"/>
          <w:sz w:val="20"/>
          <w:szCs w:val="20"/>
          <w:lang w:val="en-GB" w:eastAsia="es-ES"/>
        </w:rPr>
      </w:pPr>
      <w:proofErr w:type="spellStart"/>
      <w:r w:rsidRPr="00D341EF">
        <w:rPr>
          <w:rFonts w:ascii="Book Antiqua" w:hAnsi="Book Antiqua"/>
          <w:iCs/>
          <w:smallCaps/>
          <w:color w:val="000000" w:themeColor="text1"/>
          <w:sz w:val="20"/>
          <w:szCs w:val="20"/>
          <w:lang w:val="en-US" w:eastAsia="es-ES"/>
        </w:rPr>
        <w:t>Oruga</w:t>
      </w:r>
      <w:proofErr w:type="spellEnd"/>
      <w:r w:rsidRPr="00D341EF">
        <w:rPr>
          <w:rFonts w:ascii="Book Antiqua" w:hAnsi="Book Antiqua"/>
          <w:iCs/>
          <w:color w:val="000000" w:themeColor="text1"/>
          <w:sz w:val="20"/>
          <w:szCs w:val="20"/>
          <w:lang w:val="en-GB" w:eastAsia="es-ES"/>
        </w:rPr>
        <w:t xml:space="preserve">: No lo </w:t>
      </w:r>
      <w:proofErr w:type="spellStart"/>
      <w:r w:rsidRPr="00D341EF">
        <w:rPr>
          <w:rFonts w:ascii="Book Antiqua" w:hAnsi="Book Antiqua"/>
          <w:iCs/>
          <w:color w:val="000000" w:themeColor="text1"/>
          <w:sz w:val="20"/>
          <w:szCs w:val="20"/>
          <w:lang w:val="en-GB" w:eastAsia="es-ES"/>
        </w:rPr>
        <w:t>es</w:t>
      </w:r>
      <w:proofErr w:type="spellEnd"/>
      <w:r w:rsidRPr="00D341EF">
        <w:rPr>
          <w:rFonts w:ascii="Book Antiqua" w:hAnsi="Book Antiqua"/>
          <w:iCs/>
          <w:color w:val="000000" w:themeColor="text1"/>
          <w:sz w:val="20"/>
          <w:szCs w:val="20"/>
          <w:lang w:val="en-GB" w:eastAsia="es-ES"/>
        </w:rPr>
        <w:t xml:space="preserve">. </w:t>
      </w:r>
    </w:p>
    <w:p w14:paraId="7FF2EBA4" w14:textId="77777777" w:rsidR="002C6672" w:rsidRPr="00D341EF" w:rsidRDefault="002C6672" w:rsidP="00C6012A">
      <w:pPr>
        <w:contextualSpacing/>
        <w:jc w:val="both"/>
        <w:rPr>
          <w:rFonts w:ascii="Book Antiqua" w:hAnsi="Book Antiqua"/>
          <w:color w:val="000000" w:themeColor="text1"/>
          <w:sz w:val="20"/>
          <w:szCs w:val="20"/>
          <w:lang w:val="en-GB" w:eastAsia="es-ES"/>
        </w:rPr>
      </w:pPr>
    </w:p>
    <w:p w14:paraId="2546E5F8" w14:textId="0F53BA98" w:rsidR="002C6672" w:rsidRPr="00D341EF" w:rsidRDefault="002C6672" w:rsidP="00C6012A">
      <w:pPr>
        <w:contextualSpacing/>
        <w:jc w:val="center"/>
        <w:rPr>
          <w:rFonts w:ascii="Book Antiqua" w:hAnsi="Book Antiqua"/>
          <w:color w:val="000000" w:themeColor="text1"/>
          <w:sz w:val="20"/>
          <w:szCs w:val="20"/>
          <w:lang w:val="en-GB" w:eastAsia="es-ES"/>
        </w:rPr>
      </w:pPr>
    </w:p>
    <w:p w14:paraId="2942836E" w14:textId="0BDFEBF8" w:rsidR="00CE56D6" w:rsidRPr="00D341EF" w:rsidRDefault="00CE56D6" w:rsidP="00C6012A">
      <w:pPr>
        <w:autoSpaceDE w:val="0"/>
        <w:autoSpaceDN w:val="0"/>
        <w:adjustRightInd w:val="0"/>
        <w:contextualSpacing/>
        <w:jc w:val="center"/>
        <w:rPr>
          <w:rFonts w:ascii="Book Antiqua" w:hAnsi="Book Antiqua"/>
          <w:b/>
          <w:color w:val="000000" w:themeColor="text1"/>
          <w:sz w:val="20"/>
          <w:szCs w:val="20"/>
          <w:lang w:val="en-GB" w:eastAsia="es-ES"/>
        </w:rPr>
      </w:pPr>
      <w:r w:rsidRPr="00D341EF">
        <w:rPr>
          <w:rFonts w:ascii="Book Antiqua" w:hAnsi="Book Antiqua"/>
          <w:b/>
          <w:noProof/>
          <w:color w:val="000000" w:themeColor="text1"/>
          <w:sz w:val="20"/>
          <w:szCs w:val="20"/>
          <w:lang w:val="es-ES" w:eastAsia="es-ES"/>
        </w:rPr>
        <w:drawing>
          <wp:inline distT="0" distB="0" distL="0" distR="0" wp14:anchorId="286C35D4" wp14:editId="63C4C8AF">
            <wp:extent cx="2833200" cy="1695600"/>
            <wp:effectExtent l="0" t="0" r="5715"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Figure3_300.jpg"/>
                    <pic:cNvPicPr/>
                  </pic:nvPicPr>
                  <pic:blipFill>
                    <a:blip r:embed="rId25">
                      <a:extLst>
                        <a:ext uri="{28A0092B-C50C-407E-A947-70E740481C1C}">
                          <a14:useLocalDpi xmlns:a14="http://schemas.microsoft.com/office/drawing/2010/main" val="0"/>
                        </a:ext>
                      </a:extLst>
                    </a:blip>
                    <a:stretch>
                      <a:fillRect/>
                    </a:stretch>
                  </pic:blipFill>
                  <pic:spPr>
                    <a:xfrm>
                      <a:off x="0" y="0"/>
                      <a:ext cx="2833200" cy="1695600"/>
                    </a:xfrm>
                    <a:prstGeom prst="rect">
                      <a:avLst/>
                    </a:prstGeom>
                  </pic:spPr>
                </pic:pic>
              </a:graphicData>
            </a:graphic>
          </wp:inline>
        </w:drawing>
      </w:r>
    </w:p>
    <w:p w14:paraId="2BF12A72" w14:textId="77777777" w:rsidR="004016E4" w:rsidRPr="00D341EF" w:rsidRDefault="002C6672" w:rsidP="00C6012A">
      <w:pPr>
        <w:autoSpaceDE w:val="0"/>
        <w:autoSpaceDN w:val="0"/>
        <w:adjustRightInd w:val="0"/>
        <w:contextualSpacing/>
        <w:jc w:val="center"/>
        <w:rPr>
          <w:rFonts w:ascii="Book Antiqua" w:hAnsi="Book Antiqua"/>
          <w:b/>
          <w:color w:val="000000" w:themeColor="text1"/>
          <w:sz w:val="20"/>
          <w:szCs w:val="20"/>
          <w:lang w:val="en-US" w:eastAsia="es-ES"/>
        </w:rPr>
      </w:pPr>
      <w:r w:rsidRPr="00D341EF">
        <w:rPr>
          <w:rFonts w:ascii="Book Antiqua" w:hAnsi="Book Antiqua"/>
          <w:b/>
          <w:color w:val="000000" w:themeColor="text1"/>
          <w:sz w:val="20"/>
          <w:szCs w:val="20"/>
          <w:lang w:val="en-GB" w:eastAsia="es-ES"/>
        </w:rPr>
        <w:t xml:space="preserve">Figure 3. </w:t>
      </w:r>
      <w:r w:rsidRPr="00D341EF">
        <w:rPr>
          <w:rFonts w:ascii="Book Antiqua" w:hAnsi="Book Antiqua"/>
          <w:b/>
          <w:color w:val="000000" w:themeColor="text1"/>
          <w:sz w:val="20"/>
          <w:szCs w:val="20"/>
          <w:lang w:val="en-US" w:eastAsia="es-ES"/>
        </w:rPr>
        <w:t>Visual channel related to example (8)</w:t>
      </w:r>
    </w:p>
    <w:p w14:paraId="5DF6189A" w14:textId="77777777" w:rsidR="004016E4" w:rsidRPr="00D341EF" w:rsidRDefault="004016E4" w:rsidP="00C6012A">
      <w:pPr>
        <w:autoSpaceDE w:val="0"/>
        <w:autoSpaceDN w:val="0"/>
        <w:adjustRightInd w:val="0"/>
        <w:contextualSpacing/>
        <w:jc w:val="center"/>
        <w:rPr>
          <w:rFonts w:ascii="Book Antiqua" w:hAnsi="Book Antiqua"/>
          <w:b/>
          <w:color w:val="000000" w:themeColor="text1"/>
          <w:sz w:val="20"/>
          <w:szCs w:val="20"/>
          <w:lang w:val="en-US" w:eastAsia="es-ES"/>
        </w:rPr>
      </w:pPr>
    </w:p>
    <w:p w14:paraId="451AA6D5" w14:textId="77777777" w:rsidR="004016E4" w:rsidRPr="00D341EF" w:rsidRDefault="004016E4" w:rsidP="00C6012A">
      <w:pPr>
        <w:autoSpaceDE w:val="0"/>
        <w:autoSpaceDN w:val="0"/>
        <w:adjustRightInd w:val="0"/>
        <w:contextualSpacing/>
        <w:jc w:val="center"/>
        <w:rPr>
          <w:rFonts w:ascii="Book Antiqua" w:hAnsi="Book Antiqua"/>
          <w:b/>
          <w:color w:val="000000" w:themeColor="text1"/>
          <w:sz w:val="20"/>
          <w:szCs w:val="20"/>
          <w:lang w:val="en-US" w:eastAsia="es-ES"/>
        </w:rPr>
      </w:pPr>
    </w:p>
    <w:p w14:paraId="2A7F1FE2" w14:textId="515596BA" w:rsidR="004016E4" w:rsidRPr="00D341EF" w:rsidRDefault="004016E4" w:rsidP="00C6012A">
      <w:pPr>
        <w:autoSpaceDE w:val="0"/>
        <w:autoSpaceDN w:val="0"/>
        <w:adjustRightInd w:val="0"/>
        <w:contextualSpacing/>
        <w:jc w:val="center"/>
        <w:rPr>
          <w:rFonts w:ascii="Book Antiqua" w:hAnsi="Book Antiqua"/>
          <w:b/>
          <w:color w:val="000000" w:themeColor="text1"/>
          <w:sz w:val="20"/>
          <w:szCs w:val="20"/>
          <w:lang w:val="en-US" w:eastAsia="es-ES"/>
        </w:rPr>
      </w:pPr>
    </w:p>
    <w:p w14:paraId="1A2A049B" w14:textId="4B49F752" w:rsidR="00CE56D6" w:rsidRPr="00D341EF" w:rsidRDefault="007F4C28" w:rsidP="00C6012A">
      <w:pPr>
        <w:autoSpaceDE w:val="0"/>
        <w:autoSpaceDN w:val="0"/>
        <w:adjustRightInd w:val="0"/>
        <w:contextualSpacing/>
        <w:jc w:val="center"/>
        <w:rPr>
          <w:rFonts w:ascii="Book Antiqua" w:hAnsi="Book Antiqua"/>
          <w:b/>
          <w:color w:val="000000" w:themeColor="text1"/>
          <w:sz w:val="20"/>
          <w:szCs w:val="20"/>
          <w:lang w:val="en-US" w:eastAsia="es-ES"/>
        </w:rPr>
      </w:pPr>
      <w:r w:rsidRPr="00D341EF">
        <w:rPr>
          <w:rFonts w:ascii="Book Antiqua" w:hAnsi="Book Antiqua"/>
          <w:b/>
          <w:noProof/>
          <w:color w:val="000000" w:themeColor="text1"/>
          <w:sz w:val="20"/>
          <w:szCs w:val="20"/>
          <w:lang w:val="es-ES" w:eastAsia="es-ES"/>
        </w:rPr>
        <w:lastRenderedPageBreak/>
        <w:drawing>
          <wp:inline distT="0" distB="0" distL="0" distR="0" wp14:anchorId="6FA1E106" wp14:editId="6E8722F9">
            <wp:extent cx="2610000" cy="1724400"/>
            <wp:effectExtent l="0" t="0" r="0" b="9525"/>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Figure4_300.jpg"/>
                    <pic:cNvPicPr/>
                  </pic:nvPicPr>
                  <pic:blipFill>
                    <a:blip r:embed="rId26">
                      <a:extLst>
                        <a:ext uri="{28A0092B-C50C-407E-A947-70E740481C1C}">
                          <a14:useLocalDpi xmlns:a14="http://schemas.microsoft.com/office/drawing/2010/main" val="0"/>
                        </a:ext>
                      </a:extLst>
                    </a:blip>
                    <a:stretch>
                      <a:fillRect/>
                    </a:stretch>
                  </pic:blipFill>
                  <pic:spPr>
                    <a:xfrm>
                      <a:off x="0" y="0"/>
                      <a:ext cx="2610000" cy="1724400"/>
                    </a:xfrm>
                    <a:prstGeom prst="rect">
                      <a:avLst/>
                    </a:prstGeom>
                  </pic:spPr>
                </pic:pic>
              </a:graphicData>
            </a:graphic>
          </wp:inline>
        </w:drawing>
      </w:r>
    </w:p>
    <w:p w14:paraId="69F6E728" w14:textId="77777777" w:rsidR="002C6672" w:rsidRPr="00D341EF" w:rsidRDefault="002C6672" w:rsidP="00C6012A">
      <w:pPr>
        <w:autoSpaceDE w:val="0"/>
        <w:autoSpaceDN w:val="0"/>
        <w:adjustRightInd w:val="0"/>
        <w:contextualSpacing/>
        <w:jc w:val="center"/>
        <w:rPr>
          <w:rFonts w:ascii="Book Antiqua" w:hAnsi="Book Antiqua"/>
          <w:b/>
          <w:color w:val="000000" w:themeColor="text1"/>
          <w:sz w:val="20"/>
          <w:szCs w:val="20"/>
          <w:lang w:val="en-US" w:eastAsia="es-ES"/>
        </w:rPr>
      </w:pPr>
      <w:r w:rsidRPr="00D341EF">
        <w:rPr>
          <w:rFonts w:ascii="Book Antiqua" w:hAnsi="Book Antiqua"/>
          <w:b/>
          <w:color w:val="000000" w:themeColor="text1"/>
          <w:sz w:val="20"/>
          <w:szCs w:val="20"/>
          <w:lang w:val="en-US" w:eastAsia="es-ES"/>
        </w:rPr>
        <w:t>Figure 4. Visual channel related to example (9)</w:t>
      </w:r>
    </w:p>
    <w:p w14:paraId="400EE35D" w14:textId="77777777" w:rsidR="002C6672" w:rsidRPr="00D341EF" w:rsidRDefault="002C6672" w:rsidP="00C6012A">
      <w:pPr>
        <w:autoSpaceDE w:val="0"/>
        <w:autoSpaceDN w:val="0"/>
        <w:adjustRightInd w:val="0"/>
        <w:contextualSpacing/>
        <w:rPr>
          <w:rFonts w:ascii="Book Antiqua" w:hAnsi="Book Antiqua"/>
          <w:color w:val="000000" w:themeColor="text1"/>
          <w:sz w:val="20"/>
          <w:szCs w:val="20"/>
          <w:lang w:val="en-US" w:eastAsia="es-ES"/>
        </w:rPr>
      </w:pPr>
    </w:p>
    <w:p w14:paraId="16354DF7" w14:textId="7A5EF700" w:rsidR="002C6672" w:rsidRPr="00D341EF" w:rsidRDefault="002C6672" w:rsidP="00C6012A">
      <w:pPr>
        <w:autoSpaceDE w:val="0"/>
        <w:autoSpaceDN w:val="0"/>
        <w:adjustRightInd w:val="0"/>
        <w:contextualSpacing/>
        <w:jc w:val="both"/>
        <w:rPr>
          <w:rFonts w:ascii="Book Antiqua" w:hAnsi="Book Antiqua" w:cs="CourierFinalDraft"/>
          <w:color w:val="000000" w:themeColor="text1"/>
          <w:lang w:val="en-US"/>
        </w:rPr>
      </w:pPr>
      <w:r w:rsidRPr="00D341EF">
        <w:rPr>
          <w:rFonts w:ascii="Book Antiqua" w:hAnsi="Book Antiqua" w:cs="CourierFinalDraft"/>
          <w:color w:val="000000" w:themeColor="text1"/>
          <w:sz w:val="20"/>
          <w:szCs w:val="20"/>
          <w:lang w:val="en-US"/>
        </w:rPr>
        <w:tab/>
      </w:r>
      <w:r w:rsidRPr="00D341EF">
        <w:rPr>
          <w:rFonts w:ascii="Book Antiqua" w:hAnsi="Book Antiqua" w:cs="CourierFinalDraft"/>
          <w:color w:val="000000" w:themeColor="text1"/>
          <w:lang w:val="en-US"/>
        </w:rPr>
        <w:t xml:space="preserve">In (10) the ST pun is based on the </w:t>
      </w:r>
      <w:proofErr w:type="spellStart"/>
      <w:r w:rsidRPr="00D341EF">
        <w:rPr>
          <w:rFonts w:ascii="Book Antiqua" w:hAnsi="Book Antiqua" w:cs="CourierFinalDraft"/>
          <w:color w:val="000000" w:themeColor="text1"/>
          <w:lang w:val="en-US"/>
        </w:rPr>
        <w:t>paronymy</w:t>
      </w:r>
      <w:proofErr w:type="spellEnd"/>
      <w:r w:rsidRPr="00D341EF">
        <w:rPr>
          <w:rFonts w:ascii="Book Antiqua" w:hAnsi="Book Antiqua" w:cs="CourierFinalDraft"/>
          <w:color w:val="000000" w:themeColor="text1"/>
          <w:lang w:val="en-US"/>
        </w:rPr>
        <w:t xml:space="preserve"> between </w:t>
      </w:r>
      <w:r w:rsidRPr="00D341EF">
        <w:rPr>
          <w:rFonts w:ascii="Book Antiqua" w:hAnsi="Book Antiqua" w:cs="CourierFinalDraft"/>
          <w:i/>
          <w:color w:val="000000" w:themeColor="text1"/>
          <w:lang w:val="en-US"/>
        </w:rPr>
        <w:t>sweetheart</w:t>
      </w:r>
      <w:r w:rsidRPr="00D341EF">
        <w:rPr>
          <w:rFonts w:ascii="Book Antiqua" w:hAnsi="Book Antiqua" w:cs="CourierFinalDraft"/>
          <w:color w:val="000000" w:themeColor="text1"/>
          <w:lang w:val="en-US"/>
        </w:rPr>
        <w:t xml:space="preserve"> and </w:t>
      </w:r>
      <w:r w:rsidRPr="00D341EF">
        <w:rPr>
          <w:rFonts w:ascii="Book Antiqua" w:hAnsi="Book Antiqua" w:cs="CourierFinalDraft"/>
          <w:i/>
          <w:color w:val="000000" w:themeColor="text1"/>
          <w:lang w:val="en-US"/>
        </w:rPr>
        <w:t>sweet Hat</w:t>
      </w:r>
      <w:r w:rsidRPr="00D341EF">
        <w:rPr>
          <w:rFonts w:ascii="Book Antiqua" w:hAnsi="Book Antiqua" w:cs="CourierFinalDraft"/>
          <w:color w:val="000000" w:themeColor="text1"/>
          <w:lang w:val="en-US"/>
        </w:rPr>
        <w:t>. It is this second interpretation that is represented on screen and in the non-punning TT (</w:t>
      </w:r>
      <w:proofErr w:type="spellStart"/>
      <w:r w:rsidRPr="00D341EF">
        <w:rPr>
          <w:rFonts w:ascii="Book Antiqua" w:hAnsi="Book Antiqua" w:cs="CourierFinalDraft"/>
          <w:i/>
          <w:color w:val="000000" w:themeColor="text1"/>
          <w:lang w:val="en-US"/>
        </w:rPr>
        <w:t>dulce</w:t>
      </w:r>
      <w:proofErr w:type="spellEnd"/>
      <w:r w:rsidRPr="00D341EF">
        <w:rPr>
          <w:rFonts w:ascii="Book Antiqua" w:hAnsi="Book Antiqua" w:cs="CourierFinalDraft"/>
          <w:i/>
          <w:color w:val="000000" w:themeColor="text1"/>
          <w:lang w:val="en-US"/>
        </w:rPr>
        <w:t xml:space="preserve"> sombrero</w:t>
      </w:r>
      <w:r w:rsidRPr="00D341EF">
        <w:rPr>
          <w:rFonts w:ascii="Book Antiqua" w:hAnsi="Book Antiqua" w:cs="CourierFinalDraft"/>
          <w:color w:val="000000" w:themeColor="text1"/>
          <w:lang w:val="en-US"/>
        </w:rPr>
        <w:t>), which contributes to the semiotic cohesion between the audio and the visual channels</w:t>
      </w:r>
      <w:r w:rsidR="00022E5F" w:rsidRPr="00D341EF">
        <w:rPr>
          <w:rFonts w:ascii="Book Antiqua" w:hAnsi="Book Antiqua" w:cs="CourierFinalDraft"/>
          <w:color w:val="000000" w:themeColor="text1"/>
          <w:lang w:val="en-US"/>
        </w:rPr>
        <w:t>, as shown in Figure 5</w:t>
      </w:r>
      <w:r w:rsidRPr="00D341EF">
        <w:rPr>
          <w:rFonts w:ascii="Book Antiqua" w:hAnsi="Book Antiqua" w:cs="CourierFinalDraft"/>
          <w:color w:val="000000" w:themeColor="text1"/>
          <w:lang w:val="en-US"/>
        </w:rPr>
        <w:t xml:space="preserve">. </w:t>
      </w:r>
    </w:p>
    <w:p w14:paraId="15FCB4C8" w14:textId="77777777" w:rsidR="002C6672" w:rsidRPr="00D341EF" w:rsidRDefault="002C6672" w:rsidP="00C6012A">
      <w:pPr>
        <w:autoSpaceDE w:val="0"/>
        <w:autoSpaceDN w:val="0"/>
        <w:adjustRightInd w:val="0"/>
        <w:ind w:left="708"/>
        <w:contextualSpacing/>
        <w:rPr>
          <w:rFonts w:ascii="Book Antiqua" w:hAnsi="Book Antiqua" w:cs="CourierFinalDraft"/>
          <w:color w:val="000000" w:themeColor="text1"/>
          <w:sz w:val="20"/>
          <w:szCs w:val="20"/>
          <w:lang w:val="en-US"/>
        </w:rPr>
      </w:pPr>
    </w:p>
    <w:p w14:paraId="1AB00B0A" w14:textId="77777777" w:rsidR="002C6672" w:rsidRPr="00D341EF" w:rsidRDefault="002C6672" w:rsidP="00C6012A">
      <w:pPr>
        <w:autoSpaceDE w:val="0"/>
        <w:autoSpaceDN w:val="0"/>
        <w:adjustRightInd w:val="0"/>
        <w:contextualSpacing/>
        <w:rPr>
          <w:rFonts w:ascii="Book Antiqua" w:hAnsi="Book Antiqua" w:cs="CourierFinalDraft"/>
          <w:color w:val="000000" w:themeColor="text1"/>
          <w:sz w:val="20"/>
          <w:szCs w:val="20"/>
          <w:lang w:val="fr-FR"/>
        </w:rPr>
      </w:pPr>
      <w:r w:rsidRPr="00D341EF">
        <w:rPr>
          <w:rFonts w:ascii="Book Antiqua" w:hAnsi="Book Antiqua"/>
          <w:color w:val="000000" w:themeColor="text1"/>
          <w:sz w:val="20"/>
          <w:szCs w:val="20"/>
          <w:lang w:val="en-US" w:eastAsia="es-ES"/>
        </w:rPr>
        <w:t>(10)</w:t>
      </w:r>
      <w:r w:rsidRPr="00D341EF">
        <w:rPr>
          <w:rFonts w:ascii="Book Antiqua" w:hAnsi="Book Antiqua"/>
          <w:color w:val="000000" w:themeColor="text1"/>
          <w:sz w:val="20"/>
          <w:szCs w:val="20"/>
          <w:lang w:val="en-US" w:eastAsia="es-ES"/>
        </w:rPr>
        <w:tab/>
      </w:r>
      <w:r w:rsidRPr="00D341EF">
        <w:rPr>
          <w:rFonts w:ascii="Book Antiqua" w:hAnsi="Book Antiqua" w:cs="CourierFinalDraft"/>
          <w:smallCaps/>
          <w:color w:val="000000" w:themeColor="text1"/>
          <w:sz w:val="20"/>
          <w:szCs w:val="20"/>
          <w:lang w:val="en-US"/>
        </w:rPr>
        <w:t>Cheshire Cat</w:t>
      </w:r>
      <w:r w:rsidRPr="00D341EF">
        <w:rPr>
          <w:rFonts w:ascii="Book Antiqua" w:hAnsi="Book Antiqua" w:cs="CourierFinalDraft"/>
          <w:color w:val="000000" w:themeColor="text1"/>
          <w:sz w:val="20"/>
          <w:szCs w:val="20"/>
          <w:lang w:val="en-US"/>
        </w:rPr>
        <w:t xml:space="preserve">: Good-bye, </w:t>
      </w:r>
      <w:r w:rsidRPr="00D341EF">
        <w:rPr>
          <w:rFonts w:ascii="Book Antiqua" w:hAnsi="Book Antiqua" w:cs="CourierFinalDraft"/>
          <w:b/>
          <w:color w:val="000000" w:themeColor="text1"/>
          <w:sz w:val="20"/>
          <w:szCs w:val="20"/>
          <w:lang w:val="en-US"/>
        </w:rPr>
        <w:t>sweet Hat</w:t>
      </w:r>
      <w:r w:rsidRPr="00D341EF">
        <w:rPr>
          <w:rFonts w:ascii="Book Antiqua" w:hAnsi="Book Antiqua" w:cs="CourierFinalDraft"/>
          <w:color w:val="000000" w:themeColor="text1"/>
          <w:sz w:val="20"/>
          <w:szCs w:val="20"/>
          <w:lang w:val="en-US"/>
        </w:rPr>
        <w:t xml:space="preserve">. </w:t>
      </w:r>
      <w:r w:rsidRPr="00D341EF">
        <w:rPr>
          <w:rFonts w:ascii="Book Antiqua" w:hAnsi="Book Antiqua"/>
          <w:color w:val="000000" w:themeColor="text1"/>
          <w:sz w:val="20"/>
          <w:szCs w:val="20"/>
          <w:lang w:val="fr-FR" w:eastAsia="es-ES"/>
        </w:rPr>
        <w:t>(Burton 2010: 01:14:00)</w:t>
      </w:r>
      <w:r w:rsidRPr="00D341EF">
        <w:rPr>
          <w:rFonts w:ascii="Book Antiqua" w:hAnsi="Book Antiqua" w:cs="CourierFinalDraft"/>
          <w:color w:val="000000" w:themeColor="text1"/>
          <w:sz w:val="20"/>
          <w:szCs w:val="20"/>
          <w:lang w:val="fr-FR"/>
        </w:rPr>
        <w:t xml:space="preserve"> </w:t>
      </w:r>
    </w:p>
    <w:p w14:paraId="6EA442D1" w14:textId="77777777" w:rsidR="002C6672" w:rsidRPr="00D341EF" w:rsidRDefault="002C6672" w:rsidP="00C6012A">
      <w:pPr>
        <w:autoSpaceDE w:val="0"/>
        <w:autoSpaceDN w:val="0"/>
        <w:adjustRightInd w:val="0"/>
        <w:contextualSpacing/>
        <w:rPr>
          <w:rFonts w:ascii="Book Antiqua" w:hAnsi="Book Antiqua"/>
          <w:color w:val="000000" w:themeColor="text1"/>
          <w:sz w:val="20"/>
          <w:szCs w:val="20"/>
          <w:lang w:val="fr-FR" w:eastAsia="es-ES"/>
        </w:rPr>
      </w:pPr>
      <w:r w:rsidRPr="00D341EF">
        <w:rPr>
          <w:rFonts w:ascii="Book Antiqua" w:hAnsi="Book Antiqua"/>
          <w:color w:val="000000" w:themeColor="text1"/>
          <w:sz w:val="20"/>
          <w:szCs w:val="20"/>
          <w:lang w:val="fr-FR" w:eastAsia="es-ES"/>
        </w:rPr>
        <w:tab/>
      </w:r>
    </w:p>
    <w:p w14:paraId="2EA43101" w14:textId="77777777" w:rsidR="002C6672" w:rsidRPr="00D341EF" w:rsidRDefault="002C6672" w:rsidP="00C6012A">
      <w:pPr>
        <w:autoSpaceDE w:val="0"/>
        <w:autoSpaceDN w:val="0"/>
        <w:adjustRightInd w:val="0"/>
        <w:ind w:firstLine="708"/>
        <w:contextualSpacing/>
        <w:rPr>
          <w:rFonts w:ascii="Book Antiqua" w:hAnsi="Book Antiqua"/>
          <w:color w:val="000000" w:themeColor="text1"/>
          <w:sz w:val="20"/>
          <w:szCs w:val="20"/>
          <w:lang w:val="fr-FR" w:eastAsia="es-ES"/>
        </w:rPr>
      </w:pPr>
      <w:r w:rsidRPr="00D341EF">
        <w:rPr>
          <w:rFonts w:ascii="Book Antiqua" w:hAnsi="Book Antiqua" w:cs="CourierFinalDraft"/>
          <w:smallCaps/>
          <w:color w:val="000000" w:themeColor="text1"/>
          <w:sz w:val="20"/>
          <w:szCs w:val="20"/>
          <w:lang w:val="fr-FR"/>
        </w:rPr>
        <w:t>Chess</w:t>
      </w:r>
      <w:r w:rsidRPr="00D341EF">
        <w:rPr>
          <w:rFonts w:ascii="Book Antiqua" w:hAnsi="Book Antiqua"/>
          <w:color w:val="000000" w:themeColor="text1"/>
          <w:sz w:val="20"/>
          <w:szCs w:val="20"/>
          <w:lang w:val="fr-FR" w:eastAsia="es-ES"/>
        </w:rPr>
        <w:t xml:space="preserve">: Adiós, mi dulce sombrero. </w:t>
      </w:r>
    </w:p>
    <w:p w14:paraId="6BF8CE8C" w14:textId="77777777" w:rsidR="002C6672" w:rsidRPr="00D341EF" w:rsidRDefault="002C6672" w:rsidP="00C6012A">
      <w:pPr>
        <w:autoSpaceDE w:val="0"/>
        <w:autoSpaceDN w:val="0"/>
        <w:adjustRightInd w:val="0"/>
        <w:contextualSpacing/>
        <w:jc w:val="both"/>
        <w:rPr>
          <w:rFonts w:ascii="Book Antiqua" w:hAnsi="Book Antiqua" w:cs="CourierFinalDraft"/>
          <w:color w:val="000000" w:themeColor="text1"/>
          <w:lang w:val="fr-FR"/>
        </w:rPr>
      </w:pPr>
    </w:p>
    <w:p w14:paraId="4318D33C" w14:textId="44DAEF5D" w:rsidR="002C6672" w:rsidRPr="00D341EF" w:rsidRDefault="002C6672" w:rsidP="00C6012A">
      <w:pPr>
        <w:autoSpaceDE w:val="0"/>
        <w:autoSpaceDN w:val="0"/>
        <w:adjustRightInd w:val="0"/>
        <w:contextualSpacing/>
        <w:jc w:val="center"/>
        <w:rPr>
          <w:rFonts w:ascii="Book Antiqua" w:hAnsi="Book Antiqua" w:cs="CourierFinalDraft"/>
          <w:color w:val="000000" w:themeColor="text1"/>
          <w:lang w:val="es-ES"/>
        </w:rPr>
      </w:pPr>
    </w:p>
    <w:p w14:paraId="0DE3FE35" w14:textId="3FF5E92E" w:rsidR="00CE56D6" w:rsidRPr="00D341EF" w:rsidRDefault="00CE56D6" w:rsidP="00C6012A">
      <w:pPr>
        <w:autoSpaceDE w:val="0"/>
        <w:autoSpaceDN w:val="0"/>
        <w:adjustRightInd w:val="0"/>
        <w:contextualSpacing/>
        <w:jc w:val="center"/>
        <w:rPr>
          <w:rFonts w:ascii="Book Antiqua" w:hAnsi="Book Antiqua" w:cs="CourierFinalDraft"/>
          <w:b/>
          <w:color w:val="000000" w:themeColor="text1"/>
          <w:sz w:val="20"/>
          <w:szCs w:val="20"/>
          <w:lang w:val="en-US"/>
        </w:rPr>
      </w:pPr>
      <w:r w:rsidRPr="00D341EF">
        <w:rPr>
          <w:rFonts w:ascii="Book Antiqua" w:hAnsi="Book Antiqua" w:cs="CourierFinalDraft"/>
          <w:b/>
          <w:noProof/>
          <w:color w:val="000000" w:themeColor="text1"/>
          <w:sz w:val="20"/>
          <w:szCs w:val="20"/>
          <w:lang w:val="es-ES" w:eastAsia="es-ES"/>
        </w:rPr>
        <w:drawing>
          <wp:inline distT="0" distB="0" distL="0" distR="0" wp14:anchorId="57FF70E3" wp14:editId="08371986">
            <wp:extent cx="3254400" cy="1771200"/>
            <wp:effectExtent l="0" t="0" r="3175" b="635"/>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Figure5_300.jpg"/>
                    <pic:cNvPicPr/>
                  </pic:nvPicPr>
                  <pic:blipFill>
                    <a:blip r:embed="rId27">
                      <a:extLst>
                        <a:ext uri="{28A0092B-C50C-407E-A947-70E740481C1C}">
                          <a14:useLocalDpi xmlns:a14="http://schemas.microsoft.com/office/drawing/2010/main" val="0"/>
                        </a:ext>
                      </a:extLst>
                    </a:blip>
                    <a:stretch>
                      <a:fillRect/>
                    </a:stretch>
                  </pic:blipFill>
                  <pic:spPr>
                    <a:xfrm>
                      <a:off x="0" y="0"/>
                      <a:ext cx="3254400" cy="1771200"/>
                    </a:xfrm>
                    <a:prstGeom prst="rect">
                      <a:avLst/>
                    </a:prstGeom>
                  </pic:spPr>
                </pic:pic>
              </a:graphicData>
            </a:graphic>
          </wp:inline>
        </w:drawing>
      </w:r>
    </w:p>
    <w:p w14:paraId="2A6C80BC" w14:textId="77777777" w:rsidR="002C6672" w:rsidRPr="00D341EF" w:rsidRDefault="002C6672" w:rsidP="00C6012A">
      <w:pPr>
        <w:autoSpaceDE w:val="0"/>
        <w:autoSpaceDN w:val="0"/>
        <w:adjustRightInd w:val="0"/>
        <w:contextualSpacing/>
        <w:jc w:val="center"/>
        <w:rPr>
          <w:rFonts w:ascii="Book Antiqua" w:hAnsi="Book Antiqua" w:cs="CourierFinalDraft"/>
          <w:b/>
          <w:color w:val="000000" w:themeColor="text1"/>
          <w:sz w:val="20"/>
          <w:szCs w:val="20"/>
          <w:lang w:val="en-US"/>
        </w:rPr>
      </w:pPr>
      <w:r w:rsidRPr="00D341EF">
        <w:rPr>
          <w:rFonts w:ascii="Book Antiqua" w:hAnsi="Book Antiqua" w:cs="CourierFinalDraft"/>
          <w:b/>
          <w:color w:val="000000" w:themeColor="text1"/>
          <w:sz w:val="20"/>
          <w:szCs w:val="20"/>
          <w:lang w:val="en-US"/>
        </w:rPr>
        <w:t>Figure 5. Visual channel related to example (10)</w:t>
      </w:r>
    </w:p>
    <w:p w14:paraId="1F938145" w14:textId="77777777" w:rsidR="004016E4" w:rsidRPr="00D341EF" w:rsidRDefault="004016E4" w:rsidP="00C6012A">
      <w:pPr>
        <w:autoSpaceDE w:val="0"/>
        <w:autoSpaceDN w:val="0"/>
        <w:adjustRightInd w:val="0"/>
        <w:contextualSpacing/>
        <w:jc w:val="center"/>
        <w:rPr>
          <w:rFonts w:ascii="Book Antiqua" w:hAnsi="Book Antiqua" w:cs="CourierFinalDraft"/>
          <w:b/>
          <w:color w:val="000000" w:themeColor="text1"/>
          <w:sz w:val="20"/>
          <w:szCs w:val="20"/>
          <w:lang w:val="en-US"/>
        </w:rPr>
      </w:pPr>
    </w:p>
    <w:p w14:paraId="78D2E6CA" w14:textId="77777777" w:rsidR="002C6672" w:rsidRPr="00D341EF" w:rsidRDefault="002C6672" w:rsidP="00C6012A">
      <w:pPr>
        <w:contextualSpacing/>
        <w:rPr>
          <w:rFonts w:ascii="Book Antiqua" w:hAnsi="Book Antiqua"/>
          <w:b/>
          <w:color w:val="000000" w:themeColor="text1"/>
          <w:lang w:val="en-US"/>
        </w:rPr>
      </w:pPr>
      <w:r w:rsidRPr="00D341EF">
        <w:rPr>
          <w:rFonts w:ascii="Book Antiqua" w:hAnsi="Book Antiqua"/>
          <w:b/>
          <w:color w:val="000000" w:themeColor="text1"/>
          <w:lang w:val="en-US"/>
        </w:rPr>
        <w:t>3. The translation of cultural references as a translation problem</w:t>
      </w:r>
    </w:p>
    <w:p w14:paraId="4DECD276" w14:textId="77777777" w:rsidR="002C6672" w:rsidRPr="00D341EF" w:rsidRDefault="002C6672" w:rsidP="00C6012A">
      <w:pPr>
        <w:contextualSpacing/>
        <w:rPr>
          <w:rFonts w:ascii="Book Antiqua" w:hAnsi="Book Antiqua"/>
          <w:color w:val="000000" w:themeColor="text1"/>
          <w:lang w:val="en-US"/>
        </w:rPr>
      </w:pPr>
      <w:r w:rsidRPr="00D341EF">
        <w:rPr>
          <w:rFonts w:ascii="Book Antiqua" w:hAnsi="Book Antiqua"/>
          <w:color w:val="000000" w:themeColor="text1"/>
          <w:lang w:val="en-US"/>
        </w:rPr>
        <w:t>Following González-Davies and Scott-</w:t>
      </w:r>
      <w:proofErr w:type="spellStart"/>
      <w:r w:rsidRPr="00D341EF">
        <w:rPr>
          <w:rFonts w:ascii="Book Antiqua" w:hAnsi="Book Antiqua"/>
          <w:color w:val="000000" w:themeColor="text1"/>
          <w:lang w:val="en-US"/>
        </w:rPr>
        <w:t>Tennett</w:t>
      </w:r>
      <w:proofErr w:type="spellEnd"/>
      <w:r w:rsidRPr="00D341EF">
        <w:rPr>
          <w:rFonts w:ascii="Book Antiqua" w:hAnsi="Book Antiqua"/>
          <w:color w:val="000000" w:themeColor="text1"/>
          <w:lang w:val="en-US"/>
        </w:rPr>
        <w:t xml:space="preserve"> (2005), a cultural reference can be defined as</w:t>
      </w:r>
    </w:p>
    <w:p w14:paraId="1152D51B" w14:textId="77777777" w:rsidR="002C6672" w:rsidRPr="00D341EF" w:rsidRDefault="002C6672" w:rsidP="00C6012A">
      <w:pPr>
        <w:contextualSpacing/>
        <w:rPr>
          <w:rFonts w:ascii="Book Antiqua" w:hAnsi="Book Antiqua"/>
          <w:color w:val="000000" w:themeColor="text1"/>
          <w:lang w:val="en-US"/>
        </w:rPr>
      </w:pPr>
      <w:r w:rsidRPr="00D341EF">
        <w:rPr>
          <w:rFonts w:ascii="Book Antiqua" w:hAnsi="Book Antiqua"/>
          <w:color w:val="000000" w:themeColor="text1"/>
          <w:lang w:val="en-US"/>
        </w:rPr>
        <w:t xml:space="preserve"> </w:t>
      </w:r>
    </w:p>
    <w:p w14:paraId="31C6374A" w14:textId="77777777" w:rsidR="002C6672" w:rsidRPr="00D341EF" w:rsidRDefault="002C6672" w:rsidP="00C6012A">
      <w:pPr>
        <w:autoSpaceDE w:val="0"/>
        <w:autoSpaceDN w:val="0"/>
        <w:adjustRightInd w:val="0"/>
        <w:ind w:left="708"/>
        <w:contextualSpacing/>
        <w:jc w:val="both"/>
        <w:rPr>
          <w:rFonts w:ascii="Book Antiqua" w:hAnsi="Book Antiqua" w:cs="Minion-Regular"/>
          <w:color w:val="000000" w:themeColor="text1"/>
          <w:sz w:val="20"/>
          <w:szCs w:val="20"/>
          <w:lang w:val="en-US"/>
        </w:rPr>
      </w:pPr>
      <w:r w:rsidRPr="00D341EF">
        <w:rPr>
          <w:rFonts w:ascii="Book Antiqua" w:hAnsi="Book Antiqua" w:cs="Minion-Regular"/>
          <w:color w:val="000000" w:themeColor="text1"/>
          <w:sz w:val="20"/>
          <w:szCs w:val="20"/>
          <w:lang w:val="en-US"/>
        </w:rPr>
        <w:t>Any kind of expression (textual, verbal, non-verbal or audiovisual) denoting any material, ecological, social, religious, linguistic or emotional manifestation that can be attributed to a particular community (geographic, socio-economic, professional, linguistic, religious, bilingual, etc.) and would be admitted as a trait of that community by those who consider themselves to be members of it. (González-Davies and Scott-</w:t>
      </w:r>
      <w:proofErr w:type="spellStart"/>
      <w:r w:rsidRPr="00D341EF">
        <w:rPr>
          <w:rFonts w:ascii="Book Antiqua" w:hAnsi="Book Antiqua" w:cs="Minion-Regular"/>
          <w:color w:val="000000" w:themeColor="text1"/>
          <w:sz w:val="20"/>
          <w:szCs w:val="20"/>
          <w:lang w:val="en-US"/>
        </w:rPr>
        <w:t>Tennett</w:t>
      </w:r>
      <w:proofErr w:type="spellEnd"/>
      <w:r w:rsidRPr="00D341EF">
        <w:rPr>
          <w:rFonts w:ascii="Book Antiqua" w:hAnsi="Book Antiqua" w:cs="Minion-Regular"/>
          <w:color w:val="000000" w:themeColor="text1"/>
          <w:sz w:val="20"/>
          <w:szCs w:val="20"/>
          <w:lang w:val="en-US"/>
        </w:rPr>
        <w:t xml:space="preserve"> 2005: 166)</w:t>
      </w:r>
    </w:p>
    <w:p w14:paraId="1C43DA7E" w14:textId="77777777" w:rsidR="002C6672" w:rsidRPr="00D341EF" w:rsidRDefault="002C6672" w:rsidP="00C6012A">
      <w:pPr>
        <w:autoSpaceDE w:val="0"/>
        <w:autoSpaceDN w:val="0"/>
        <w:adjustRightInd w:val="0"/>
        <w:ind w:left="708"/>
        <w:contextualSpacing/>
        <w:jc w:val="both"/>
        <w:rPr>
          <w:rFonts w:ascii="Book Antiqua" w:hAnsi="Book Antiqua" w:cs="Minion-Regular"/>
          <w:color w:val="000000" w:themeColor="text1"/>
          <w:sz w:val="20"/>
          <w:szCs w:val="20"/>
          <w:lang w:val="en-US"/>
        </w:rPr>
      </w:pPr>
    </w:p>
    <w:p w14:paraId="7221C79F" w14:textId="48604616" w:rsidR="002C6672" w:rsidRPr="00D341EF" w:rsidRDefault="002C6672" w:rsidP="00C6012A">
      <w:pPr>
        <w:contextualSpacing/>
        <w:jc w:val="both"/>
        <w:rPr>
          <w:rFonts w:ascii="Book Antiqua" w:hAnsi="Book Antiqua"/>
          <w:color w:val="000000" w:themeColor="text1"/>
          <w:lang w:val="en-US"/>
        </w:rPr>
      </w:pPr>
      <w:r w:rsidRPr="00D341EF">
        <w:rPr>
          <w:rFonts w:ascii="Book Antiqua" w:hAnsi="Book Antiqua"/>
          <w:b/>
          <w:color w:val="000000" w:themeColor="text1"/>
          <w:lang w:val="en-US"/>
        </w:rPr>
        <w:tab/>
      </w:r>
      <w:r w:rsidRPr="00D341EF">
        <w:rPr>
          <w:rFonts w:ascii="Book Antiqua" w:hAnsi="Book Antiqua"/>
          <w:color w:val="000000" w:themeColor="text1"/>
          <w:lang w:val="en-US"/>
        </w:rPr>
        <w:t xml:space="preserve">Any expression of this type may pose a translation problem, because it may not exist in the target culture or because it may have a different value. In this sense, Franco </w:t>
      </w:r>
      <w:proofErr w:type="spellStart"/>
      <w:r w:rsidRPr="00D341EF">
        <w:rPr>
          <w:rFonts w:ascii="Book Antiqua" w:hAnsi="Book Antiqua"/>
          <w:color w:val="000000" w:themeColor="text1"/>
          <w:lang w:val="en-US"/>
        </w:rPr>
        <w:t>Aixelá</w:t>
      </w:r>
      <w:proofErr w:type="spellEnd"/>
      <w:r w:rsidRPr="00D341EF">
        <w:rPr>
          <w:rFonts w:ascii="Book Antiqua" w:hAnsi="Book Antiqua"/>
          <w:color w:val="000000" w:themeColor="text1"/>
          <w:lang w:val="en-US"/>
        </w:rPr>
        <w:t xml:space="preserve"> (1996) prefers the term culture-specific-item (CSI). In his own words, “in translation a CSI does not exist of itself, but as a result of the conflict arising from any linguistically represented reference in a source text which, when transferred to a target language, poses a translation problem” (Franco </w:t>
      </w:r>
      <w:proofErr w:type="spellStart"/>
      <w:r w:rsidRPr="00D341EF">
        <w:rPr>
          <w:rFonts w:ascii="Book Antiqua" w:hAnsi="Book Antiqua"/>
          <w:color w:val="000000" w:themeColor="text1"/>
          <w:lang w:val="en-US"/>
        </w:rPr>
        <w:t>Aixelá</w:t>
      </w:r>
      <w:proofErr w:type="spellEnd"/>
      <w:r w:rsidRPr="00D341EF">
        <w:rPr>
          <w:rFonts w:ascii="Book Antiqua" w:hAnsi="Book Antiqua"/>
          <w:color w:val="000000" w:themeColor="text1"/>
          <w:lang w:val="en-US"/>
        </w:rPr>
        <w:t xml:space="preserve"> 1996: 57). As highlighted by </w:t>
      </w:r>
      <w:r w:rsidRPr="00D341EF">
        <w:rPr>
          <w:rFonts w:ascii="Book Antiqua" w:hAnsi="Book Antiqua"/>
          <w:color w:val="000000" w:themeColor="text1"/>
          <w:lang w:val="en-US"/>
        </w:rPr>
        <w:lastRenderedPageBreak/>
        <w:t>González-Davies and Scott-</w:t>
      </w:r>
      <w:proofErr w:type="spellStart"/>
      <w:r w:rsidRPr="00D341EF">
        <w:rPr>
          <w:rFonts w:ascii="Book Antiqua" w:hAnsi="Book Antiqua"/>
          <w:color w:val="000000" w:themeColor="text1"/>
          <w:lang w:val="en-US"/>
        </w:rPr>
        <w:t>Tennett</w:t>
      </w:r>
      <w:proofErr w:type="spellEnd"/>
      <w:r w:rsidRPr="00D341EF">
        <w:rPr>
          <w:rFonts w:ascii="Book Antiqua" w:hAnsi="Book Antiqua"/>
          <w:color w:val="000000" w:themeColor="text1"/>
          <w:lang w:val="en-US"/>
        </w:rPr>
        <w:t xml:space="preserve"> (2005: 164), translation problems demand a conscious decision on the part of the translator to apply a motivated translation solution-type from among a range of options. Those translation solution-types may be ordered along a cline</w:t>
      </w:r>
      <w:r w:rsidR="00022E5F" w:rsidRPr="00D341EF">
        <w:rPr>
          <w:rFonts w:ascii="Book Antiqua" w:hAnsi="Book Antiqua"/>
          <w:color w:val="000000" w:themeColor="text1"/>
          <w:lang w:val="en-US"/>
        </w:rPr>
        <w:t xml:space="preserve"> –as portrayed </w:t>
      </w:r>
      <w:r w:rsidR="00AB1724" w:rsidRPr="00D341EF">
        <w:rPr>
          <w:rFonts w:ascii="Book Antiqua" w:hAnsi="Book Antiqua"/>
          <w:color w:val="000000" w:themeColor="text1"/>
          <w:lang w:val="en-US"/>
        </w:rPr>
        <w:t>i</w:t>
      </w:r>
      <w:r w:rsidR="00022E5F" w:rsidRPr="00D341EF">
        <w:rPr>
          <w:rFonts w:ascii="Book Antiqua" w:hAnsi="Book Antiqua"/>
          <w:color w:val="000000" w:themeColor="text1"/>
          <w:lang w:val="en-US"/>
        </w:rPr>
        <w:t>n Figure 6–</w:t>
      </w:r>
      <w:r w:rsidRPr="00D341EF">
        <w:rPr>
          <w:rFonts w:ascii="Book Antiqua" w:hAnsi="Book Antiqua"/>
          <w:color w:val="000000" w:themeColor="text1"/>
          <w:lang w:val="en-US"/>
        </w:rPr>
        <w:t>, depending on whether they are more oriented towards the source culture or towards the target culture.</w:t>
      </w:r>
    </w:p>
    <w:p w14:paraId="74A2EEA7" w14:textId="1F0BFEC8" w:rsidR="00CE56D6" w:rsidRPr="00D341EF" w:rsidRDefault="00CE56D6" w:rsidP="00AB1724">
      <w:pPr>
        <w:contextualSpacing/>
        <w:rPr>
          <w:rFonts w:ascii="Book Antiqua" w:hAnsi="Book Antiqua"/>
          <w:b/>
          <w:color w:val="000000" w:themeColor="text1"/>
          <w:sz w:val="20"/>
          <w:szCs w:val="20"/>
          <w:lang w:val="en-US"/>
        </w:rPr>
      </w:pPr>
    </w:p>
    <w:p w14:paraId="1A5B6CC5" w14:textId="06DB1D9F" w:rsidR="00AB1724" w:rsidRPr="00D341EF" w:rsidRDefault="00AB1724" w:rsidP="00C6012A">
      <w:pPr>
        <w:contextualSpacing/>
        <w:jc w:val="center"/>
        <w:rPr>
          <w:rFonts w:ascii="Book Antiqua" w:hAnsi="Book Antiqua"/>
          <w:b/>
          <w:color w:val="000000" w:themeColor="text1"/>
          <w:sz w:val="20"/>
          <w:szCs w:val="20"/>
          <w:lang w:val="en-US"/>
        </w:rPr>
      </w:pPr>
      <w:r w:rsidRPr="00D341EF">
        <w:rPr>
          <w:rFonts w:ascii="Book Antiqua" w:hAnsi="Book Antiqua"/>
          <w:noProof/>
          <w:color w:val="000000" w:themeColor="text1"/>
          <w:lang w:val="es-ES" w:eastAsia="es-ES"/>
        </w:rPr>
        <w:drawing>
          <wp:inline distT="0" distB="0" distL="0" distR="0" wp14:anchorId="40688FDE" wp14:editId="4B7FF4B2">
            <wp:extent cx="5715000" cy="1162050"/>
            <wp:effectExtent l="19050" t="19050" r="19050" b="1905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715000" cy="1162050"/>
                    </a:xfrm>
                    <a:prstGeom prst="rect">
                      <a:avLst/>
                    </a:prstGeom>
                    <a:noFill/>
                    <a:ln w="9525" cmpd="sng">
                      <a:solidFill>
                        <a:srgbClr val="000000"/>
                      </a:solidFill>
                      <a:miter lim="800000"/>
                      <a:headEnd/>
                      <a:tailEnd/>
                    </a:ln>
                    <a:effectLst/>
                  </pic:spPr>
                </pic:pic>
              </a:graphicData>
            </a:graphic>
          </wp:inline>
        </w:drawing>
      </w:r>
    </w:p>
    <w:p w14:paraId="72944FA6" w14:textId="70A13CB5" w:rsidR="002C6672" w:rsidRPr="00D341EF" w:rsidRDefault="002C6672" w:rsidP="00C6012A">
      <w:pPr>
        <w:contextualSpacing/>
        <w:jc w:val="center"/>
        <w:rPr>
          <w:rFonts w:ascii="Book Antiqua" w:hAnsi="Book Antiqua"/>
          <w:b/>
          <w:color w:val="000000" w:themeColor="text1"/>
          <w:sz w:val="20"/>
          <w:szCs w:val="20"/>
          <w:lang w:val="en-US"/>
        </w:rPr>
      </w:pPr>
      <w:r w:rsidRPr="00D341EF">
        <w:rPr>
          <w:rFonts w:ascii="Book Antiqua" w:hAnsi="Book Antiqua"/>
          <w:b/>
          <w:color w:val="000000" w:themeColor="text1"/>
          <w:sz w:val="20"/>
          <w:szCs w:val="20"/>
          <w:lang w:val="en-US"/>
        </w:rPr>
        <w:t>Figure 6. Cline of translation solution-types for cultural references (adapted from Haywood, Thompson and Hervey 2009: 73)</w:t>
      </w:r>
    </w:p>
    <w:p w14:paraId="3EC090BC" w14:textId="77777777" w:rsidR="002C6672" w:rsidRPr="00D341EF" w:rsidRDefault="002C6672" w:rsidP="00C6012A">
      <w:pPr>
        <w:contextualSpacing/>
        <w:rPr>
          <w:rFonts w:ascii="Book Antiqua" w:hAnsi="Book Antiqua"/>
          <w:b/>
          <w:color w:val="000000" w:themeColor="text1"/>
          <w:lang w:val="en-US"/>
        </w:rPr>
      </w:pPr>
    </w:p>
    <w:p w14:paraId="7C7D58D4" w14:textId="77777777" w:rsidR="002C6672" w:rsidRPr="00D341EF" w:rsidRDefault="002C6672" w:rsidP="00C6012A">
      <w:pPr>
        <w:contextualSpacing/>
        <w:rPr>
          <w:rFonts w:ascii="Book Antiqua" w:hAnsi="Book Antiqua"/>
          <w:b/>
          <w:color w:val="000000" w:themeColor="text1"/>
          <w:lang w:val="en-US"/>
        </w:rPr>
      </w:pPr>
      <w:r w:rsidRPr="00D341EF">
        <w:rPr>
          <w:rFonts w:ascii="Book Antiqua" w:hAnsi="Book Antiqua"/>
          <w:b/>
          <w:color w:val="000000" w:themeColor="text1"/>
          <w:lang w:val="en-US"/>
        </w:rPr>
        <w:t>3.1. Audiovisual translation and cultural references</w:t>
      </w:r>
    </w:p>
    <w:p w14:paraId="6FC5C9BA" w14:textId="77777777" w:rsidR="002C6672" w:rsidRPr="00D341EF" w:rsidRDefault="002C6672" w:rsidP="00C6012A">
      <w:pPr>
        <w:contextualSpacing/>
        <w:jc w:val="both"/>
        <w:rPr>
          <w:rFonts w:ascii="Book Antiqua" w:hAnsi="Book Antiqua"/>
          <w:color w:val="000000" w:themeColor="text1"/>
          <w:lang w:val="en-US"/>
        </w:rPr>
      </w:pPr>
      <w:r w:rsidRPr="00D341EF">
        <w:rPr>
          <w:rFonts w:ascii="Book Antiqua" w:hAnsi="Book Antiqua"/>
          <w:color w:val="000000" w:themeColor="text1"/>
          <w:lang w:val="en-US"/>
        </w:rPr>
        <w:t xml:space="preserve">As discussed in sub-section 2.1 with regard to puns, the interplay between channels in a </w:t>
      </w:r>
      <w:proofErr w:type="spellStart"/>
      <w:r w:rsidRPr="00D341EF">
        <w:rPr>
          <w:rFonts w:ascii="Book Antiqua" w:hAnsi="Book Antiqua"/>
          <w:color w:val="000000" w:themeColor="text1"/>
          <w:lang w:val="en-US"/>
        </w:rPr>
        <w:t>polysemiotic</w:t>
      </w:r>
      <w:proofErr w:type="spellEnd"/>
      <w:r w:rsidRPr="00D341EF">
        <w:rPr>
          <w:rFonts w:ascii="Book Antiqua" w:hAnsi="Book Antiqua"/>
          <w:color w:val="000000" w:themeColor="text1"/>
          <w:lang w:val="en-US"/>
        </w:rPr>
        <w:t xml:space="preserve"> text such as a film is a factor which will have to be considered by the translator when dealing with cultural references. For example, if a given cultural reference appears in the verbal audio channel and at the same time is present in the visual channel – verbal or non-verbal –, the range of solution-types available to the translator will be reduced, since semiotic cohesion between both channels is normally desired. As a consequence, solution-types oriented towards the source culture, such as </w:t>
      </w:r>
      <w:r w:rsidRPr="00D341EF">
        <w:rPr>
          <w:rFonts w:ascii="Book Antiqua" w:hAnsi="Book Antiqua"/>
          <w:i/>
          <w:color w:val="000000" w:themeColor="text1"/>
          <w:lang w:val="en-US"/>
        </w:rPr>
        <w:t>generalization</w:t>
      </w:r>
      <w:r w:rsidRPr="00D341EF">
        <w:rPr>
          <w:rFonts w:ascii="Book Antiqua" w:hAnsi="Book Antiqua"/>
          <w:color w:val="000000" w:themeColor="text1"/>
          <w:lang w:val="en-US"/>
        </w:rPr>
        <w:t xml:space="preserve"> or </w:t>
      </w:r>
      <w:r w:rsidRPr="00D341EF">
        <w:rPr>
          <w:rFonts w:ascii="Book Antiqua" w:hAnsi="Book Antiqua"/>
          <w:i/>
          <w:color w:val="000000" w:themeColor="text1"/>
          <w:lang w:val="en-US"/>
        </w:rPr>
        <w:t>exoticism</w:t>
      </w:r>
      <w:r w:rsidRPr="00D341EF">
        <w:rPr>
          <w:rFonts w:ascii="Book Antiqua" w:hAnsi="Book Antiqua"/>
          <w:color w:val="000000" w:themeColor="text1"/>
          <w:lang w:val="en-US"/>
        </w:rPr>
        <w:t xml:space="preserve">, would contribute to that desired semiotic cohesion, whereas solution-types oriented towards the target culture, such as </w:t>
      </w:r>
      <w:r w:rsidRPr="00D341EF">
        <w:rPr>
          <w:rFonts w:ascii="Book Antiqua" w:hAnsi="Book Antiqua"/>
          <w:i/>
          <w:color w:val="000000" w:themeColor="text1"/>
          <w:lang w:val="en-US"/>
        </w:rPr>
        <w:t>cultural transplantation</w:t>
      </w:r>
      <w:r w:rsidRPr="00D341EF">
        <w:rPr>
          <w:rFonts w:ascii="Book Antiqua" w:hAnsi="Book Antiqua"/>
          <w:color w:val="000000" w:themeColor="text1"/>
          <w:lang w:val="en-US"/>
        </w:rPr>
        <w:t xml:space="preserve">, could result in a </w:t>
      </w:r>
      <w:proofErr w:type="spellStart"/>
      <w:r w:rsidRPr="00D341EF">
        <w:rPr>
          <w:rFonts w:ascii="Book Antiqua" w:hAnsi="Book Antiqua"/>
          <w:color w:val="000000" w:themeColor="text1"/>
          <w:lang w:val="en-US"/>
        </w:rPr>
        <w:t>polysemiotic</w:t>
      </w:r>
      <w:proofErr w:type="spellEnd"/>
      <w:r w:rsidRPr="00D341EF">
        <w:rPr>
          <w:rFonts w:ascii="Book Antiqua" w:hAnsi="Book Antiqua"/>
          <w:color w:val="000000" w:themeColor="text1"/>
          <w:lang w:val="en-US"/>
        </w:rPr>
        <w:t xml:space="preserve"> TT lacking semiotic cohesion.</w:t>
      </w:r>
      <w:r w:rsidR="00843A2D" w:rsidRPr="00D341EF">
        <w:rPr>
          <w:rFonts w:ascii="Book Antiqua" w:hAnsi="Book Antiqua"/>
          <w:color w:val="000000" w:themeColor="text1"/>
          <w:lang w:val="en-US"/>
        </w:rPr>
        <w:t xml:space="preserve"> </w:t>
      </w:r>
    </w:p>
    <w:p w14:paraId="11D8E992" w14:textId="77777777" w:rsidR="002C6672" w:rsidRPr="00D341EF" w:rsidRDefault="002C6672" w:rsidP="00C6012A">
      <w:pPr>
        <w:contextualSpacing/>
        <w:jc w:val="both"/>
        <w:rPr>
          <w:rFonts w:ascii="Book Antiqua" w:hAnsi="Book Antiqua"/>
          <w:color w:val="000000" w:themeColor="text1"/>
          <w:lang w:val="en-US"/>
        </w:rPr>
      </w:pPr>
      <w:r w:rsidRPr="00D341EF">
        <w:rPr>
          <w:rFonts w:ascii="Book Antiqua" w:hAnsi="Book Antiqua"/>
          <w:color w:val="000000" w:themeColor="text1"/>
          <w:lang w:val="en-US"/>
        </w:rPr>
        <w:tab/>
        <w:t>The fact that subtitling is additive, following Gottlieb’s (1997: 141) and Pedersen’s (2011: 113) terminology, that is to say, the fact that – unlike dubbing – it adds information (in the sense that both the ST and TT are present) also has important consequences for the translation of cultural references, as will be illustrated in 3.2.</w:t>
      </w:r>
    </w:p>
    <w:p w14:paraId="49854966" w14:textId="77777777" w:rsidR="002C6672" w:rsidRPr="00D341EF" w:rsidRDefault="002C6672" w:rsidP="00C6012A">
      <w:pPr>
        <w:contextualSpacing/>
        <w:jc w:val="both"/>
        <w:rPr>
          <w:rFonts w:ascii="Book Antiqua" w:hAnsi="Book Antiqua"/>
          <w:color w:val="000000" w:themeColor="text1"/>
          <w:lang w:val="en-US"/>
        </w:rPr>
      </w:pPr>
      <w:r w:rsidRPr="00D341EF">
        <w:rPr>
          <w:rFonts w:ascii="Book Antiqua" w:hAnsi="Book Antiqua"/>
          <w:color w:val="000000" w:themeColor="text1"/>
          <w:lang w:val="en-US"/>
        </w:rPr>
        <w:tab/>
        <w:t>Dubbing, in turn, also has its specific constraints, such as the interplay between the non-verbal audio channel – music, for instance – and the verbal audio channel in the case of a song if the song is to be translated – as normally happens in films targeted at children –, since the lyrics of the TT song will have to be adapted to the music of the original soundtrack.</w:t>
      </w:r>
      <w:r w:rsidR="00843A2D" w:rsidRPr="00D341EF">
        <w:rPr>
          <w:rFonts w:ascii="Book Antiqua" w:hAnsi="Book Antiqua"/>
          <w:color w:val="000000" w:themeColor="text1"/>
          <w:lang w:val="en-US"/>
        </w:rPr>
        <w:t xml:space="preserve"> </w:t>
      </w:r>
    </w:p>
    <w:p w14:paraId="195DB336" w14:textId="77777777" w:rsidR="002C6672" w:rsidRPr="00D341EF" w:rsidRDefault="002C6672" w:rsidP="00C6012A">
      <w:pPr>
        <w:contextualSpacing/>
        <w:rPr>
          <w:rFonts w:ascii="Book Antiqua" w:hAnsi="Book Antiqua"/>
          <w:b/>
          <w:color w:val="000000" w:themeColor="text1"/>
          <w:lang w:val="en-US"/>
        </w:rPr>
      </w:pPr>
    </w:p>
    <w:p w14:paraId="3AB0DA56" w14:textId="77777777" w:rsidR="002C6672" w:rsidRPr="00D341EF" w:rsidRDefault="002C6672" w:rsidP="00C6012A">
      <w:pPr>
        <w:contextualSpacing/>
        <w:rPr>
          <w:rFonts w:ascii="Book Antiqua" w:hAnsi="Book Antiqua"/>
          <w:b/>
          <w:color w:val="000000" w:themeColor="text1"/>
          <w:lang w:val="en-US"/>
        </w:rPr>
      </w:pPr>
      <w:r w:rsidRPr="00D341EF">
        <w:rPr>
          <w:rFonts w:ascii="Book Antiqua" w:hAnsi="Book Antiqua"/>
          <w:b/>
          <w:color w:val="000000" w:themeColor="text1"/>
          <w:lang w:val="en-US"/>
        </w:rPr>
        <w:t>3.2. Solution-types used by the translators. A relevance-theoretic approach</w:t>
      </w:r>
    </w:p>
    <w:p w14:paraId="2DB4E62B" w14:textId="4BFE30F3" w:rsidR="002C6672" w:rsidRPr="00D341EF" w:rsidRDefault="002C6672" w:rsidP="00C6012A">
      <w:pPr>
        <w:contextualSpacing/>
        <w:jc w:val="both"/>
        <w:rPr>
          <w:rFonts w:ascii="Book Antiqua" w:hAnsi="Book Antiqua"/>
          <w:color w:val="000000" w:themeColor="text1"/>
          <w:lang w:val="en-US"/>
        </w:rPr>
      </w:pPr>
      <w:r w:rsidRPr="00D341EF">
        <w:rPr>
          <w:rFonts w:ascii="Book Antiqua" w:hAnsi="Book Antiqua"/>
          <w:color w:val="000000" w:themeColor="text1"/>
          <w:lang w:val="en-US"/>
        </w:rPr>
        <w:t xml:space="preserve">In the source culture extreme of the solution-types continuum is the solution-type known as </w:t>
      </w:r>
      <w:r w:rsidRPr="00D341EF">
        <w:rPr>
          <w:rFonts w:ascii="Book Antiqua" w:hAnsi="Book Antiqua"/>
          <w:i/>
          <w:color w:val="000000" w:themeColor="text1"/>
          <w:lang w:val="en-US"/>
        </w:rPr>
        <w:t>exoticism</w:t>
      </w:r>
      <w:r w:rsidRPr="00D341EF">
        <w:rPr>
          <w:rFonts w:ascii="Book Antiqua" w:hAnsi="Book Antiqua"/>
          <w:color w:val="000000" w:themeColor="text1"/>
          <w:lang w:val="en-US"/>
        </w:rPr>
        <w:t xml:space="preserve"> (Haywood et al. 2009), </w:t>
      </w:r>
      <w:r w:rsidRPr="00D341EF">
        <w:rPr>
          <w:rFonts w:ascii="Book Antiqua" w:hAnsi="Book Antiqua"/>
          <w:i/>
          <w:color w:val="000000" w:themeColor="text1"/>
          <w:lang w:val="en-US"/>
        </w:rPr>
        <w:t>loan</w:t>
      </w:r>
      <w:r w:rsidRPr="00D341EF">
        <w:rPr>
          <w:rFonts w:ascii="Book Antiqua" w:hAnsi="Book Antiqua"/>
          <w:color w:val="000000" w:themeColor="text1"/>
          <w:lang w:val="en-US"/>
        </w:rPr>
        <w:t xml:space="preserve"> (</w:t>
      </w:r>
      <w:proofErr w:type="spellStart"/>
      <w:r w:rsidRPr="00D341EF">
        <w:rPr>
          <w:rFonts w:ascii="Book Antiqua" w:hAnsi="Book Antiqua"/>
          <w:color w:val="000000" w:themeColor="text1"/>
          <w:lang w:val="en-US"/>
        </w:rPr>
        <w:t>Díaz</w:t>
      </w:r>
      <w:proofErr w:type="spellEnd"/>
      <w:r w:rsidRPr="00D341EF">
        <w:rPr>
          <w:rFonts w:ascii="Book Antiqua" w:hAnsi="Book Antiqua"/>
          <w:color w:val="000000" w:themeColor="text1"/>
          <w:lang w:val="en-US"/>
        </w:rPr>
        <w:t xml:space="preserve">-Cintas and </w:t>
      </w:r>
      <w:proofErr w:type="spellStart"/>
      <w:r w:rsidRPr="00D341EF">
        <w:rPr>
          <w:rFonts w:ascii="Book Antiqua" w:hAnsi="Book Antiqua"/>
          <w:color w:val="000000" w:themeColor="text1"/>
          <w:lang w:val="en-US"/>
        </w:rPr>
        <w:t>Remael</w:t>
      </w:r>
      <w:proofErr w:type="spellEnd"/>
      <w:r w:rsidRPr="00D341EF">
        <w:rPr>
          <w:rFonts w:ascii="Book Antiqua" w:hAnsi="Book Antiqua"/>
          <w:color w:val="000000" w:themeColor="text1"/>
          <w:lang w:val="en-US"/>
        </w:rPr>
        <w:t xml:space="preserve"> 2014), </w:t>
      </w:r>
      <w:r w:rsidRPr="00D341EF">
        <w:rPr>
          <w:rFonts w:ascii="Book Antiqua" w:hAnsi="Book Antiqua"/>
          <w:i/>
          <w:color w:val="000000" w:themeColor="text1"/>
          <w:lang w:val="en-US"/>
        </w:rPr>
        <w:t>repetition</w:t>
      </w:r>
      <w:r w:rsidRPr="00D341EF">
        <w:rPr>
          <w:rFonts w:ascii="Book Antiqua" w:hAnsi="Book Antiqua"/>
          <w:color w:val="000000" w:themeColor="text1"/>
          <w:lang w:val="en-US"/>
        </w:rPr>
        <w:t xml:space="preserve"> (Franco </w:t>
      </w:r>
      <w:proofErr w:type="spellStart"/>
      <w:r w:rsidRPr="00D341EF">
        <w:rPr>
          <w:rFonts w:ascii="Book Antiqua" w:hAnsi="Book Antiqua"/>
          <w:color w:val="000000" w:themeColor="text1"/>
          <w:lang w:val="en-US"/>
        </w:rPr>
        <w:t>Aixelá</w:t>
      </w:r>
      <w:proofErr w:type="spellEnd"/>
      <w:r w:rsidRPr="00D341EF">
        <w:rPr>
          <w:rFonts w:ascii="Book Antiqua" w:hAnsi="Book Antiqua"/>
          <w:color w:val="000000" w:themeColor="text1"/>
          <w:lang w:val="en-US"/>
        </w:rPr>
        <w:t xml:space="preserve"> 1996), or </w:t>
      </w:r>
      <w:r w:rsidRPr="00D341EF">
        <w:rPr>
          <w:rFonts w:ascii="Book Antiqua" w:hAnsi="Book Antiqua"/>
          <w:i/>
          <w:color w:val="000000" w:themeColor="text1"/>
          <w:lang w:val="en-US"/>
        </w:rPr>
        <w:t>retention</w:t>
      </w:r>
      <w:r w:rsidRPr="00D341EF">
        <w:rPr>
          <w:rFonts w:ascii="Book Antiqua" w:hAnsi="Book Antiqua"/>
          <w:color w:val="000000" w:themeColor="text1"/>
          <w:lang w:val="en-US"/>
        </w:rPr>
        <w:t xml:space="preserve"> (Pedersen 2011). This solution-type involves leaving ST words or sequences in their original forms, in the SL, English in this case. The most obvious example in our corpus is the treatment of certain characters’ names, such as </w:t>
      </w:r>
      <w:r w:rsidRPr="00D341EF">
        <w:rPr>
          <w:rFonts w:ascii="Book Antiqua" w:hAnsi="Book Antiqua"/>
          <w:i/>
          <w:color w:val="000000" w:themeColor="text1"/>
          <w:lang w:val="en-US"/>
        </w:rPr>
        <w:t>Bill</w:t>
      </w:r>
      <w:r w:rsidRPr="00D341EF">
        <w:rPr>
          <w:rFonts w:ascii="Book Antiqua" w:hAnsi="Book Antiqua"/>
          <w:color w:val="000000" w:themeColor="text1"/>
          <w:lang w:val="en-US"/>
        </w:rPr>
        <w:t xml:space="preserve"> or </w:t>
      </w:r>
      <w:r w:rsidRPr="00D341EF">
        <w:rPr>
          <w:rFonts w:ascii="Book Antiqua" w:hAnsi="Book Antiqua"/>
          <w:i/>
          <w:color w:val="000000" w:themeColor="text1"/>
          <w:lang w:val="en-US"/>
        </w:rPr>
        <w:t>Dinah</w:t>
      </w:r>
      <w:r w:rsidRPr="00D341EF">
        <w:rPr>
          <w:rFonts w:ascii="Book Antiqua" w:hAnsi="Book Antiqua"/>
          <w:color w:val="000000" w:themeColor="text1"/>
          <w:lang w:val="en-US"/>
        </w:rPr>
        <w:t xml:space="preserve"> in </w:t>
      </w:r>
      <w:proofErr w:type="spellStart"/>
      <w:r w:rsidRPr="00D341EF">
        <w:rPr>
          <w:rFonts w:ascii="Book Antiqua" w:hAnsi="Book Antiqua"/>
          <w:color w:val="000000" w:themeColor="text1"/>
          <w:lang w:val="en-US" w:eastAsia="es-ES"/>
        </w:rPr>
        <w:t>Geronimi</w:t>
      </w:r>
      <w:proofErr w:type="spellEnd"/>
      <w:r w:rsidRPr="00D341EF">
        <w:rPr>
          <w:rFonts w:ascii="Book Antiqua" w:hAnsi="Book Antiqua"/>
          <w:color w:val="000000" w:themeColor="text1"/>
          <w:lang w:val="en-US" w:eastAsia="es-ES"/>
        </w:rPr>
        <w:t xml:space="preserve">, Jackson and </w:t>
      </w:r>
      <w:proofErr w:type="spellStart"/>
      <w:r w:rsidRPr="00D341EF">
        <w:rPr>
          <w:rFonts w:ascii="Book Antiqua" w:hAnsi="Book Antiqua"/>
          <w:color w:val="000000" w:themeColor="text1"/>
          <w:lang w:val="en-US" w:eastAsia="es-ES"/>
        </w:rPr>
        <w:t>Luske’s</w:t>
      </w:r>
      <w:proofErr w:type="spellEnd"/>
      <w:r w:rsidRPr="00D341EF">
        <w:rPr>
          <w:rFonts w:ascii="Book Antiqua" w:hAnsi="Book Antiqua"/>
          <w:color w:val="000000" w:themeColor="text1"/>
          <w:lang w:val="en-US" w:eastAsia="es-ES"/>
        </w:rPr>
        <w:t xml:space="preserve"> film, </w:t>
      </w:r>
      <w:r w:rsidRPr="00D341EF">
        <w:rPr>
          <w:rFonts w:ascii="Book Antiqua" w:hAnsi="Book Antiqua"/>
          <w:i/>
          <w:color w:val="000000" w:themeColor="text1"/>
          <w:lang w:val="en-US" w:eastAsia="es-ES"/>
        </w:rPr>
        <w:t>Charles</w:t>
      </w:r>
      <w:r w:rsidRPr="00D341EF">
        <w:rPr>
          <w:rFonts w:ascii="Book Antiqua" w:hAnsi="Book Antiqua"/>
          <w:color w:val="000000" w:themeColor="text1"/>
          <w:lang w:val="en-US" w:eastAsia="es-ES"/>
        </w:rPr>
        <w:t xml:space="preserve">, </w:t>
      </w:r>
      <w:proofErr w:type="spellStart"/>
      <w:r w:rsidRPr="00D341EF">
        <w:rPr>
          <w:rFonts w:ascii="Book Antiqua" w:hAnsi="Book Antiqua"/>
          <w:i/>
          <w:color w:val="000000" w:themeColor="text1"/>
          <w:lang w:val="en-US" w:eastAsia="es-ES"/>
        </w:rPr>
        <w:t>Kingsleigh</w:t>
      </w:r>
      <w:proofErr w:type="spellEnd"/>
      <w:r w:rsidRPr="00D341EF">
        <w:rPr>
          <w:rFonts w:ascii="Book Antiqua" w:hAnsi="Book Antiqua"/>
          <w:color w:val="000000" w:themeColor="text1"/>
          <w:lang w:val="en-US" w:eastAsia="es-ES"/>
        </w:rPr>
        <w:t xml:space="preserve">, </w:t>
      </w:r>
      <w:r w:rsidRPr="00D341EF">
        <w:rPr>
          <w:rFonts w:ascii="Book Antiqua" w:hAnsi="Book Antiqua"/>
          <w:i/>
          <w:color w:val="000000" w:themeColor="text1"/>
          <w:lang w:val="en-US" w:eastAsia="es-ES"/>
        </w:rPr>
        <w:t>Imogene</w:t>
      </w:r>
      <w:r w:rsidRPr="00D341EF">
        <w:rPr>
          <w:rFonts w:ascii="Book Antiqua" w:hAnsi="Book Antiqua"/>
          <w:color w:val="000000" w:themeColor="text1"/>
          <w:lang w:val="en-US" w:eastAsia="es-ES"/>
        </w:rPr>
        <w:t xml:space="preserve">, </w:t>
      </w:r>
      <w:r w:rsidRPr="00D341EF">
        <w:rPr>
          <w:rFonts w:ascii="Book Antiqua" w:hAnsi="Book Antiqua"/>
          <w:i/>
          <w:color w:val="000000" w:themeColor="text1"/>
          <w:lang w:val="en-US" w:eastAsia="es-ES"/>
        </w:rPr>
        <w:t>Hamish</w:t>
      </w:r>
      <w:r w:rsidRPr="00D341EF">
        <w:rPr>
          <w:rFonts w:ascii="Book Antiqua" w:hAnsi="Book Antiqua"/>
          <w:color w:val="000000" w:themeColor="text1"/>
          <w:lang w:val="en-US" w:eastAsia="es-ES"/>
        </w:rPr>
        <w:t xml:space="preserve">, </w:t>
      </w:r>
      <w:r w:rsidRPr="00D341EF">
        <w:rPr>
          <w:rFonts w:ascii="Book Antiqua" w:hAnsi="Book Antiqua"/>
          <w:i/>
          <w:color w:val="000000" w:themeColor="text1"/>
          <w:lang w:val="en-US" w:eastAsia="es-ES"/>
        </w:rPr>
        <w:t>Lowell</w:t>
      </w:r>
      <w:r w:rsidRPr="00D341EF">
        <w:rPr>
          <w:rFonts w:ascii="Book Antiqua" w:hAnsi="Book Antiqua"/>
          <w:color w:val="000000" w:themeColor="text1"/>
          <w:lang w:val="en-US" w:eastAsia="es-ES"/>
        </w:rPr>
        <w:t xml:space="preserve">, </w:t>
      </w:r>
      <w:r w:rsidRPr="00D341EF">
        <w:rPr>
          <w:rFonts w:ascii="Book Antiqua" w:hAnsi="Book Antiqua"/>
          <w:i/>
          <w:color w:val="000000" w:themeColor="text1"/>
          <w:lang w:val="en-US" w:eastAsia="es-ES"/>
        </w:rPr>
        <w:t>Margaret</w:t>
      </w:r>
      <w:r w:rsidRPr="00D341EF">
        <w:rPr>
          <w:rFonts w:ascii="Book Antiqua" w:hAnsi="Book Antiqua"/>
          <w:color w:val="000000" w:themeColor="text1"/>
          <w:lang w:val="en-US" w:eastAsia="es-ES"/>
        </w:rPr>
        <w:t xml:space="preserve">, or </w:t>
      </w:r>
      <w:proofErr w:type="spellStart"/>
      <w:r w:rsidRPr="00D341EF">
        <w:rPr>
          <w:rFonts w:ascii="Book Antiqua" w:hAnsi="Book Antiqua"/>
          <w:i/>
          <w:color w:val="000000" w:themeColor="text1"/>
          <w:lang w:val="en-US" w:eastAsia="es-ES"/>
        </w:rPr>
        <w:t>Stayne</w:t>
      </w:r>
      <w:proofErr w:type="spellEnd"/>
      <w:r w:rsidRPr="00D341EF">
        <w:rPr>
          <w:rFonts w:ascii="Book Antiqua" w:hAnsi="Book Antiqua"/>
          <w:color w:val="000000" w:themeColor="text1"/>
          <w:lang w:val="en-US" w:eastAsia="es-ES"/>
        </w:rPr>
        <w:t xml:space="preserve">, in Burton’s film, and </w:t>
      </w:r>
      <w:proofErr w:type="spellStart"/>
      <w:r w:rsidRPr="00D341EF">
        <w:rPr>
          <w:rFonts w:ascii="Book Antiqua" w:hAnsi="Book Antiqua"/>
          <w:i/>
          <w:color w:val="000000" w:themeColor="text1"/>
          <w:lang w:val="en-US" w:eastAsia="es-ES"/>
        </w:rPr>
        <w:t>Tweedle</w:t>
      </w:r>
      <w:proofErr w:type="spellEnd"/>
      <w:r w:rsidRPr="00D341EF">
        <w:rPr>
          <w:rFonts w:ascii="Book Antiqua" w:hAnsi="Book Antiqua"/>
          <w:i/>
          <w:color w:val="000000" w:themeColor="text1"/>
          <w:lang w:val="en-US" w:eastAsia="es-ES"/>
        </w:rPr>
        <w:t xml:space="preserve"> Dum</w:t>
      </w:r>
      <w:r w:rsidRPr="00D341EF">
        <w:rPr>
          <w:rFonts w:ascii="Book Antiqua" w:hAnsi="Book Antiqua"/>
          <w:color w:val="000000" w:themeColor="text1"/>
          <w:lang w:val="en-US" w:eastAsia="es-ES"/>
        </w:rPr>
        <w:t xml:space="preserve"> and </w:t>
      </w:r>
      <w:proofErr w:type="spellStart"/>
      <w:r w:rsidRPr="00D341EF">
        <w:rPr>
          <w:rFonts w:ascii="Book Antiqua" w:hAnsi="Book Antiqua"/>
          <w:i/>
          <w:color w:val="000000" w:themeColor="text1"/>
          <w:lang w:val="en-US" w:eastAsia="es-ES"/>
        </w:rPr>
        <w:t>Tweedle</w:t>
      </w:r>
      <w:proofErr w:type="spellEnd"/>
      <w:r w:rsidRPr="00D341EF">
        <w:rPr>
          <w:rFonts w:ascii="Book Antiqua" w:hAnsi="Book Antiqua"/>
          <w:i/>
          <w:color w:val="000000" w:themeColor="text1"/>
          <w:lang w:val="en-US" w:eastAsia="es-ES"/>
        </w:rPr>
        <w:t xml:space="preserve"> Dee</w:t>
      </w:r>
      <w:r w:rsidRPr="00D341EF">
        <w:rPr>
          <w:rFonts w:ascii="Book Antiqua" w:hAnsi="Book Antiqua"/>
          <w:color w:val="000000" w:themeColor="text1"/>
          <w:lang w:val="en-US" w:eastAsia="es-ES"/>
        </w:rPr>
        <w:t xml:space="preserve"> </w:t>
      </w:r>
      <w:r w:rsidRPr="00D341EF">
        <w:rPr>
          <w:rFonts w:ascii="Book Antiqua" w:hAnsi="Book Antiqua"/>
          <w:color w:val="000000" w:themeColor="text1"/>
          <w:lang w:val="en-US" w:eastAsia="es-ES"/>
        </w:rPr>
        <w:lastRenderedPageBreak/>
        <w:t>in both of them.</w:t>
      </w:r>
      <w:r w:rsidRPr="00D341EF">
        <w:rPr>
          <w:rStyle w:val="Refdenotaalpie"/>
          <w:rFonts w:ascii="Book Antiqua" w:hAnsi="Book Antiqua"/>
          <w:color w:val="000000" w:themeColor="text1"/>
          <w:lang w:val="en-US" w:eastAsia="es-ES"/>
        </w:rPr>
        <w:footnoteReference w:id="22"/>
      </w:r>
      <w:r w:rsidRPr="00D341EF">
        <w:rPr>
          <w:rFonts w:ascii="Book Antiqua" w:hAnsi="Book Antiqua"/>
          <w:color w:val="000000" w:themeColor="text1"/>
          <w:lang w:val="en-US" w:eastAsia="es-ES"/>
        </w:rPr>
        <w:t xml:space="preserve"> Apart from being names, </w:t>
      </w:r>
      <w:proofErr w:type="spellStart"/>
      <w:r w:rsidRPr="00D341EF">
        <w:rPr>
          <w:rFonts w:ascii="Book Antiqua" w:hAnsi="Book Antiqua"/>
          <w:i/>
          <w:color w:val="000000" w:themeColor="text1"/>
          <w:lang w:val="en-US" w:eastAsia="es-ES"/>
        </w:rPr>
        <w:t>Tweedle</w:t>
      </w:r>
      <w:proofErr w:type="spellEnd"/>
      <w:r w:rsidRPr="00D341EF">
        <w:rPr>
          <w:rFonts w:ascii="Book Antiqua" w:hAnsi="Book Antiqua"/>
          <w:i/>
          <w:color w:val="000000" w:themeColor="text1"/>
          <w:lang w:val="en-US" w:eastAsia="es-ES"/>
        </w:rPr>
        <w:t xml:space="preserve"> Dum</w:t>
      </w:r>
      <w:r w:rsidRPr="00D341EF">
        <w:rPr>
          <w:rFonts w:ascii="Book Antiqua" w:hAnsi="Book Antiqua"/>
          <w:color w:val="000000" w:themeColor="text1"/>
          <w:lang w:val="en-US" w:eastAsia="es-ES"/>
        </w:rPr>
        <w:t xml:space="preserve"> and </w:t>
      </w:r>
      <w:proofErr w:type="spellStart"/>
      <w:r w:rsidRPr="00D341EF">
        <w:rPr>
          <w:rFonts w:ascii="Book Antiqua" w:hAnsi="Book Antiqua"/>
          <w:i/>
          <w:color w:val="000000" w:themeColor="text1"/>
          <w:lang w:val="en-US" w:eastAsia="es-ES"/>
        </w:rPr>
        <w:t>Tweedle</w:t>
      </w:r>
      <w:proofErr w:type="spellEnd"/>
      <w:r w:rsidRPr="00D341EF">
        <w:rPr>
          <w:rFonts w:ascii="Book Antiqua" w:hAnsi="Book Antiqua"/>
          <w:i/>
          <w:color w:val="000000" w:themeColor="text1"/>
          <w:lang w:val="en-US" w:eastAsia="es-ES"/>
        </w:rPr>
        <w:t xml:space="preserve"> Dee</w:t>
      </w:r>
      <w:r w:rsidRPr="00D341EF">
        <w:rPr>
          <w:rFonts w:ascii="Book Antiqua" w:hAnsi="Book Antiqua"/>
          <w:color w:val="000000" w:themeColor="text1"/>
          <w:lang w:val="en-US" w:eastAsia="es-ES"/>
        </w:rPr>
        <w:t xml:space="preserve"> are also cultural references in another sense. There is intertextuality in the names of those two characters, since they are fictional characters of an English nursery rhyme.</w:t>
      </w:r>
      <w:r w:rsidRPr="00D341EF">
        <w:rPr>
          <w:rStyle w:val="Refdenotaalpie"/>
          <w:rFonts w:ascii="Book Antiqua" w:hAnsi="Book Antiqua"/>
          <w:color w:val="000000" w:themeColor="text1"/>
          <w:lang w:val="en-US" w:eastAsia="es-ES"/>
        </w:rPr>
        <w:footnoteReference w:id="23"/>
      </w:r>
      <w:r w:rsidRPr="00D341EF">
        <w:rPr>
          <w:rFonts w:ascii="Book Antiqua" w:hAnsi="Book Antiqua"/>
          <w:color w:val="000000" w:themeColor="text1"/>
          <w:lang w:val="en-US" w:eastAsia="es-ES"/>
        </w:rPr>
        <w:t xml:space="preserve"> In (11) the presence of </w:t>
      </w:r>
      <w:proofErr w:type="spellStart"/>
      <w:r w:rsidRPr="00D341EF">
        <w:rPr>
          <w:rFonts w:ascii="Book Antiqua" w:hAnsi="Book Antiqua"/>
          <w:i/>
          <w:color w:val="000000" w:themeColor="text1"/>
          <w:lang w:val="en-US" w:eastAsia="es-ES"/>
        </w:rPr>
        <w:t>Tweedle</w:t>
      </w:r>
      <w:proofErr w:type="spellEnd"/>
      <w:r w:rsidRPr="00D341EF">
        <w:rPr>
          <w:rFonts w:ascii="Book Antiqua" w:hAnsi="Book Antiqua"/>
          <w:i/>
          <w:color w:val="000000" w:themeColor="text1"/>
          <w:lang w:val="en-US" w:eastAsia="es-ES"/>
        </w:rPr>
        <w:t xml:space="preserve"> Dee</w:t>
      </w:r>
      <w:r w:rsidRPr="00D341EF">
        <w:rPr>
          <w:rFonts w:ascii="Book Antiqua" w:hAnsi="Book Antiqua"/>
          <w:color w:val="000000" w:themeColor="text1"/>
          <w:lang w:val="en-US" w:eastAsia="es-ES"/>
        </w:rPr>
        <w:t xml:space="preserve"> in the verbal visual channel has left no option to the translator but to resort to </w:t>
      </w:r>
      <w:r w:rsidRPr="00D341EF">
        <w:rPr>
          <w:rFonts w:ascii="Book Antiqua" w:hAnsi="Book Antiqua"/>
          <w:i/>
          <w:color w:val="000000" w:themeColor="text1"/>
          <w:lang w:val="en-US" w:eastAsia="es-ES"/>
        </w:rPr>
        <w:t>exoticism</w:t>
      </w:r>
      <w:r w:rsidRPr="00D341EF">
        <w:rPr>
          <w:rFonts w:ascii="Book Antiqua" w:hAnsi="Book Antiqua"/>
          <w:color w:val="000000" w:themeColor="text1"/>
          <w:lang w:val="en-US" w:eastAsia="es-ES"/>
        </w:rPr>
        <w:t xml:space="preserve"> if semiotic cohesion between the visual and audio channels was to be ensured in the Spanish version</w:t>
      </w:r>
      <w:r w:rsidR="00621E38" w:rsidRPr="00D341EF">
        <w:rPr>
          <w:rFonts w:ascii="Book Antiqua" w:hAnsi="Book Antiqua"/>
          <w:color w:val="000000" w:themeColor="text1"/>
          <w:lang w:val="en-US" w:eastAsia="es-ES"/>
        </w:rPr>
        <w:t xml:space="preserve"> (See Figure 7)</w:t>
      </w:r>
      <w:r w:rsidRPr="00D341EF">
        <w:rPr>
          <w:rFonts w:ascii="Book Antiqua" w:hAnsi="Book Antiqua"/>
          <w:color w:val="000000" w:themeColor="text1"/>
          <w:lang w:val="en-US" w:eastAsia="es-ES"/>
        </w:rPr>
        <w:t>.</w:t>
      </w:r>
      <w:r w:rsidRPr="00D341EF">
        <w:rPr>
          <w:rStyle w:val="Refdenotaalpie"/>
          <w:rFonts w:ascii="Book Antiqua" w:hAnsi="Book Antiqua"/>
          <w:color w:val="000000" w:themeColor="text1"/>
          <w:lang w:val="en-US" w:eastAsia="es-ES"/>
        </w:rPr>
        <w:footnoteReference w:id="24"/>
      </w:r>
      <w:r w:rsidRPr="00D341EF">
        <w:rPr>
          <w:rFonts w:ascii="Book Antiqua" w:hAnsi="Book Antiqua"/>
          <w:color w:val="000000" w:themeColor="text1"/>
          <w:lang w:val="en-US"/>
        </w:rPr>
        <w:t xml:space="preserve"> However, in example (12) – corresponding to Burton’s film –, even if it was not necessary to preserve semiotic cohesion, the same solution-type was resorted to</w:t>
      </w:r>
      <w:r w:rsidR="00621E38" w:rsidRPr="00D341EF">
        <w:rPr>
          <w:rFonts w:ascii="Book Antiqua" w:hAnsi="Book Antiqua"/>
          <w:color w:val="000000" w:themeColor="text1"/>
          <w:lang w:val="en-US"/>
        </w:rPr>
        <w:t xml:space="preserve"> </w:t>
      </w:r>
      <w:r w:rsidR="00621E38" w:rsidRPr="00D341EF">
        <w:rPr>
          <w:rFonts w:ascii="Book Antiqua" w:hAnsi="Book Antiqua"/>
          <w:color w:val="000000" w:themeColor="text1"/>
          <w:lang w:val="en-US" w:eastAsia="es-ES"/>
        </w:rPr>
        <w:t>(See Figure 8)</w:t>
      </w:r>
      <w:r w:rsidRPr="00D341EF">
        <w:rPr>
          <w:rFonts w:ascii="Book Antiqua" w:hAnsi="Book Antiqua"/>
          <w:color w:val="000000" w:themeColor="text1"/>
          <w:lang w:val="en-US"/>
        </w:rPr>
        <w:t xml:space="preserve">. </w:t>
      </w:r>
    </w:p>
    <w:p w14:paraId="0FEEB9B2" w14:textId="77777777" w:rsidR="002C6672" w:rsidRPr="00D341EF" w:rsidRDefault="002C6672" w:rsidP="00C6012A">
      <w:pPr>
        <w:ind w:left="705" w:hanging="705"/>
        <w:contextualSpacing/>
        <w:jc w:val="both"/>
        <w:rPr>
          <w:rFonts w:ascii="Book Antiqua" w:hAnsi="Book Antiqua"/>
          <w:color w:val="000000" w:themeColor="text1"/>
          <w:sz w:val="20"/>
          <w:szCs w:val="20"/>
          <w:lang w:val="en-US" w:eastAsia="es-ES"/>
        </w:rPr>
      </w:pPr>
    </w:p>
    <w:p w14:paraId="54568C5F" w14:textId="77777777" w:rsidR="002C6672" w:rsidRPr="00D341EF" w:rsidRDefault="002C6672" w:rsidP="00C6012A">
      <w:pPr>
        <w:ind w:left="705" w:hanging="705"/>
        <w:contextualSpacing/>
        <w:jc w:val="both"/>
        <w:rPr>
          <w:rFonts w:ascii="Book Antiqua" w:hAnsi="Book Antiqua"/>
          <w:color w:val="000000" w:themeColor="text1"/>
          <w:sz w:val="20"/>
          <w:szCs w:val="20"/>
          <w:lang w:val="es-ES" w:eastAsia="es-ES"/>
        </w:rPr>
      </w:pPr>
      <w:r w:rsidRPr="00D341EF">
        <w:rPr>
          <w:rFonts w:ascii="Book Antiqua" w:hAnsi="Book Antiqua"/>
          <w:color w:val="000000" w:themeColor="text1"/>
          <w:sz w:val="20"/>
          <w:szCs w:val="20"/>
          <w:lang w:val="en-US" w:eastAsia="es-ES"/>
        </w:rPr>
        <w:t>(11)</w:t>
      </w:r>
      <w:r w:rsidRPr="00D341EF">
        <w:rPr>
          <w:rFonts w:ascii="Book Antiqua" w:hAnsi="Book Antiqua"/>
          <w:color w:val="000000" w:themeColor="text1"/>
          <w:sz w:val="20"/>
          <w:szCs w:val="20"/>
          <w:lang w:val="en-US" w:eastAsia="es-ES"/>
        </w:rPr>
        <w:tab/>
      </w:r>
      <w:r w:rsidRPr="00D341EF">
        <w:rPr>
          <w:rFonts w:ascii="Book Antiqua" w:hAnsi="Book Antiqua"/>
          <w:smallCaps/>
          <w:color w:val="000000" w:themeColor="text1"/>
          <w:sz w:val="20"/>
          <w:szCs w:val="20"/>
          <w:lang w:val="en-US" w:eastAsia="es-ES"/>
        </w:rPr>
        <w:t>Alice</w:t>
      </w:r>
      <w:r w:rsidRPr="00D341EF">
        <w:rPr>
          <w:rFonts w:ascii="Book Antiqua" w:hAnsi="Book Antiqua"/>
          <w:color w:val="000000" w:themeColor="text1"/>
          <w:sz w:val="20"/>
          <w:szCs w:val="20"/>
          <w:lang w:val="en-US" w:eastAsia="es-ES"/>
        </w:rPr>
        <w:t xml:space="preserve">: Mister Rabbit! Oh, mister Rabbit! Oh dear, I'm sure he came this way. Do you suppose he could be hiding? Hmmm... not here. I wonder... No, I suppose he must have... Oh! Why, what peculiar little figures! </w:t>
      </w:r>
      <w:proofErr w:type="spellStart"/>
      <w:r w:rsidRPr="00D341EF">
        <w:rPr>
          <w:rFonts w:ascii="Book Antiqua" w:hAnsi="Book Antiqua"/>
          <w:b/>
          <w:color w:val="000000" w:themeColor="text1"/>
          <w:sz w:val="20"/>
          <w:szCs w:val="20"/>
          <w:lang w:val="en-US" w:eastAsia="es-ES"/>
        </w:rPr>
        <w:t>Tweedle</w:t>
      </w:r>
      <w:proofErr w:type="spellEnd"/>
      <w:r w:rsidRPr="00D341EF">
        <w:rPr>
          <w:rFonts w:ascii="Book Antiqua" w:hAnsi="Book Antiqua"/>
          <w:b/>
          <w:color w:val="000000" w:themeColor="text1"/>
          <w:sz w:val="20"/>
          <w:szCs w:val="20"/>
          <w:lang w:val="en-US" w:eastAsia="es-ES"/>
        </w:rPr>
        <w:t xml:space="preserve"> Dee</w:t>
      </w:r>
      <w:r w:rsidRPr="00D341EF">
        <w:rPr>
          <w:rFonts w:ascii="Book Antiqua" w:hAnsi="Book Antiqua"/>
          <w:color w:val="000000" w:themeColor="text1"/>
          <w:sz w:val="20"/>
          <w:szCs w:val="20"/>
          <w:lang w:val="en-US" w:eastAsia="es-ES"/>
        </w:rPr>
        <w:t xml:space="preserve">... and </w:t>
      </w:r>
      <w:proofErr w:type="spellStart"/>
      <w:r w:rsidRPr="00D341EF">
        <w:rPr>
          <w:rFonts w:ascii="Book Antiqua" w:hAnsi="Book Antiqua"/>
          <w:b/>
          <w:color w:val="000000" w:themeColor="text1"/>
          <w:sz w:val="20"/>
          <w:szCs w:val="20"/>
          <w:lang w:val="en-US" w:eastAsia="es-ES"/>
        </w:rPr>
        <w:t>Tweedle</w:t>
      </w:r>
      <w:proofErr w:type="spellEnd"/>
      <w:r w:rsidRPr="00D341EF">
        <w:rPr>
          <w:rFonts w:ascii="Book Antiqua" w:hAnsi="Book Antiqua"/>
          <w:b/>
          <w:color w:val="000000" w:themeColor="text1"/>
          <w:sz w:val="20"/>
          <w:szCs w:val="20"/>
          <w:lang w:val="en-US" w:eastAsia="es-ES"/>
        </w:rPr>
        <w:t xml:space="preserve"> Dum</w:t>
      </w:r>
      <w:r w:rsidRPr="00D341EF">
        <w:rPr>
          <w:rFonts w:ascii="Book Antiqua" w:hAnsi="Book Antiqua"/>
          <w:color w:val="000000" w:themeColor="text1"/>
          <w:sz w:val="20"/>
          <w:szCs w:val="20"/>
          <w:lang w:val="en-US" w:eastAsia="es-ES"/>
        </w:rPr>
        <w:t xml:space="preserve">! </w:t>
      </w:r>
      <w:r w:rsidRPr="00D341EF">
        <w:rPr>
          <w:rFonts w:ascii="Book Antiqua" w:hAnsi="Book Antiqua"/>
          <w:color w:val="000000" w:themeColor="text1"/>
          <w:sz w:val="20"/>
          <w:szCs w:val="20"/>
          <w:lang w:val="es-ES" w:eastAsia="es-ES"/>
        </w:rPr>
        <w:t>(</w:t>
      </w:r>
      <w:proofErr w:type="spellStart"/>
      <w:r w:rsidRPr="00D341EF">
        <w:rPr>
          <w:rFonts w:ascii="Book Antiqua" w:hAnsi="Book Antiqua"/>
          <w:color w:val="000000" w:themeColor="text1"/>
          <w:sz w:val="20"/>
          <w:szCs w:val="20"/>
          <w:lang w:val="es-ES" w:eastAsia="es-ES"/>
        </w:rPr>
        <w:t>Geronimi</w:t>
      </w:r>
      <w:proofErr w:type="spellEnd"/>
      <w:r w:rsidRPr="00D341EF">
        <w:rPr>
          <w:rFonts w:ascii="Book Antiqua" w:hAnsi="Book Antiqua"/>
          <w:color w:val="000000" w:themeColor="text1"/>
          <w:sz w:val="20"/>
          <w:szCs w:val="20"/>
          <w:lang w:val="es-ES" w:eastAsia="es-ES"/>
        </w:rPr>
        <w:t xml:space="preserve">, Jackson, and </w:t>
      </w:r>
      <w:proofErr w:type="spellStart"/>
      <w:r w:rsidRPr="00D341EF">
        <w:rPr>
          <w:rFonts w:ascii="Book Antiqua" w:hAnsi="Book Antiqua"/>
          <w:color w:val="000000" w:themeColor="text1"/>
          <w:sz w:val="20"/>
          <w:szCs w:val="20"/>
          <w:lang w:val="es-ES" w:eastAsia="es-ES"/>
        </w:rPr>
        <w:t>Luske</w:t>
      </w:r>
      <w:proofErr w:type="spellEnd"/>
      <w:r w:rsidRPr="00D341EF">
        <w:rPr>
          <w:rFonts w:ascii="Book Antiqua" w:hAnsi="Book Antiqua"/>
          <w:color w:val="000000" w:themeColor="text1"/>
          <w:sz w:val="20"/>
          <w:szCs w:val="20"/>
          <w:lang w:val="es-ES" w:eastAsia="es-ES"/>
        </w:rPr>
        <w:t xml:space="preserve"> 1951: 00:12:30) </w:t>
      </w:r>
    </w:p>
    <w:p w14:paraId="175406E2" w14:textId="77777777" w:rsidR="002C6672" w:rsidRPr="00D341EF" w:rsidRDefault="002C6672" w:rsidP="00C6012A">
      <w:pPr>
        <w:ind w:left="709"/>
        <w:contextualSpacing/>
        <w:rPr>
          <w:rFonts w:ascii="Book Antiqua" w:hAnsi="Book Antiqua"/>
          <w:color w:val="000000" w:themeColor="text1"/>
          <w:sz w:val="20"/>
          <w:szCs w:val="20"/>
          <w:lang w:val="es-ES" w:eastAsia="es-ES"/>
        </w:rPr>
      </w:pPr>
    </w:p>
    <w:p w14:paraId="0D98D4EF" w14:textId="77777777" w:rsidR="002C6672" w:rsidRPr="00D341EF" w:rsidRDefault="002C6672" w:rsidP="00C6012A">
      <w:pPr>
        <w:ind w:left="705"/>
        <w:contextualSpacing/>
        <w:jc w:val="both"/>
        <w:rPr>
          <w:rFonts w:ascii="Book Antiqua" w:hAnsi="Book Antiqua"/>
          <w:color w:val="000000" w:themeColor="text1"/>
          <w:sz w:val="20"/>
          <w:szCs w:val="20"/>
          <w:lang w:val="en-GB" w:eastAsia="es-ES"/>
        </w:rPr>
      </w:pPr>
      <w:r w:rsidRPr="00D341EF">
        <w:rPr>
          <w:rFonts w:ascii="Book Antiqua" w:hAnsi="Book Antiqua"/>
          <w:smallCaps/>
          <w:color w:val="000000" w:themeColor="text1"/>
          <w:sz w:val="20"/>
          <w:szCs w:val="20"/>
          <w:lang w:val="es-ES" w:eastAsia="es-ES"/>
        </w:rPr>
        <w:t>Alicia</w:t>
      </w:r>
      <w:r w:rsidRPr="00D341EF">
        <w:rPr>
          <w:rFonts w:ascii="Book Antiqua" w:hAnsi="Book Antiqua"/>
          <w:color w:val="000000" w:themeColor="text1"/>
          <w:sz w:val="20"/>
          <w:szCs w:val="20"/>
          <w:lang w:val="es-ES" w:eastAsia="es-ES"/>
        </w:rPr>
        <w:t xml:space="preserve">: Señor conejo. Señor conejo. ¡Qué raro! Estoy segura que pasó por aquí. ¿Se estará escondiendo? Aquí no. Me pregunto… No, supongo que habrá… </w:t>
      </w:r>
      <w:proofErr w:type="spellStart"/>
      <w:r w:rsidRPr="00D341EF">
        <w:rPr>
          <w:rFonts w:ascii="Book Antiqua" w:hAnsi="Book Antiqua"/>
          <w:color w:val="000000" w:themeColor="text1"/>
          <w:sz w:val="20"/>
          <w:szCs w:val="20"/>
          <w:lang w:val="en-GB" w:eastAsia="es-ES"/>
        </w:rPr>
        <w:t>Vaya</w:t>
      </w:r>
      <w:proofErr w:type="spellEnd"/>
      <w:r w:rsidRPr="00D341EF">
        <w:rPr>
          <w:rFonts w:ascii="Book Antiqua" w:hAnsi="Book Antiqua"/>
          <w:color w:val="000000" w:themeColor="text1"/>
          <w:sz w:val="20"/>
          <w:szCs w:val="20"/>
          <w:lang w:val="en-GB" w:eastAsia="es-ES"/>
        </w:rPr>
        <w:t xml:space="preserve">, </w:t>
      </w:r>
      <w:proofErr w:type="spellStart"/>
      <w:r w:rsidRPr="00D341EF">
        <w:rPr>
          <w:rFonts w:ascii="Book Antiqua" w:hAnsi="Book Antiqua"/>
          <w:color w:val="000000" w:themeColor="text1"/>
          <w:sz w:val="20"/>
          <w:szCs w:val="20"/>
          <w:lang w:val="en-GB" w:eastAsia="es-ES"/>
        </w:rPr>
        <w:t>qué</w:t>
      </w:r>
      <w:proofErr w:type="spellEnd"/>
      <w:r w:rsidRPr="00D341EF">
        <w:rPr>
          <w:rFonts w:ascii="Book Antiqua" w:hAnsi="Book Antiqua"/>
          <w:color w:val="000000" w:themeColor="text1"/>
          <w:sz w:val="20"/>
          <w:szCs w:val="20"/>
          <w:lang w:val="en-GB" w:eastAsia="es-ES"/>
        </w:rPr>
        <w:t xml:space="preserve"> </w:t>
      </w:r>
      <w:proofErr w:type="spellStart"/>
      <w:r w:rsidRPr="00D341EF">
        <w:rPr>
          <w:rFonts w:ascii="Book Antiqua" w:hAnsi="Book Antiqua"/>
          <w:color w:val="000000" w:themeColor="text1"/>
          <w:sz w:val="20"/>
          <w:szCs w:val="20"/>
          <w:lang w:val="en-GB" w:eastAsia="es-ES"/>
        </w:rPr>
        <w:t>personajes</w:t>
      </w:r>
      <w:proofErr w:type="spellEnd"/>
      <w:r w:rsidRPr="00D341EF">
        <w:rPr>
          <w:rFonts w:ascii="Book Antiqua" w:hAnsi="Book Antiqua"/>
          <w:color w:val="000000" w:themeColor="text1"/>
          <w:sz w:val="20"/>
          <w:szCs w:val="20"/>
          <w:lang w:val="en-GB" w:eastAsia="es-ES"/>
        </w:rPr>
        <w:t xml:space="preserve"> </w:t>
      </w:r>
      <w:proofErr w:type="spellStart"/>
      <w:r w:rsidRPr="00D341EF">
        <w:rPr>
          <w:rFonts w:ascii="Book Antiqua" w:hAnsi="Book Antiqua"/>
          <w:color w:val="000000" w:themeColor="text1"/>
          <w:sz w:val="20"/>
          <w:szCs w:val="20"/>
          <w:lang w:val="en-GB" w:eastAsia="es-ES"/>
        </w:rPr>
        <w:t>más</w:t>
      </w:r>
      <w:proofErr w:type="spellEnd"/>
      <w:r w:rsidRPr="00D341EF">
        <w:rPr>
          <w:rFonts w:ascii="Book Antiqua" w:hAnsi="Book Antiqua"/>
          <w:color w:val="000000" w:themeColor="text1"/>
          <w:sz w:val="20"/>
          <w:szCs w:val="20"/>
          <w:lang w:val="en-GB" w:eastAsia="es-ES"/>
        </w:rPr>
        <w:t xml:space="preserve"> </w:t>
      </w:r>
      <w:proofErr w:type="spellStart"/>
      <w:r w:rsidRPr="00D341EF">
        <w:rPr>
          <w:rFonts w:ascii="Book Antiqua" w:hAnsi="Book Antiqua"/>
          <w:color w:val="000000" w:themeColor="text1"/>
          <w:sz w:val="20"/>
          <w:szCs w:val="20"/>
          <w:lang w:val="en-GB" w:eastAsia="es-ES"/>
        </w:rPr>
        <w:t>curiosos</w:t>
      </w:r>
      <w:proofErr w:type="spellEnd"/>
      <w:r w:rsidRPr="00D341EF">
        <w:rPr>
          <w:rFonts w:ascii="Book Antiqua" w:hAnsi="Book Antiqua"/>
          <w:color w:val="000000" w:themeColor="text1"/>
          <w:sz w:val="20"/>
          <w:szCs w:val="20"/>
          <w:lang w:val="en-GB" w:eastAsia="es-ES"/>
        </w:rPr>
        <w:t xml:space="preserve">. </w:t>
      </w:r>
      <w:proofErr w:type="spellStart"/>
      <w:r w:rsidRPr="00D341EF">
        <w:rPr>
          <w:rFonts w:ascii="Book Antiqua" w:hAnsi="Book Antiqua"/>
          <w:b/>
          <w:color w:val="000000" w:themeColor="text1"/>
          <w:sz w:val="20"/>
          <w:szCs w:val="20"/>
          <w:lang w:val="en-GB" w:eastAsia="es-ES"/>
        </w:rPr>
        <w:t>Tweedle</w:t>
      </w:r>
      <w:proofErr w:type="spellEnd"/>
      <w:r w:rsidRPr="00D341EF">
        <w:rPr>
          <w:rFonts w:ascii="Book Antiqua" w:hAnsi="Book Antiqua"/>
          <w:b/>
          <w:color w:val="000000" w:themeColor="text1"/>
          <w:sz w:val="20"/>
          <w:szCs w:val="20"/>
          <w:lang w:val="en-GB" w:eastAsia="es-ES"/>
        </w:rPr>
        <w:t xml:space="preserve"> </w:t>
      </w:r>
      <w:proofErr w:type="spellStart"/>
      <w:r w:rsidRPr="00D341EF">
        <w:rPr>
          <w:rFonts w:ascii="Book Antiqua" w:hAnsi="Book Antiqua"/>
          <w:b/>
          <w:color w:val="000000" w:themeColor="text1"/>
          <w:sz w:val="20"/>
          <w:szCs w:val="20"/>
          <w:lang w:val="en-GB" w:eastAsia="es-ES"/>
        </w:rPr>
        <w:t>dee</w:t>
      </w:r>
      <w:proofErr w:type="spellEnd"/>
      <w:r w:rsidRPr="00D341EF">
        <w:rPr>
          <w:rFonts w:ascii="Book Antiqua" w:hAnsi="Book Antiqua"/>
          <w:color w:val="000000" w:themeColor="text1"/>
          <w:sz w:val="20"/>
          <w:szCs w:val="20"/>
          <w:lang w:val="en-GB" w:eastAsia="es-ES"/>
        </w:rPr>
        <w:t xml:space="preserve">… y </w:t>
      </w:r>
      <w:proofErr w:type="spellStart"/>
      <w:r w:rsidRPr="00D341EF">
        <w:rPr>
          <w:rFonts w:ascii="Book Antiqua" w:hAnsi="Book Antiqua"/>
          <w:b/>
          <w:color w:val="000000" w:themeColor="text1"/>
          <w:sz w:val="20"/>
          <w:szCs w:val="20"/>
          <w:lang w:val="en-GB" w:eastAsia="es-ES"/>
        </w:rPr>
        <w:t>Tweedle</w:t>
      </w:r>
      <w:proofErr w:type="spellEnd"/>
      <w:r w:rsidRPr="00D341EF">
        <w:rPr>
          <w:rFonts w:ascii="Book Antiqua" w:hAnsi="Book Antiqua"/>
          <w:b/>
          <w:color w:val="000000" w:themeColor="text1"/>
          <w:sz w:val="20"/>
          <w:szCs w:val="20"/>
          <w:lang w:val="en-GB" w:eastAsia="es-ES"/>
        </w:rPr>
        <w:t xml:space="preserve"> </w:t>
      </w:r>
      <w:proofErr w:type="spellStart"/>
      <w:r w:rsidRPr="00D341EF">
        <w:rPr>
          <w:rFonts w:ascii="Book Antiqua" w:hAnsi="Book Antiqua"/>
          <w:b/>
          <w:color w:val="000000" w:themeColor="text1"/>
          <w:sz w:val="20"/>
          <w:szCs w:val="20"/>
          <w:lang w:val="en-GB" w:eastAsia="es-ES"/>
        </w:rPr>
        <w:t>dum</w:t>
      </w:r>
      <w:proofErr w:type="spellEnd"/>
      <w:r w:rsidRPr="00D341EF">
        <w:rPr>
          <w:rFonts w:ascii="Book Antiqua" w:hAnsi="Book Antiqua"/>
          <w:color w:val="000000" w:themeColor="text1"/>
          <w:sz w:val="20"/>
          <w:szCs w:val="20"/>
          <w:lang w:val="en-GB" w:eastAsia="es-ES"/>
        </w:rPr>
        <w:t>.</w:t>
      </w:r>
    </w:p>
    <w:p w14:paraId="3B2D9D95" w14:textId="77777777" w:rsidR="002C6672" w:rsidRPr="00D341EF" w:rsidRDefault="002C6672" w:rsidP="00C6012A">
      <w:pPr>
        <w:contextualSpacing/>
        <w:jc w:val="both"/>
        <w:rPr>
          <w:rFonts w:ascii="Book Antiqua" w:hAnsi="Book Antiqua"/>
          <w:color w:val="000000" w:themeColor="text1"/>
          <w:sz w:val="20"/>
          <w:szCs w:val="20"/>
          <w:lang w:val="en-GB" w:eastAsia="es-ES"/>
        </w:rPr>
      </w:pPr>
    </w:p>
    <w:p w14:paraId="60031EEA" w14:textId="77777777" w:rsidR="002C6672" w:rsidRPr="00D341EF" w:rsidRDefault="002C6672" w:rsidP="00C6012A">
      <w:pPr>
        <w:contextualSpacing/>
        <w:jc w:val="both"/>
        <w:rPr>
          <w:rFonts w:ascii="Book Antiqua" w:hAnsi="Book Antiqua"/>
          <w:color w:val="000000" w:themeColor="text1"/>
          <w:sz w:val="20"/>
          <w:szCs w:val="20"/>
          <w:lang w:val="en-US" w:eastAsia="es-ES"/>
        </w:rPr>
      </w:pPr>
      <w:r w:rsidRPr="00D341EF">
        <w:rPr>
          <w:rFonts w:ascii="Book Antiqua" w:hAnsi="Book Antiqua"/>
          <w:color w:val="000000" w:themeColor="text1"/>
          <w:sz w:val="20"/>
          <w:szCs w:val="20"/>
          <w:lang w:val="en-US" w:eastAsia="es-ES"/>
        </w:rPr>
        <w:t>(12)</w:t>
      </w:r>
      <w:r w:rsidRPr="00D341EF">
        <w:rPr>
          <w:rFonts w:ascii="Book Antiqua" w:hAnsi="Book Antiqua"/>
          <w:color w:val="000000" w:themeColor="text1"/>
          <w:sz w:val="20"/>
          <w:szCs w:val="20"/>
          <w:lang w:val="en-US" w:eastAsia="es-ES"/>
        </w:rPr>
        <w:tab/>
      </w:r>
      <w:proofErr w:type="spellStart"/>
      <w:r w:rsidRPr="00D341EF">
        <w:rPr>
          <w:rFonts w:ascii="Book Antiqua" w:hAnsi="Book Antiqua"/>
          <w:smallCaps/>
          <w:color w:val="000000" w:themeColor="text1"/>
          <w:sz w:val="20"/>
          <w:szCs w:val="20"/>
          <w:lang w:val="en-US" w:eastAsia="es-ES"/>
        </w:rPr>
        <w:t>Tweedledee</w:t>
      </w:r>
      <w:proofErr w:type="spellEnd"/>
      <w:r w:rsidRPr="00D341EF">
        <w:rPr>
          <w:rFonts w:ascii="Book Antiqua" w:hAnsi="Book Antiqua"/>
          <w:color w:val="000000" w:themeColor="text1"/>
          <w:sz w:val="20"/>
          <w:szCs w:val="20"/>
          <w:lang w:val="en-US" w:eastAsia="es-ES"/>
        </w:rPr>
        <w:t xml:space="preserve">: I’m </w:t>
      </w:r>
      <w:proofErr w:type="spellStart"/>
      <w:r w:rsidRPr="00D341EF">
        <w:rPr>
          <w:rFonts w:ascii="Book Antiqua" w:hAnsi="Book Antiqua"/>
          <w:b/>
          <w:bCs/>
          <w:color w:val="000000" w:themeColor="text1"/>
          <w:sz w:val="20"/>
          <w:szCs w:val="20"/>
          <w:lang w:val="en-US" w:eastAsia="es-ES"/>
        </w:rPr>
        <w:t>Tweedledee</w:t>
      </w:r>
      <w:proofErr w:type="spellEnd"/>
      <w:r w:rsidRPr="00D341EF">
        <w:rPr>
          <w:rFonts w:ascii="Book Antiqua" w:hAnsi="Book Antiqua"/>
          <w:color w:val="000000" w:themeColor="text1"/>
          <w:sz w:val="20"/>
          <w:szCs w:val="20"/>
          <w:lang w:val="en-US" w:eastAsia="es-ES"/>
        </w:rPr>
        <w:t xml:space="preserve">, he’s </w:t>
      </w:r>
      <w:r w:rsidRPr="00D341EF">
        <w:rPr>
          <w:rFonts w:ascii="Book Antiqua" w:hAnsi="Book Antiqua"/>
          <w:b/>
          <w:bCs/>
          <w:color w:val="000000" w:themeColor="text1"/>
          <w:sz w:val="20"/>
          <w:szCs w:val="20"/>
          <w:lang w:val="en-US" w:eastAsia="es-ES"/>
        </w:rPr>
        <w:t>Tweedledum</w:t>
      </w:r>
      <w:r w:rsidRPr="00D341EF">
        <w:rPr>
          <w:rFonts w:ascii="Book Antiqua" w:hAnsi="Book Antiqua"/>
          <w:color w:val="000000" w:themeColor="text1"/>
          <w:sz w:val="20"/>
          <w:szCs w:val="20"/>
          <w:lang w:val="en-US" w:eastAsia="es-ES"/>
        </w:rPr>
        <w:t>.</w:t>
      </w:r>
    </w:p>
    <w:p w14:paraId="72C5E347" w14:textId="77777777" w:rsidR="002C6672" w:rsidRPr="00D341EF" w:rsidRDefault="002C6672" w:rsidP="00C6012A">
      <w:pPr>
        <w:ind w:left="705"/>
        <w:contextualSpacing/>
        <w:jc w:val="both"/>
        <w:rPr>
          <w:rFonts w:ascii="Book Antiqua" w:hAnsi="Book Antiqua"/>
          <w:color w:val="000000" w:themeColor="text1"/>
          <w:sz w:val="20"/>
          <w:szCs w:val="20"/>
          <w:lang w:val="en-US" w:eastAsia="es-ES"/>
        </w:rPr>
      </w:pPr>
      <w:r w:rsidRPr="00D341EF">
        <w:rPr>
          <w:rFonts w:ascii="Book Antiqua" w:hAnsi="Book Antiqua"/>
          <w:smallCaps/>
          <w:color w:val="000000" w:themeColor="text1"/>
          <w:sz w:val="20"/>
          <w:szCs w:val="20"/>
          <w:lang w:val="en-US" w:eastAsia="es-ES"/>
        </w:rPr>
        <w:t>Tweedledum</w:t>
      </w:r>
      <w:r w:rsidRPr="00D341EF">
        <w:rPr>
          <w:rFonts w:ascii="Book Antiqua" w:hAnsi="Book Antiqua"/>
          <w:color w:val="000000" w:themeColor="text1"/>
          <w:sz w:val="20"/>
          <w:szCs w:val="20"/>
          <w:lang w:val="en-US" w:eastAsia="es-ES"/>
        </w:rPr>
        <w:t xml:space="preserve">: Contrariwise. I’m </w:t>
      </w:r>
      <w:r w:rsidRPr="00D341EF">
        <w:rPr>
          <w:rFonts w:ascii="Book Antiqua" w:hAnsi="Book Antiqua"/>
          <w:b/>
          <w:bCs/>
          <w:color w:val="000000" w:themeColor="text1"/>
          <w:sz w:val="20"/>
          <w:szCs w:val="20"/>
          <w:lang w:val="en-US" w:eastAsia="es-ES"/>
        </w:rPr>
        <w:t>Tweedledum</w:t>
      </w:r>
      <w:r w:rsidRPr="00D341EF">
        <w:rPr>
          <w:rFonts w:ascii="Book Antiqua" w:hAnsi="Book Antiqua"/>
          <w:color w:val="000000" w:themeColor="text1"/>
          <w:sz w:val="20"/>
          <w:szCs w:val="20"/>
          <w:lang w:val="en-US" w:eastAsia="es-ES"/>
        </w:rPr>
        <w:t xml:space="preserve">, he’s </w:t>
      </w:r>
      <w:proofErr w:type="spellStart"/>
      <w:r w:rsidRPr="00D341EF">
        <w:rPr>
          <w:rFonts w:ascii="Book Antiqua" w:hAnsi="Book Antiqua"/>
          <w:b/>
          <w:bCs/>
          <w:color w:val="000000" w:themeColor="text1"/>
          <w:sz w:val="20"/>
          <w:szCs w:val="20"/>
          <w:lang w:val="en-US" w:eastAsia="es-ES"/>
        </w:rPr>
        <w:t>Tweedledee</w:t>
      </w:r>
      <w:proofErr w:type="spellEnd"/>
      <w:r w:rsidRPr="00D341EF">
        <w:rPr>
          <w:rFonts w:ascii="Book Antiqua" w:hAnsi="Book Antiqua"/>
          <w:color w:val="000000" w:themeColor="text1"/>
          <w:sz w:val="20"/>
          <w:szCs w:val="20"/>
          <w:lang w:val="en-US" w:eastAsia="es-ES"/>
        </w:rPr>
        <w:t>. (Burton 2010: 01:18:26)</w:t>
      </w:r>
    </w:p>
    <w:p w14:paraId="2CAD06B1" w14:textId="77777777" w:rsidR="002C6672" w:rsidRPr="00D341EF" w:rsidRDefault="002C6672" w:rsidP="00C6012A">
      <w:pPr>
        <w:ind w:firstLine="708"/>
        <w:contextualSpacing/>
        <w:rPr>
          <w:rFonts w:ascii="Book Antiqua" w:hAnsi="Book Antiqua"/>
          <w:color w:val="000000" w:themeColor="text1"/>
          <w:sz w:val="20"/>
          <w:szCs w:val="20"/>
          <w:lang w:val="en-US" w:eastAsia="es-ES"/>
        </w:rPr>
      </w:pPr>
    </w:p>
    <w:p w14:paraId="04E67D5C" w14:textId="77777777" w:rsidR="002C6672" w:rsidRPr="00D341EF" w:rsidRDefault="002C6672" w:rsidP="00C6012A">
      <w:pPr>
        <w:ind w:left="705"/>
        <w:contextualSpacing/>
        <w:jc w:val="both"/>
        <w:rPr>
          <w:rFonts w:ascii="Book Antiqua" w:hAnsi="Book Antiqua"/>
          <w:color w:val="000000" w:themeColor="text1"/>
          <w:sz w:val="20"/>
          <w:szCs w:val="20"/>
          <w:lang w:val="en-GB" w:eastAsia="es-ES"/>
        </w:rPr>
      </w:pPr>
      <w:r w:rsidRPr="00D341EF">
        <w:rPr>
          <w:rFonts w:ascii="Book Antiqua" w:hAnsi="Book Antiqua"/>
          <w:color w:val="000000" w:themeColor="text1"/>
          <w:sz w:val="20"/>
          <w:szCs w:val="20"/>
          <w:lang w:val="en-US" w:eastAsia="es-ES"/>
        </w:rPr>
        <w:tab/>
      </w:r>
      <w:proofErr w:type="spellStart"/>
      <w:r w:rsidRPr="00D341EF">
        <w:rPr>
          <w:rFonts w:ascii="Book Antiqua" w:hAnsi="Book Antiqua"/>
          <w:smallCaps/>
          <w:color w:val="000000" w:themeColor="text1"/>
          <w:sz w:val="20"/>
          <w:szCs w:val="20"/>
          <w:lang w:val="en-US" w:eastAsia="es-ES"/>
        </w:rPr>
        <w:t>Tweedledee</w:t>
      </w:r>
      <w:proofErr w:type="spellEnd"/>
      <w:r w:rsidRPr="00D341EF">
        <w:rPr>
          <w:rFonts w:ascii="Book Antiqua" w:hAnsi="Book Antiqua"/>
          <w:color w:val="000000" w:themeColor="text1"/>
          <w:sz w:val="20"/>
          <w:szCs w:val="20"/>
          <w:lang w:val="en-GB" w:eastAsia="es-ES"/>
        </w:rPr>
        <w:t xml:space="preserve">: </w:t>
      </w:r>
      <w:proofErr w:type="spellStart"/>
      <w:r w:rsidRPr="00D341EF">
        <w:rPr>
          <w:rFonts w:ascii="Book Antiqua" w:hAnsi="Book Antiqua"/>
          <w:color w:val="000000" w:themeColor="text1"/>
          <w:sz w:val="20"/>
          <w:szCs w:val="20"/>
          <w:lang w:val="en-GB" w:eastAsia="es-ES"/>
        </w:rPr>
        <w:t>Yo</w:t>
      </w:r>
      <w:proofErr w:type="spellEnd"/>
      <w:r w:rsidRPr="00D341EF">
        <w:rPr>
          <w:rFonts w:ascii="Book Antiqua" w:hAnsi="Book Antiqua"/>
          <w:color w:val="000000" w:themeColor="text1"/>
          <w:sz w:val="20"/>
          <w:szCs w:val="20"/>
          <w:lang w:val="en-GB" w:eastAsia="es-ES"/>
        </w:rPr>
        <w:t xml:space="preserve"> soy </w:t>
      </w:r>
      <w:proofErr w:type="spellStart"/>
      <w:r w:rsidRPr="00D341EF">
        <w:rPr>
          <w:rFonts w:ascii="Book Antiqua" w:hAnsi="Book Antiqua"/>
          <w:b/>
          <w:bCs/>
          <w:color w:val="000000" w:themeColor="text1"/>
          <w:sz w:val="20"/>
          <w:szCs w:val="20"/>
          <w:lang w:val="en-GB" w:eastAsia="es-ES"/>
        </w:rPr>
        <w:t>Tweedledee</w:t>
      </w:r>
      <w:proofErr w:type="spellEnd"/>
      <w:r w:rsidRPr="00D341EF">
        <w:rPr>
          <w:rFonts w:ascii="Book Antiqua" w:hAnsi="Book Antiqua"/>
          <w:color w:val="000000" w:themeColor="text1"/>
          <w:sz w:val="20"/>
          <w:szCs w:val="20"/>
          <w:lang w:val="en-GB" w:eastAsia="es-ES"/>
        </w:rPr>
        <w:t xml:space="preserve"> y </w:t>
      </w:r>
      <w:proofErr w:type="spellStart"/>
      <w:r w:rsidRPr="00D341EF">
        <w:rPr>
          <w:rFonts w:ascii="Book Antiqua" w:hAnsi="Book Antiqua"/>
          <w:color w:val="000000" w:themeColor="text1"/>
          <w:sz w:val="20"/>
          <w:szCs w:val="20"/>
          <w:lang w:val="en-GB" w:eastAsia="es-ES"/>
        </w:rPr>
        <w:t>él</w:t>
      </w:r>
      <w:proofErr w:type="spellEnd"/>
      <w:r w:rsidRPr="00D341EF">
        <w:rPr>
          <w:rFonts w:ascii="Book Antiqua" w:hAnsi="Book Antiqua"/>
          <w:color w:val="000000" w:themeColor="text1"/>
          <w:sz w:val="20"/>
          <w:szCs w:val="20"/>
          <w:lang w:val="en-GB" w:eastAsia="es-ES"/>
        </w:rPr>
        <w:t xml:space="preserve"> </w:t>
      </w:r>
      <w:r w:rsidRPr="00D341EF">
        <w:rPr>
          <w:rFonts w:ascii="Book Antiqua" w:hAnsi="Book Antiqua"/>
          <w:b/>
          <w:bCs/>
          <w:color w:val="000000" w:themeColor="text1"/>
          <w:sz w:val="20"/>
          <w:szCs w:val="20"/>
          <w:lang w:val="en-GB" w:eastAsia="es-ES"/>
        </w:rPr>
        <w:t>Tweedledum</w:t>
      </w:r>
      <w:r w:rsidRPr="00D341EF">
        <w:rPr>
          <w:rFonts w:ascii="Book Antiqua" w:hAnsi="Book Antiqua"/>
          <w:color w:val="000000" w:themeColor="text1"/>
          <w:sz w:val="20"/>
          <w:szCs w:val="20"/>
          <w:lang w:val="en-GB" w:eastAsia="es-ES"/>
        </w:rPr>
        <w:t>.</w:t>
      </w:r>
    </w:p>
    <w:p w14:paraId="1963E9B9" w14:textId="77777777" w:rsidR="002C6672" w:rsidRPr="00D341EF" w:rsidRDefault="002C6672" w:rsidP="00C6012A">
      <w:pPr>
        <w:ind w:left="705"/>
        <w:contextualSpacing/>
        <w:jc w:val="both"/>
        <w:rPr>
          <w:rFonts w:ascii="Book Antiqua" w:hAnsi="Book Antiqua"/>
          <w:color w:val="000000" w:themeColor="text1"/>
          <w:sz w:val="20"/>
          <w:szCs w:val="20"/>
          <w:lang w:val="es-ES" w:eastAsia="es-ES"/>
        </w:rPr>
      </w:pPr>
      <w:r w:rsidRPr="00D341EF">
        <w:rPr>
          <w:rFonts w:ascii="Book Antiqua" w:hAnsi="Book Antiqua"/>
          <w:color w:val="000000" w:themeColor="text1"/>
          <w:sz w:val="20"/>
          <w:szCs w:val="20"/>
          <w:lang w:val="en-GB" w:eastAsia="es-ES"/>
        </w:rPr>
        <w:tab/>
      </w:r>
      <w:proofErr w:type="spellStart"/>
      <w:r w:rsidRPr="00D341EF">
        <w:rPr>
          <w:rFonts w:ascii="Book Antiqua" w:hAnsi="Book Antiqua"/>
          <w:smallCaps/>
          <w:color w:val="000000" w:themeColor="text1"/>
          <w:sz w:val="20"/>
          <w:szCs w:val="20"/>
          <w:lang w:val="es-ES" w:eastAsia="es-ES"/>
        </w:rPr>
        <w:t>Tweedledum</w:t>
      </w:r>
      <w:proofErr w:type="spellEnd"/>
      <w:r w:rsidRPr="00D341EF">
        <w:rPr>
          <w:rFonts w:ascii="Book Antiqua" w:hAnsi="Book Antiqua"/>
          <w:color w:val="000000" w:themeColor="text1"/>
          <w:sz w:val="20"/>
          <w:szCs w:val="20"/>
          <w:lang w:val="es-ES" w:eastAsia="es-ES"/>
        </w:rPr>
        <w:t xml:space="preserve">: Al contrario, yo soy </w:t>
      </w:r>
      <w:proofErr w:type="spellStart"/>
      <w:r w:rsidRPr="00D341EF">
        <w:rPr>
          <w:rFonts w:ascii="Book Antiqua" w:hAnsi="Book Antiqua"/>
          <w:b/>
          <w:bCs/>
          <w:color w:val="000000" w:themeColor="text1"/>
          <w:sz w:val="20"/>
          <w:szCs w:val="20"/>
          <w:lang w:val="es-ES" w:eastAsia="es-ES"/>
        </w:rPr>
        <w:t>Tweedledum</w:t>
      </w:r>
      <w:proofErr w:type="spellEnd"/>
      <w:r w:rsidRPr="00D341EF">
        <w:rPr>
          <w:rFonts w:ascii="Book Antiqua" w:hAnsi="Book Antiqua"/>
          <w:color w:val="000000" w:themeColor="text1"/>
          <w:sz w:val="20"/>
          <w:szCs w:val="20"/>
          <w:lang w:val="es-ES" w:eastAsia="es-ES"/>
        </w:rPr>
        <w:t xml:space="preserve"> y él es </w:t>
      </w:r>
      <w:proofErr w:type="spellStart"/>
      <w:r w:rsidRPr="00D341EF">
        <w:rPr>
          <w:rFonts w:ascii="Book Antiqua" w:hAnsi="Book Antiqua"/>
          <w:b/>
          <w:bCs/>
          <w:color w:val="000000" w:themeColor="text1"/>
          <w:sz w:val="20"/>
          <w:szCs w:val="20"/>
          <w:lang w:val="es-ES" w:eastAsia="es-ES"/>
        </w:rPr>
        <w:t>Tweedledee</w:t>
      </w:r>
      <w:proofErr w:type="spellEnd"/>
      <w:r w:rsidRPr="00D341EF">
        <w:rPr>
          <w:rFonts w:ascii="Book Antiqua" w:hAnsi="Book Antiqua"/>
          <w:color w:val="000000" w:themeColor="text1"/>
          <w:sz w:val="20"/>
          <w:szCs w:val="20"/>
          <w:lang w:val="es-ES" w:eastAsia="es-ES"/>
        </w:rPr>
        <w:t>.</w:t>
      </w:r>
    </w:p>
    <w:p w14:paraId="290A13A2" w14:textId="77777777" w:rsidR="002C6672" w:rsidRPr="00D341EF" w:rsidRDefault="002C6672" w:rsidP="00C6012A">
      <w:pPr>
        <w:contextualSpacing/>
        <w:jc w:val="both"/>
        <w:rPr>
          <w:rFonts w:ascii="Book Antiqua" w:hAnsi="Book Antiqua"/>
          <w:color w:val="000000" w:themeColor="text1"/>
          <w:sz w:val="20"/>
          <w:szCs w:val="20"/>
          <w:lang w:val="es-ES" w:eastAsia="es-ES"/>
        </w:rPr>
      </w:pPr>
    </w:p>
    <w:p w14:paraId="029FF4E3" w14:textId="46898D6B" w:rsidR="002C6672" w:rsidRPr="00D341EF" w:rsidRDefault="002C6672" w:rsidP="00C6012A">
      <w:pPr>
        <w:contextualSpacing/>
        <w:jc w:val="center"/>
        <w:rPr>
          <w:rFonts w:ascii="Book Antiqua" w:hAnsi="Book Antiqua"/>
          <w:color w:val="000000" w:themeColor="text1"/>
          <w:lang w:val="es-ES"/>
        </w:rPr>
      </w:pPr>
      <w:r w:rsidRPr="00D341EF">
        <w:rPr>
          <w:rFonts w:ascii="Book Antiqua" w:hAnsi="Book Antiqua"/>
          <w:color w:val="000000" w:themeColor="text1"/>
          <w:sz w:val="20"/>
          <w:szCs w:val="20"/>
          <w:lang w:val="es-ES" w:eastAsia="es-ES"/>
        </w:rPr>
        <w:br/>
      </w:r>
      <w:r w:rsidRPr="00D341EF">
        <w:rPr>
          <w:rFonts w:ascii="Book Antiqua" w:hAnsi="Book Antiqua"/>
          <w:color w:val="000000" w:themeColor="text1"/>
          <w:lang w:val="es-ES"/>
        </w:rPr>
        <w:t xml:space="preserve"> </w:t>
      </w:r>
    </w:p>
    <w:p w14:paraId="3895CBBD" w14:textId="0F465D1B" w:rsidR="00CE56D6" w:rsidRPr="00D341EF" w:rsidRDefault="00CE56D6" w:rsidP="00C6012A">
      <w:pPr>
        <w:contextualSpacing/>
        <w:jc w:val="center"/>
        <w:rPr>
          <w:rFonts w:ascii="Book Antiqua" w:hAnsi="Book Antiqua"/>
          <w:b/>
          <w:color w:val="000000" w:themeColor="text1"/>
          <w:sz w:val="20"/>
          <w:szCs w:val="20"/>
          <w:lang w:val="en-US" w:eastAsia="es-ES"/>
        </w:rPr>
      </w:pPr>
      <w:r w:rsidRPr="00D341EF">
        <w:rPr>
          <w:rFonts w:ascii="Book Antiqua" w:hAnsi="Book Antiqua"/>
          <w:b/>
          <w:noProof/>
          <w:color w:val="000000" w:themeColor="text1"/>
          <w:sz w:val="20"/>
          <w:szCs w:val="20"/>
          <w:lang w:val="es-ES" w:eastAsia="es-ES"/>
        </w:rPr>
        <w:drawing>
          <wp:inline distT="0" distB="0" distL="0" distR="0" wp14:anchorId="196E92A1" wp14:editId="74BB0A5D">
            <wp:extent cx="2995200" cy="1735200"/>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Figure7_300.jpg"/>
                    <pic:cNvPicPr/>
                  </pic:nvPicPr>
                  <pic:blipFill>
                    <a:blip r:embed="rId29">
                      <a:extLst>
                        <a:ext uri="{28A0092B-C50C-407E-A947-70E740481C1C}">
                          <a14:useLocalDpi xmlns:a14="http://schemas.microsoft.com/office/drawing/2010/main" val="0"/>
                        </a:ext>
                      </a:extLst>
                    </a:blip>
                    <a:stretch>
                      <a:fillRect/>
                    </a:stretch>
                  </pic:blipFill>
                  <pic:spPr>
                    <a:xfrm>
                      <a:off x="0" y="0"/>
                      <a:ext cx="2995200" cy="1735200"/>
                    </a:xfrm>
                    <a:prstGeom prst="rect">
                      <a:avLst/>
                    </a:prstGeom>
                  </pic:spPr>
                </pic:pic>
              </a:graphicData>
            </a:graphic>
          </wp:inline>
        </w:drawing>
      </w:r>
    </w:p>
    <w:p w14:paraId="4D82636F" w14:textId="77777777" w:rsidR="002C6672" w:rsidRPr="00D341EF" w:rsidRDefault="002C6672" w:rsidP="00C6012A">
      <w:pPr>
        <w:contextualSpacing/>
        <w:jc w:val="center"/>
        <w:rPr>
          <w:rFonts w:ascii="Book Antiqua" w:hAnsi="Book Antiqua"/>
          <w:b/>
          <w:color w:val="000000" w:themeColor="text1"/>
          <w:lang w:val="en-US"/>
        </w:rPr>
      </w:pPr>
      <w:r w:rsidRPr="00D341EF">
        <w:rPr>
          <w:rFonts w:ascii="Book Antiqua" w:hAnsi="Book Antiqua"/>
          <w:b/>
          <w:color w:val="000000" w:themeColor="text1"/>
          <w:sz w:val="20"/>
          <w:szCs w:val="20"/>
          <w:lang w:val="en-US" w:eastAsia="es-ES"/>
        </w:rPr>
        <w:t>Figure 7. Visual channel related to example (11)</w:t>
      </w:r>
    </w:p>
    <w:p w14:paraId="1E2D714B" w14:textId="77777777" w:rsidR="002C6672" w:rsidRPr="00D341EF" w:rsidRDefault="002C6672" w:rsidP="00C6012A">
      <w:pPr>
        <w:contextualSpacing/>
        <w:jc w:val="both"/>
        <w:rPr>
          <w:rFonts w:ascii="Book Antiqua" w:hAnsi="Book Antiqua"/>
          <w:color w:val="000000" w:themeColor="text1"/>
          <w:lang w:val="en-US"/>
        </w:rPr>
      </w:pPr>
      <w:r w:rsidRPr="00D341EF">
        <w:rPr>
          <w:rFonts w:ascii="Book Antiqua" w:hAnsi="Book Antiqua"/>
          <w:color w:val="000000" w:themeColor="text1"/>
          <w:lang w:val="en-US"/>
        </w:rPr>
        <w:tab/>
      </w:r>
    </w:p>
    <w:p w14:paraId="50601E2A" w14:textId="77F7EE79" w:rsidR="002C6672" w:rsidRPr="00D341EF" w:rsidRDefault="002C6672" w:rsidP="00C6012A">
      <w:pPr>
        <w:contextualSpacing/>
        <w:jc w:val="center"/>
        <w:rPr>
          <w:rFonts w:ascii="Book Antiqua" w:hAnsi="Book Antiqua"/>
          <w:b/>
          <w:color w:val="000000" w:themeColor="text1"/>
          <w:lang w:val="en-US"/>
        </w:rPr>
      </w:pPr>
    </w:p>
    <w:p w14:paraId="2603109F" w14:textId="73CF74F4" w:rsidR="00CE56D6" w:rsidRPr="00D341EF" w:rsidRDefault="00CE56D6" w:rsidP="00C6012A">
      <w:pPr>
        <w:contextualSpacing/>
        <w:jc w:val="center"/>
        <w:rPr>
          <w:rFonts w:ascii="Book Antiqua" w:hAnsi="Book Antiqua"/>
          <w:b/>
          <w:color w:val="000000" w:themeColor="text1"/>
          <w:sz w:val="20"/>
          <w:szCs w:val="20"/>
          <w:lang w:val="en-US" w:eastAsia="es-ES"/>
        </w:rPr>
      </w:pPr>
      <w:r w:rsidRPr="00D341EF">
        <w:rPr>
          <w:rFonts w:ascii="Book Antiqua" w:hAnsi="Book Antiqua"/>
          <w:b/>
          <w:noProof/>
          <w:color w:val="000000" w:themeColor="text1"/>
          <w:sz w:val="20"/>
          <w:szCs w:val="20"/>
          <w:lang w:val="es-ES" w:eastAsia="es-ES"/>
        </w:rPr>
        <w:lastRenderedPageBreak/>
        <w:drawing>
          <wp:inline distT="0" distB="0" distL="0" distR="0" wp14:anchorId="78C69824" wp14:editId="2E36661B">
            <wp:extent cx="3168000" cy="1782000"/>
            <wp:effectExtent l="0" t="0" r="0" b="889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Figure8_300.jpg"/>
                    <pic:cNvPicPr/>
                  </pic:nvPicPr>
                  <pic:blipFill>
                    <a:blip r:embed="rId30">
                      <a:extLst>
                        <a:ext uri="{28A0092B-C50C-407E-A947-70E740481C1C}">
                          <a14:useLocalDpi xmlns:a14="http://schemas.microsoft.com/office/drawing/2010/main" val="0"/>
                        </a:ext>
                      </a:extLst>
                    </a:blip>
                    <a:stretch>
                      <a:fillRect/>
                    </a:stretch>
                  </pic:blipFill>
                  <pic:spPr>
                    <a:xfrm>
                      <a:off x="0" y="0"/>
                      <a:ext cx="3168000" cy="1782000"/>
                    </a:xfrm>
                    <a:prstGeom prst="rect">
                      <a:avLst/>
                    </a:prstGeom>
                  </pic:spPr>
                </pic:pic>
              </a:graphicData>
            </a:graphic>
          </wp:inline>
        </w:drawing>
      </w:r>
    </w:p>
    <w:p w14:paraId="12721BE2" w14:textId="77777777" w:rsidR="002C6672" w:rsidRPr="00D341EF" w:rsidRDefault="002C6672" w:rsidP="00C6012A">
      <w:pPr>
        <w:contextualSpacing/>
        <w:jc w:val="center"/>
        <w:rPr>
          <w:rFonts w:ascii="Book Antiqua" w:hAnsi="Book Antiqua"/>
          <w:b/>
          <w:color w:val="000000" w:themeColor="text1"/>
          <w:lang w:val="en-US"/>
        </w:rPr>
      </w:pPr>
      <w:r w:rsidRPr="00D341EF">
        <w:rPr>
          <w:rFonts w:ascii="Book Antiqua" w:hAnsi="Book Antiqua"/>
          <w:b/>
          <w:color w:val="000000" w:themeColor="text1"/>
          <w:sz w:val="20"/>
          <w:szCs w:val="20"/>
          <w:lang w:val="en-US" w:eastAsia="es-ES"/>
        </w:rPr>
        <w:t>Figure 8. Visual channel related to example (12)</w:t>
      </w:r>
    </w:p>
    <w:p w14:paraId="3EA472C9" w14:textId="77777777" w:rsidR="002C6672" w:rsidRPr="00D341EF" w:rsidRDefault="002C6672" w:rsidP="00C6012A">
      <w:pPr>
        <w:ind w:firstLine="708"/>
        <w:contextualSpacing/>
        <w:jc w:val="both"/>
        <w:rPr>
          <w:rFonts w:ascii="Book Antiqua" w:hAnsi="Book Antiqua"/>
          <w:color w:val="000000" w:themeColor="text1"/>
          <w:lang w:val="en-US"/>
        </w:rPr>
      </w:pPr>
    </w:p>
    <w:p w14:paraId="45D46003" w14:textId="71A8CA98" w:rsidR="002C6672" w:rsidRPr="00D341EF" w:rsidRDefault="002C6672" w:rsidP="00C6012A">
      <w:pPr>
        <w:ind w:firstLine="708"/>
        <w:contextualSpacing/>
        <w:jc w:val="both"/>
        <w:rPr>
          <w:rFonts w:ascii="Book Antiqua" w:hAnsi="Book Antiqua"/>
          <w:color w:val="000000" w:themeColor="text1"/>
          <w:lang w:val="en-US"/>
        </w:rPr>
      </w:pPr>
      <w:r w:rsidRPr="00D341EF">
        <w:rPr>
          <w:rFonts w:ascii="Book Antiqua" w:hAnsi="Book Antiqua"/>
          <w:color w:val="000000" w:themeColor="text1"/>
          <w:lang w:val="en-US"/>
        </w:rPr>
        <w:t xml:space="preserve">When </w:t>
      </w:r>
      <w:r w:rsidRPr="00D341EF">
        <w:rPr>
          <w:rFonts w:ascii="Book Antiqua" w:hAnsi="Book Antiqua"/>
          <w:i/>
          <w:color w:val="000000" w:themeColor="text1"/>
          <w:lang w:val="en-US"/>
        </w:rPr>
        <w:t>exoticism</w:t>
      </w:r>
      <w:r w:rsidRPr="00D341EF">
        <w:rPr>
          <w:rFonts w:ascii="Book Antiqua" w:hAnsi="Book Antiqua"/>
          <w:color w:val="000000" w:themeColor="text1"/>
          <w:lang w:val="en-US"/>
        </w:rPr>
        <w:t xml:space="preserve"> involves a certain degree of orthographic adaptation to the norms of the TL, the solution-type is called </w:t>
      </w:r>
      <w:r w:rsidRPr="00D341EF">
        <w:rPr>
          <w:rFonts w:ascii="Book Antiqua" w:hAnsi="Book Antiqua"/>
          <w:i/>
          <w:color w:val="000000" w:themeColor="text1"/>
          <w:lang w:val="en-US"/>
        </w:rPr>
        <w:t>transliteration</w:t>
      </w:r>
      <w:r w:rsidRPr="00D341EF">
        <w:rPr>
          <w:rFonts w:ascii="Book Antiqua" w:hAnsi="Book Antiqua"/>
          <w:color w:val="000000" w:themeColor="text1"/>
          <w:lang w:val="en-US"/>
        </w:rPr>
        <w:t xml:space="preserve">. The translation of the name </w:t>
      </w:r>
      <w:proofErr w:type="spellStart"/>
      <w:r w:rsidRPr="00D341EF">
        <w:rPr>
          <w:rFonts w:ascii="Book Antiqua" w:hAnsi="Book Antiqua"/>
          <w:i/>
          <w:color w:val="000000" w:themeColor="text1"/>
          <w:lang w:val="en-US"/>
        </w:rPr>
        <w:t>Absolem</w:t>
      </w:r>
      <w:proofErr w:type="spellEnd"/>
      <w:r w:rsidRPr="00D341EF">
        <w:rPr>
          <w:rFonts w:ascii="Book Antiqua" w:hAnsi="Book Antiqua"/>
          <w:color w:val="000000" w:themeColor="text1"/>
          <w:lang w:val="en-US"/>
        </w:rPr>
        <w:t xml:space="preserve"> in (13) involves </w:t>
      </w:r>
      <w:r w:rsidRPr="00D341EF">
        <w:rPr>
          <w:rFonts w:ascii="Book Antiqua" w:hAnsi="Book Antiqua"/>
          <w:i/>
          <w:color w:val="000000" w:themeColor="text1"/>
          <w:lang w:val="en-US"/>
        </w:rPr>
        <w:t>transliteration</w:t>
      </w:r>
      <w:r w:rsidRPr="00D341EF">
        <w:rPr>
          <w:rFonts w:ascii="Book Antiqua" w:hAnsi="Book Antiqua"/>
          <w:color w:val="000000" w:themeColor="text1"/>
          <w:lang w:val="en-US"/>
        </w:rPr>
        <w:t>, as a graphic stress has been added to adapt the spelling of that name to the Spanish orthographic norms</w:t>
      </w:r>
      <w:r w:rsidR="00621E38" w:rsidRPr="00D341EF">
        <w:rPr>
          <w:rFonts w:ascii="Book Antiqua" w:hAnsi="Book Antiqua"/>
          <w:color w:val="000000" w:themeColor="text1"/>
          <w:lang w:val="en-US"/>
        </w:rPr>
        <w:t>, as Figure 9 shows</w:t>
      </w:r>
      <w:r w:rsidRPr="00D341EF">
        <w:rPr>
          <w:rFonts w:ascii="Book Antiqua" w:hAnsi="Book Antiqua"/>
          <w:color w:val="000000" w:themeColor="text1"/>
          <w:lang w:val="en-US"/>
        </w:rPr>
        <w:t>.</w:t>
      </w:r>
    </w:p>
    <w:p w14:paraId="7F742881" w14:textId="77777777" w:rsidR="002C6672" w:rsidRPr="00D341EF" w:rsidRDefault="002C6672" w:rsidP="00C6012A">
      <w:pPr>
        <w:contextualSpacing/>
        <w:jc w:val="both"/>
        <w:rPr>
          <w:rFonts w:ascii="Book Antiqua" w:hAnsi="Book Antiqua"/>
          <w:color w:val="000000" w:themeColor="text1"/>
          <w:sz w:val="20"/>
          <w:szCs w:val="20"/>
          <w:lang w:val="en-US"/>
        </w:rPr>
      </w:pPr>
    </w:p>
    <w:p w14:paraId="2642DFC4" w14:textId="77777777" w:rsidR="002C6672" w:rsidRPr="00D341EF" w:rsidRDefault="002C6672" w:rsidP="00C6012A">
      <w:pPr>
        <w:contextualSpacing/>
        <w:jc w:val="both"/>
        <w:rPr>
          <w:rFonts w:ascii="Book Antiqua" w:hAnsi="Book Antiqua"/>
          <w:color w:val="000000" w:themeColor="text1"/>
          <w:sz w:val="20"/>
          <w:szCs w:val="20"/>
          <w:lang w:val="es-ES"/>
        </w:rPr>
      </w:pPr>
      <w:r w:rsidRPr="00D341EF">
        <w:rPr>
          <w:rFonts w:ascii="Book Antiqua" w:hAnsi="Book Antiqua"/>
          <w:color w:val="000000" w:themeColor="text1"/>
          <w:sz w:val="20"/>
          <w:szCs w:val="20"/>
          <w:lang w:val="en-US"/>
        </w:rPr>
        <w:t>(13)</w:t>
      </w:r>
      <w:r w:rsidRPr="00D341EF">
        <w:rPr>
          <w:rFonts w:ascii="Book Antiqua" w:hAnsi="Book Antiqua"/>
          <w:color w:val="000000" w:themeColor="text1"/>
          <w:sz w:val="20"/>
          <w:szCs w:val="20"/>
          <w:lang w:val="en-US"/>
        </w:rPr>
        <w:tab/>
      </w:r>
      <w:r w:rsidRPr="00D341EF">
        <w:rPr>
          <w:rFonts w:ascii="Book Antiqua" w:hAnsi="Book Antiqua"/>
          <w:smallCaps/>
          <w:color w:val="000000" w:themeColor="text1"/>
          <w:sz w:val="20"/>
          <w:szCs w:val="20"/>
          <w:lang w:val="en-US"/>
        </w:rPr>
        <w:t>Dodo</w:t>
      </w:r>
      <w:r w:rsidRPr="00D341EF">
        <w:rPr>
          <w:rFonts w:ascii="Book Antiqua" w:hAnsi="Book Antiqua"/>
          <w:color w:val="000000" w:themeColor="text1"/>
          <w:sz w:val="20"/>
          <w:szCs w:val="20"/>
          <w:lang w:val="en-US"/>
        </w:rPr>
        <w:t xml:space="preserve">: We should consult </w:t>
      </w:r>
      <w:proofErr w:type="spellStart"/>
      <w:r w:rsidRPr="00D341EF">
        <w:rPr>
          <w:rFonts w:ascii="Book Antiqua" w:hAnsi="Book Antiqua"/>
          <w:b/>
          <w:color w:val="000000" w:themeColor="text1"/>
          <w:sz w:val="20"/>
          <w:szCs w:val="20"/>
          <w:lang w:val="en-US"/>
        </w:rPr>
        <w:t>Absolem</w:t>
      </w:r>
      <w:proofErr w:type="spellEnd"/>
      <w:r w:rsidRPr="00D341EF">
        <w:rPr>
          <w:rFonts w:ascii="Book Antiqua" w:hAnsi="Book Antiqua"/>
          <w:color w:val="000000" w:themeColor="text1"/>
          <w:sz w:val="20"/>
          <w:szCs w:val="20"/>
          <w:lang w:val="en-US"/>
        </w:rPr>
        <w:t xml:space="preserve">. </w:t>
      </w:r>
      <w:r w:rsidRPr="00D341EF">
        <w:rPr>
          <w:rFonts w:ascii="Book Antiqua" w:hAnsi="Book Antiqua"/>
          <w:color w:val="000000" w:themeColor="text1"/>
          <w:sz w:val="20"/>
          <w:szCs w:val="20"/>
          <w:lang w:val="es-ES"/>
        </w:rPr>
        <w:t xml:space="preserve">(Burton 2010: 00:18:49) </w:t>
      </w:r>
    </w:p>
    <w:p w14:paraId="6E8F2244" w14:textId="77777777" w:rsidR="002C6672" w:rsidRPr="00D341EF" w:rsidRDefault="002C6672" w:rsidP="00C6012A">
      <w:pPr>
        <w:contextualSpacing/>
        <w:jc w:val="both"/>
        <w:rPr>
          <w:rFonts w:ascii="Book Antiqua" w:hAnsi="Book Antiqua"/>
          <w:color w:val="000000" w:themeColor="text1"/>
          <w:sz w:val="20"/>
          <w:szCs w:val="20"/>
          <w:lang w:val="es-ES"/>
        </w:rPr>
      </w:pPr>
      <w:r w:rsidRPr="00D341EF">
        <w:rPr>
          <w:rFonts w:ascii="Book Antiqua" w:hAnsi="Book Antiqua"/>
          <w:color w:val="000000" w:themeColor="text1"/>
          <w:sz w:val="20"/>
          <w:szCs w:val="20"/>
          <w:lang w:val="es-ES"/>
        </w:rPr>
        <w:tab/>
      </w:r>
      <w:r w:rsidRPr="00D341EF">
        <w:rPr>
          <w:rFonts w:ascii="Book Antiqua" w:hAnsi="Book Antiqua"/>
          <w:smallCaps/>
          <w:color w:val="000000" w:themeColor="text1"/>
          <w:sz w:val="20"/>
          <w:szCs w:val="20"/>
          <w:lang w:val="es-ES"/>
        </w:rPr>
        <w:t>Dodo</w:t>
      </w:r>
      <w:r w:rsidRPr="00D341EF">
        <w:rPr>
          <w:rFonts w:ascii="Book Antiqua" w:hAnsi="Book Antiqua"/>
          <w:color w:val="000000" w:themeColor="text1"/>
          <w:sz w:val="20"/>
          <w:szCs w:val="20"/>
          <w:lang w:val="es-ES"/>
        </w:rPr>
        <w:t xml:space="preserve">: Consultemos a </w:t>
      </w:r>
      <w:proofErr w:type="spellStart"/>
      <w:r w:rsidRPr="00D341EF">
        <w:rPr>
          <w:rFonts w:ascii="Book Antiqua" w:hAnsi="Book Antiqua"/>
          <w:b/>
          <w:color w:val="000000" w:themeColor="text1"/>
          <w:sz w:val="20"/>
          <w:szCs w:val="20"/>
          <w:lang w:val="es-ES"/>
        </w:rPr>
        <w:t>Ábsolem</w:t>
      </w:r>
      <w:proofErr w:type="spellEnd"/>
      <w:r w:rsidRPr="00D341EF">
        <w:rPr>
          <w:rFonts w:ascii="Book Antiqua" w:hAnsi="Book Antiqua"/>
          <w:color w:val="000000" w:themeColor="text1"/>
          <w:sz w:val="20"/>
          <w:szCs w:val="20"/>
          <w:lang w:val="es-ES"/>
        </w:rPr>
        <w:t>.</w:t>
      </w:r>
    </w:p>
    <w:p w14:paraId="04227029" w14:textId="77777777" w:rsidR="002C6672" w:rsidRPr="00D341EF" w:rsidRDefault="002C6672" w:rsidP="00C6012A">
      <w:pPr>
        <w:contextualSpacing/>
        <w:jc w:val="both"/>
        <w:rPr>
          <w:rFonts w:ascii="Book Antiqua" w:hAnsi="Book Antiqua"/>
          <w:color w:val="000000" w:themeColor="text1"/>
          <w:lang w:val="es-ES"/>
        </w:rPr>
      </w:pPr>
    </w:p>
    <w:p w14:paraId="38358646" w14:textId="41632D01" w:rsidR="002C6672" w:rsidRPr="00D341EF" w:rsidRDefault="002C6672" w:rsidP="00C6012A">
      <w:pPr>
        <w:contextualSpacing/>
        <w:jc w:val="center"/>
        <w:rPr>
          <w:rFonts w:ascii="Book Antiqua" w:hAnsi="Book Antiqua"/>
          <w:color w:val="000000" w:themeColor="text1"/>
        </w:rPr>
      </w:pPr>
    </w:p>
    <w:p w14:paraId="7D84A1E6" w14:textId="1AA1EFCD" w:rsidR="00CE56D6" w:rsidRPr="00D341EF" w:rsidRDefault="00CE56D6" w:rsidP="00C6012A">
      <w:pPr>
        <w:contextualSpacing/>
        <w:jc w:val="center"/>
        <w:rPr>
          <w:rFonts w:ascii="Book Antiqua" w:hAnsi="Book Antiqua"/>
          <w:b/>
          <w:color w:val="000000" w:themeColor="text1"/>
          <w:sz w:val="20"/>
          <w:szCs w:val="20"/>
          <w:lang w:val="en-US" w:eastAsia="es-ES"/>
        </w:rPr>
      </w:pPr>
      <w:r w:rsidRPr="00D341EF">
        <w:rPr>
          <w:rFonts w:ascii="Book Antiqua" w:hAnsi="Book Antiqua"/>
          <w:b/>
          <w:noProof/>
          <w:color w:val="000000" w:themeColor="text1"/>
          <w:sz w:val="20"/>
          <w:szCs w:val="20"/>
          <w:lang w:val="es-ES" w:eastAsia="es-ES"/>
        </w:rPr>
        <w:drawing>
          <wp:inline distT="0" distB="0" distL="0" distR="0" wp14:anchorId="51794085" wp14:editId="17B622D6">
            <wp:extent cx="3168000" cy="1782000"/>
            <wp:effectExtent l="0" t="0" r="0" b="889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Figure9_300.jpg"/>
                    <pic:cNvPicPr/>
                  </pic:nvPicPr>
                  <pic:blipFill>
                    <a:blip r:embed="rId31">
                      <a:extLst>
                        <a:ext uri="{28A0092B-C50C-407E-A947-70E740481C1C}">
                          <a14:useLocalDpi xmlns:a14="http://schemas.microsoft.com/office/drawing/2010/main" val="0"/>
                        </a:ext>
                      </a:extLst>
                    </a:blip>
                    <a:stretch>
                      <a:fillRect/>
                    </a:stretch>
                  </pic:blipFill>
                  <pic:spPr>
                    <a:xfrm>
                      <a:off x="0" y="0"/>
                      <a:ext cx="3168000" cy="1782000"/>
                    </a:xfrm>
                    <a:prstGeom prst="rect">
                      <a:avLst/>
                    </a:prstGeom>
                  </pic:spPr>
                </pic:pic>
              </a:graphicData>
            </a:graphic>
          </wp:inline>
        </w:drawing>
      </w:r>
    </w:p>
    <w:p w14:paraId="786CF9CD" w14:textId="77777777" w:rsidR="002C6672" w:rsidRPr="00D341EF" w:rsidRDefault="002C6672" w:rsidP="00C6012A">
      <w:pPr>
        <w:contextualSpacing/>
        <w:jc w:val="center"/>
        <w:rPr>
          <w:rFonts w:ascii="Book Antiqua" w:hAnsi="Book Antiqua"/>
          <w:b/>
          <w:color w:val="000000" w:themeColor="text1"/>
          <w:lang w:val="en-US"/>
        </w:rPr>
      </w:pPr>
      <w:r w:rsidRPr="00D341EF">
        <w:rPr>
          <w:rFonts w:ascii="Book Antiqua" w:hAnsi="Book Antiqua"/>
          <w:b/>
          <w:color w:val="000000" w:themeColor="text1"/>
          <w:sz w:val="20"/>
          <w:szCs w:val="20"/>
          <w:lang w:val="en-US" w:eastAsia="es-ES"/>
        </w:rPr>
        <w:t>Figure 9. Visual channel related to example (13)</w:t>
      </w:r>
    </w:p>
    <w:p w14:paraId="07B82D87" w14:textId="77777777" w:rsidR="002C6672" w:rsidRPr="00D341EF" w:rsidRDefault="002C6672" w:rsidP="00C6012A">
      <w:pPr>
        <w:contextualSpacing/>
        <w:jc w:val="both"/>
        <w:rPr>
          <w:rFonts w:ascii="Book Antiqua" w:hAnsi="Book Antiqua"/>
          <w:color w:val="000000" w:themeColor="text1"/>
          <w:lang w:val="en-US"/>
        </w:rPr>
      </w:pPr>
      <w:r w:rsidRPr="00D341EF">
        <w:rPr>
          <w:rFonts w:ascii="Book Antiqua" w:hAnsi="Book Antiqua"/>
          <w:color w:val="000000" w:themeColor="text1"/>
          <w:lang w:val="en-US"/>
        </w:rPr>
        <w:tab/>
      </w:r>
    </w:p>
    <w:p w14:paraId="3FB757DA" w14:textId="54E201EA" w:rsidR="002C6672" w:rsidRPr="00D341EF" w:rsidRDefault="002C6672" w:rsidP="00C6012A">
      <w:pPr>
        <w:ind w:firstLine="708"/>
        <w:contextualSpacing/>
        <w:jc w:val="both"/>
        <w:rPr>
          <w:rFonts w:ascii="Book Antiqua" w:hAnsi="Book Antiqua"/>
          <w:color w:val="000000" w:themeColor="text1"/>
          <w:lang w:val="en-US"/>
        </w:rPr>
      </w:pPr>
      <w:r w:rsidRPr="00D341EF">
        <w:rPr>
          <w:rFonts w:ascii="Book Antiqua" w:hAnsi="Book Antiqua"/>
          <w:color w:val="000000" w:themeColor="text1"/>
          <w:lang w:val="en-US"/>
        </w:rPr>
        <w:t xml:space="preserve">Some authors establish a distinction between </w:t>
      </w:r>
      <w:r w:rsidRPr="00D341EF">
        <w:rPr>
          <w:rFonts w:ascii="Book Antiqua" w:hAnsi="Book Antiqua"/>
          <w:i/>
          <w:color w:val="000000" w:themeColor="text1"/>
          <w:lang w:val="en-US"/>
        </w:rPr>
        <w:t>exoticism</w:t>
      </w:r>
      <w:r w:rsidRPr="00D341EF">
        <w:rPr>
          <w:rFonts w:ascii="Book Antiqua" w:hAnsi="Book Antiqua"/>
          <w:color w:val="000000" w:themeColor="text1"/>
          <w:lang w:val="en-US"/>
        </w:rPr>
        <w:t xml:space="preserve"> and </w:t>
      </w:r>
      <w:r w:rsidRPr="00D341EF">
        <w:rPr>
          <w:rFonts w:ascii="Book Antiqua" w:hAnsi="Book Antiqua"/>
          <w:i/>
          <w:color w:val="000000" w:themeColor="text1"/>
          <w:lang w:val="en-US"/>
        </w:rPr>
        <w:t>cultural borrowing</w:t>
      </w:r>
      <w:r w:rsidRPr="00D341EF">
        <w:rPr>
          <w:rFonts w:ascii="Book Antiqua" w:hAnsi="Book Antiqua"/>
          <w:color w:val="000000" w:themeColor="text1"/>
          <w:lang w:val="en-US"/>
        </w:rPr>
        <w:t xml:space="preserve">, since the latter solution-type refers to “loan-words from the SL that are already established in the TL, retaining a degree of exoticism but combining it with familiarity and incurring a much lower risk of incomprehensibility” (Haywood et al. 2009: 76). That is the case of </w:t>
      </w:r>
      <w:r w:rsidRPr="00D341EF">
        <w:rPr>
          <w:rFonts w:ascii="Book Antiqua" w:hAnsi="Book Antiqua"/>
          <w:i/>
          <w:color w:val="000000" w:themeColor="text1"/>
          <w:lang w:val="en-US"/>
        </w:rPr>
        <w:t>croquet</w:t>
      </w:r>
      <w:r w:rsidRPr="00D341EF">
        <w:rPr>
          <w:rFonts w:ascii="Book Antiqua" w:hAnsi="Book Antiqua"/>
          <w:color w:val="000000" w:themeColor="text1"/>
          <w:lang w:val="en-US"/>
        </w:rPr>
        <w:t xml:space="preserve"> in (14), an English noun referring to an English sport, but which has become a loan word in Spanish, as testified by its appearance in dictionaries as a word which is part of the Spanish lexicon</w:t>
      </w:r>
      <w:r w:rsidRPr="00D341EF">
        <w:rPr>
          <w:rStyle w:val="Refdenotaalpie"/>
          <w:rFonts w:ascii="Book Antiqua" w:hAnsi="Book Antiqua"/>
          <w:color w:val="000000" w:themeColor="text1"/>
          <w:lang w:val="en-US"/>
        </w:rPr>
        <w:footnoteReference w:id="25"/>
      </w:r>
      <w:r w:rsidRPr="00D341EF">
        <w:rPr>
          <w:rFonts w:ascii="Book Antiqua" w:hAnsi="Book Antiqua"/>
          <w:color w:val="000000" w:themeColor="text1"/>
          <w:lang w:val="en-US"/>
        </w:rPr>
        <w:t xml:space="preserve"> and by the fact that there is a </w:t>
      </w:r>
      <w:proofErr w:type="spellStart"/>
      <w:r w:rsidRPr="00D341EF">
        <w:rPr>
          <w:rFonts w:ascii="Book Antiqua" w:hAnsi="Book Antiqua"/>
          <w:i/>
          <w:color w:val="000000" w:themeColor="text1"/>
          <w:lang w:val="en-US"/>
        </w:rPr>
        <w:t>Federación</w:t>
      </w:r>
      <w:proofErr w:type="spellEnd"/>
      <w:r w:rsidRPr="00D341EF">
        <w:rPr>
          <w:rFonts w:ascii="Book Antiqua" w:hAnsi="Book Antiqua"/>
          <w:i/>
          <w:color w:val="000000" w:themeColor="text1"/>
          <w:lang w:val="en-US"/>
        </w:rPr>
        <w:t xml:space="preserve"> Española de Croquet</w:t>
      </w:r>
      <w:r w:rsidRPr="00D341EF">
        <w:rPr>
          <w:rFonts w:ascii="Book Antiqua" w:hAnsi="Book Antiqua"/>
          <w:color w:val="000000" w:themeColor="text1"/>
          <w:lang w:val="en-US"/>
        </w:rPr>
        <w:t xml:space="preserve"> since 1994.</w:t>
      </w:r>
      <w:r w:rsidRPr="00D341EF">
        <w:rPr>
          <w:rStyle w:val="Refdenotaalpie"/>
          <w:rFonts w:ascii="Book Antiqua" w:hAnsi="Book Antiqua"/>
          <w:color w:val="000000" w:themeColor="text1"/>
          <w:lang w:val="en-US"/>
        </w:rPr>
        <w:footnoteReference w:id="26"/>
      </w:r>
      <w:r w:rsidRPr="00D341EF">
        <w:rPr>
          <w:rFonts w:ascii="Book Antiqua" w:hAnsi="Book Antiqua"/>
          <w:color w:val="000000" w:themeColor="text1"/>
          <w:lang w:val="en-US"/>
        </w:rPr>
        <w:t xml:space="preserve"> Another example of cultural borrowing may be found in the Spanish subtitles in (15), where the word </w:t>
      </w:r>
      <w:r w:rsidRPr="00D341EF">
        <w:rPr>
          <w:rFonts w:ascii="Book Antiqua" w:hAnsi="Book Antiqua"/>
          <w:i/>
          <w:color w:val="000000" w:themeColor="text1"/>
          <w:lang w:val="en-US"/>
        </w:rPr>
        <w:t>lord</w:t>
      </w:r>
      <w:r w:rsidRPr="00D341EF">
        <w:rPr>
          <w:rFonts w:ascii="Book Antiqua" w:hAnsi="Book Antiqua"/>
          <w:color w:val="000000" w:themeColor="text1"/>
          <w:lang w:val="en-US"/>
        </w:rPr>
        <w:t xml:space="preserve"> has been used</w:t>
      </w:r>
      <w:r w:rsidR="00621E38" w:rsidRPr="00D341EF">
        <w:rPr>
          <w:rFonts w:ascii="Book Antiqua" w:hAnsi="Book Antiqua"/>
          <w:color w:val="000000" w:themeColor="text1"/>
          <w:lang w:val="en-US"/>
        </w:rPr>
        <w:t xml:space="preserve"> (See Figure 10)</w:t>
      </w:r>
      <w:r w:rsidRPr="00D341EF">
        <w:rPr>
          <w:rFonts w:ascii="Book Antiqua" w:hAnsi="Book Antiqua"/>
          <w:color w:val="000000" w:themeColor="text1"/>
          <w:lang w:val="en-US"/>
        </w:rPr>
        <w:t xml:space="preserve">. That noun can also be found in Spanish dictionaries, such as the </w:t>
      </w:r>
      <w:r w:rsidRPr="00D341EF">
        <w:rPr>
          <w:rFonts w:ascii="Book Antiqua" w:hAnsi="Book Antiqua"/>
          <w:i/>
          <w:color w:val="000000" w:themeColor="text1"/>
          <w:lang w:val="en-US"/>
        </w:rPr>
        <w:t>Spanish Royal Academy of the Language Dictionary</w:t>
      </w:r>
      <w:r w:rsidRPr="00D341EF">
        <w:rPr>
          <w:rFonts w:ascii="Book Antiqua" w:hAnsi="Book Antiqua"/>
          <w:color w:val="000000" w:themeColor="text1"/>
          <w:lang w:val="en-US"/>
        </w:rPr>
        <w:t>, as portrayed in figure 11.</w:t>
      </w:r>
    </w:p>
    <w:p w14:paraId="77B22ECB" w14:textId="77777777" w:rsidR="002C6672" w:rsidRPr="00D341EF" w:rsidRDefault="002C6672" w:rsidP="00C6012A">
      <w:pPr>
        <w:contextualSpacing/>
        <w:rPr>
          <w:rFonts w:ascii="Book Antiqua" w:hAnsi="Book Antiqua"/>
          <w:color w:val="000000" w:themeColor="text1"/>
          <w:sz w:val="20"/>
          <w:szCs w:val="20"/>
          <w:lang w:val="en-US" w:eastAsia="es-ES"/>
        </w:rPr>
      </w:pPr>
    </w:p>
    <w:p w14:paraId="09BA1178" w14:textId="77777777" w:rsidR="002C6672" w:rsidRPr="00D341EF" w:rsidRDefault="002C6672" w:rsidP="00621E38">
      <w:pPr>
        <w:ind w:left="705" w:hanging="705"/>
        <w:contextualSpacing/>
        <w:rPr>
          <w:rFonts w:ascii="Book Antiqua" w:hAnsi="Book Antiqua"/>
          <w:color w:val="000000" w:themeColor="text1"/>
          <w:sz w:val="20"/>
          <w:szCs w:val="20"/>
          <w:lang w:val="en-US" w:eastAsia="es-ES"/>
        </w:rPr>
      </w:pPr>
      <w:r w:rsidRPr="00D341EF">
        <w:rPr>
          <w:rFonts w:ascii="Book Antiqua" w:hAnsi="Book Antiqua"/>
          <w:color w:val="000000" w:themeColor="text1"/>
          <w:sz w:val="20"/>
          <w:szCs w:val="20"/>
          <w:lang w:val="en-US" w:eastAsia="es-ES"/>
        </w:rPr>
        <w:lastRenderedPageBreak/>
        <w:t>(14)</w:t>
      </w:r>
      <w:r w:rsidRPr="00D341EF">
        <w:rPr>
          <w:rFonts w:ascii="Book Antiqua" w:hAnsi="Book Antiqua"/>
          <w:color w:val="000000" w:themeColor="text1"/>
          <w:sz w:val="20"/>
          <w:szCs w:val="20"/>
          <w:lang w:val="en-US" w:eastAsia="es-ES"/>
        </w:rPr>
        <w:tab/>
      </w:r>
      <w:r w:rsidRPr="00D341EF">
        <w:rPr>
          <w:rFonts w:ascii="Book Antiqua" w:hAnsi="Book Antiqua"/>
          <w:smallCaps/>
          <w:color w:val="000000" w:themeColor="text1"/>
          <w:sz w:val="20"/>
          <w:szCs w:val="20"/>
          <w:lang w:val="en-US" w:eastAsia="es-ES"/>
        </w:rPr>
        <w:t>Queen</w:t>
      </w:r>
      <w:r w:rsidRPr="00D341EF">
        <w:rPr>
          <w:rFonts w:ascii="Book Antiqua" w:hAnsi="Book Antiqua"/>
          <w:color w:val="000000" w:themeColor="text1"/>
          <w:sz w:val="20"/>
          <w:szCs w:val="20"/>
          <w:lang w:val="en-US" w:eastAsia="es-ES"/>
        </w:rPr>
        <w:t xml:space="preserve">: I’ll ask the questions! Do you play </w:t>
      </w:r>
      <w:r w:rsidRPr="00D341EF">
        <w:rPr>
          <w:rFonts w:ascii="Book Antiqua" w:hAnsi="Book Antiqua"/>
          <w:b/>
          <w:color w:val="000000" w:themeColor="text1"/>
          <w:sz w:val="20"/>
          <w:szCs w:val="20"/>
          <w:lang w:val="en-US" w:eastAsia="es-ES"/>
        </w:rPr>
        <w:t>croquet</w:t>
      </w:r>
      <w:r w:rsidRPr="00D341EF">
        <w:rPr>
          <w:rFonts w:ascii="Book Antiqua" w:hAnsi="Book Antiqua"/>
          <w:color w:val="000000" w:themeColor="text1"/>
          <w:sz w:val="20"/>
          <w:szCs w:val="20"/>
          <w:lang w:val="en-US" w:eastAsia="es-ES"/>
        </w:rPr>
        <w:t>? (</w:t>
      </w:r>
      <w:proofErr w:type="spellStart"/>
      <w:r w:rsidRPr="00D341EF">
        <w:rPr>
          <w:rFonts w:ascii="Book Antiqua" w:hAnsi="Book Antiqua"/>
          <w:color w:val="000000" w:themeColor="text1"/>
          <w:sz w:val="20"/>
          <w:szCs w:val="20"/>
          <w:lang w:val="en-US" w:eastAsia="es-ES"/>
        </w:rPr>
        <w:t>Geronimi</w:t>
      </w:r>
      <w:proofErr w:type="spellEnd"/>
      <w:r w:rsidRPr="00D341EF">
        <w:rPr>
          <w:rFonts w:ascii="Book Antiqua" w:hAnsi="Book Antiqua"/>
          <w:color w:val="000000" w:themeColor="text1"/>
          <w:sz w:val="20"/>
          <w:szCs w:val="20"/>
          <w:lang w:val="en-US" w:eastAsia="es-ES"/>
        </w:rPr>
        <w:t xml:space="preserve">, Jackson, and </w:t>
      </w:r>
      <w:proofErr w:type="spellStart"/>
      <w:r w:rsidRPr="00D341EF">
        <w:rPr>
          <w:rFonts w:ascii="Book Antiqua" w:hAnsi="Book Antiqua"/>
          <w:color w:val="000000" w:themeColor="text1"/>
          <w:sz w:val="20"/>
          <w:szCs w:val="20"/>
          <w:lang w:val="en-US" w:eastAsia="es-ES"/>
        </w:rPr>
        <w:t>Luske</w:t>
      </w:r>
      <w:proofErr w:type="spellEnd"/>
      <w:r w:rsidRPr="00D341EF">
        <w:rPr>
          <w:rFonts w:ascii="Book Antiqua" w:hAnsi="Book Antiqua"/>
          <w:color w:val="000000" w:themeColor="text1"/>
          <w:sz w:val="20"/>
          <w:szCs w:val="20"/>
          <w:lang w:val="en-US" w:eastAsia="es-ES"/>
        </w:rPr>
        <w:t xml:space="preserve"> 1951: 01:00:08)</w:t>
      </w:r>
    </w:p>
    <w:p w14:paraId="423CD57A" w14:textId="77777777" w:rsidR="002C6672" w:rsidRPr="00D341EF" w:rsidRDefault="002C6672" w:rsidP="00C6012A">
      <w:pPr>
        <w:ind w:left="709"/>
        <w:contextualSpacing/>
        <w:rPr>
          <w:rFonts w:ascii="Book Antiqua" w:hAnsi="Book Antiqua"/>
          <w:color w:val="000000" w:themeColor="text1"/>
          <w:sz w:val="20"/>
          <w:szCs w:val="20"/>
          <w:lang w:val="en-US" w:eastAsia="es-ES"/>
        </w:rPr>
      </w:pPr>
    </w:p>
    <w:p w14:paraId="32D67B98" w14:textId="77777777" w:rsidR="002C6672" w:rsidRPr="00D341EF" w:rsidRDefault="002C6672" w:rsidP="00C6012A">
      <w:pPr>
        <w:ind w:firstLine="708"/>
        <w:contextualSpacing/>
        <w:rPr>
          <w:rFonts w:ascii="Book Antiqua" w:hAnsi="Book Antiqua"/>
          <w:color w:val="000000" w:themeColor="text1"/>
          <w:sz w:val="20"/>
          <w:szCs w:val="20"/>
          <w:lang w:val="en-US" w:eastAsia="es-ES"/>
        </w:rPr>
      </w:pPr>
      <w:r w:rsidRPr="00D341EF">
        <w:rPr>
          <w:rFonts w:ascii="Book Antiqua" w:hAnsi="Book Antiqua"/>
          <w:smallCaps/>
          <w:color w:val="000000" w:themeColor="text1"/>
          <w:sz w:val="20"/>
          <w:szCs w:val="20"/>
          <w:lang w:val="es-ES" w:eastAsia="es-ES"/>
        </w:rPr>
        <w:t>Reina</w:t>
      </w:r>
      <w:r w:rsidRPr="00D341EF">
        <w:rPr>
          <w:rFonts w:ascii="Book Antiqua" w:hAnsi="Book Antiqua"/>
          <w:color w:val="000000" w:themeColor="text1"/>
          <w:sz w:val="20"/>
          <w:szCs w:val="20"/>
          <w:lang w:val="es-ES" w:eastAsia="es-ES"/>
        </w:rPr>
        <w:t xml:space="preserve">: Las preguntas las hago yo. </w:t>
      </w:r>
      <w:r w:rsidRPr="00D341EF">
        <w:rPr>
          <w:rFonts w:ascii="Book Antiqua" w:hAnsi="Book Antiqua"/>
          <w:color w:val="000000" w:themeColor="text1"/>
          <w:sz w:val="20"/>
          <w:szCs w:val="20"/>
          <w:lang w:val="en-US" w:eastAsia="es-ES"/>
        </w:rPr>
        <w:t>¿</w:t>
      </w:r>
      <w:proofErr w:type="spellStart"/>
      <w:r w:rsidRPr="00D341EF">
        <w:rPr>
          <w:rFonts w:ascii="Book Antiqua" w:hAnsi="Book Antiqua"/>
          <w:color w:val="000000" w:themeColor="text1"/>
          <w:sz w:val="20"/>
          <w:szCs w:val="20"/>
          <w:lang w:val="en-US" w:eastAsia="es-ES"/>
        </w:rPr>
        <w:t>Juegas</w:t>
      </w:r>
      <w:proofErr w:type="spellEnd"/>
      <w:r w:rsidRPr="00D341EF">
        <w:rPr>
          <w:rFonts w:ascii="Book Antiqua" w:hAnsi="Book Antiqua"/>
          <w:color w:val="000000" w:themeColor="text1"/>
          <w:sz w:val="20"/>
          <w:szCs w:val="20"/>
          <w:lang w:val="en-US" w:eastAsia="es-ES"/>
        </w:rPr>
        <w:t xml:space="preserve"> al </w:t>
      </w:r>
      <w:r w:rsidRPr="00D341EF">
        <w:rPr>
          <w:rFonts w:ascii="Book Antiqua" w:hAnsi="Book Antiqua"/>
          <w:b/>
          <w:color w:val="000000" w:themeColor="text1"/>
          <w:sz w:val="20"/>
          <w:szCs w:val="20"/>
          <w:lang w:val="en-US" w:eastAsia="es-ES"/>
        </w:rPr>
        <w:t>croquet</w:t>
      </w:r>
      <w:r w:rsidRPr="00D341EF">
        <w:rPr>
          <w:rFonts w:ascii="Book Antiqua" w:hAnsi="Book Antiqua"/>
          <w:color w:val="000000" w:themeColor="text1"/>
          <w:sz w:val="20"/>
          <w:szCs w:val="20"/>
          <w:lang w:val="en-US" w:eastAsia="es-ES"/>
        </w:rPr>
        <w:t xml:space="preserve">? </w:t>
      </w:r>
    </w:p>
    <w:p w14:paraId="69503AA0" w14:textId="77777777" w:rsidR="002C6672" w:rsidRPr="00D341EF" w:rsidRDefault="002C6672" w:rsidP="00C6012A">
      <w:pPr>
        <w:contextualSpacing/>
        <w:rPr>
          <w:rFonts w:ascii="Book Antiqua" w:hAnsi="Book Antiqua"/>
          <w:color w:val="000000" w:themeColor="text1"/>
          <w:sz w:val="20"/>
          <w:szCs w:val="20"/>
          <w:lang w:val="en-US" w:eastAsia="es-ES"/>
        </w:rPr>
      </w:pPr>
    </w:p>
    <w:p w14:paraId="45E6061C" w14:textId="77777777" w:rsidR="002C6672" w:rsidRPr="00D341EF" w:rsidRDefault="002C6672" w:rsidP="00C6012A">
      <w:pPr>
        <w:contextualSpacing/>
        <w:rPr>
          <w:rFonts w:ascii="Book Antiqua" w:hAnsi="Book Antiqua"/>
          <w:color w:val="000000" w:themeColor="text1"/>
          <w:sz w:val="20"/>
          <w:szCs w:val="20"/>
          <w:lang w:val="en-US" w:eastAsia="es-ES"/>
        </w:rPr>
      </w:pPr>
      <w:r w:rsidRPr="00D341EF">
        <w:rPr>
          <w:rFonts w:ascii="Book Antiqua" w:hAnsi="Book Antiqua"/>
          <w:color w:val="000000" w:themeColor="text1"/>
          <w:sz w:val="20"/>
          <w:szCs w:val="20"/>
          <w:lang w:val="en-US" w:eastAsia="es-ES"/>
        </w:rPr>
        <w:t>(15)</w:t>
      </w:r>
      <w:r w:rsidRPr="00D341EF">
        <w:rPr>
          <w:rFonts w:ascii="Book Antiqua" w:hAnsi="Book Antiqua"/>
          <w:color w:val="000000" w:themeColor="text1"/>
          <w:sz w:val="20"/>
          <w:szCs w:val="20"/>
          <w:lang w:val="en-US" w:eastAsia="es-ES"/>
        </w:rPr>
        <w:tab/>
      </w:r>
      <w:r w:rsidRPr="00D341EF">
        <w:rPr>
          <w:rFonts w:ascii="Book Antiqua" w:hAnsi="Book Antiqua"/>
          <w:smallCaps/>
          <w:color w:val="000000" w:themeColor="text1"/>
          <w:sz w:val="20"/>
          <w:szCs w:val="20"/>
          <w:lang w:val="en-US" w:eastAsia="es-ES"/>
        </w:rPr>
        <w:t>Alice</w:t>
      </w:r>
      <w:r w:rsidRPr="00D341EF">
        <w:rPr>
          <w:rFonts w:ascii="Book Antiqua" w:hAnsi="Book Antiqua"/>
          <w:color w:val="000000" w:themeColor="text1"/>
          <w:sz w:val="20"/>
          <w:szCs w:val="20"/>
          <w:lang w:val="en-US" w:eastAsia="es-ES"/>
        </w:rPr>
        <w:t>: But I don’t know if I want to marry Hamish.</w:t>
      </w:r>
    </w:p>
    <w:p w14:paraId="24852EEC" w14:textId="77777777" w:rsidR="002C6672" w:rsidRPr="00D341EF" w:rsidRDefault="002C6672" w:rsidP="00C6012A">
      <w:pPr>
        <w:contextualSpacing/>
        <w:rPr>
          <w:rFonts w:ascii="Book Antiqua" w:hAnsi="Book Antiqua"/>
          <w:color w:val="000000" w:themeColor="text1"/>
          <w:sz w:val="20"/>
          <w:szCs w:val="20"/>
          <w:lang w:val="fr-FR" w:eastAsia="es-ES"/>
        </w:rPr>
      </w:pPr>
      <w:r w:rsidRPr="00D341EF">
        <w:rPr>
          <w:rFonts w:ascii="Book Antiqua" w:hAnsi="Book Antiqua"/>
          <w:color w:val="000000" w:themeColor="text1"/>
          <w:sz w:val="20"/>
          <w:szCs w:val="20"/>
          <w:lang w:val="en-US" w:eastAsia="es-ES"/>
        </w:rPr>
        <w:tab/>
        <w:t xml:space="preserve"> </w:t>
      </w:r>
      <w:r w:rsidRPr="00D341EF">
        <w:rPr>
          <w:rFonts w:ascii="Book Antiqua" w:hAnsi="Book Antiqua"/>
          <w:smallCaps/>
          <w:color w:val="000000" w:themeColor="text1"/>
          <w:sz w:val="20"/>
          <w:szCs w:val="20"/>
          <w:lang w:val="en-US" w:eastAsia="es-ES"/>
        </w:rPr>
        <w:t>Margaret</w:t>
      </w:r>
      <w:r w:rsidRPr="00D341EF">
        <w:rPr>
          <w:rFonts w:ascii="Book Antiqua" w:hAnsi="Book Antiqua"/>
          <w:color w:val="000000" w:themeColor="text1"/>
          <w:sz w:val="20"/>
          <w:szCs w:val="20"/>
          <w:lang w:val="en-US" w:eastAsia="es-ES"/>
        </w:rPr>
        <w:t xml:space="preserve">: Who then? You won’t do better than a </w:t>
      </w:r>
      <w:r w:rsidRPr="00D341EF">
        <w:rPr>
          <w:rFonts w:ascii="Book Antiqua" w:hAnsi="Book Antiqua"/>
          <w:b/>
          <w:bCs/>
          <w:color w:val="000000" w:themeColor="text1"/>
          <w:sz w:val="20"/>
          <w:szCs w:val="20"/>
          <w:lang w:val="en-US" w:eastAsia="es-ES"/>
        </w:rPr>
        <w:t>Lord</w:t>
      </w:r>
      <w:r w:rsidRPr="00D341EF">
        <w:rPr>
          <w:rFonts w:ascii="Book Antiqua" w:hAnsi="Book Antiqua"/>
          <w:color w:val="000000" w:themeColor="text1"/>
          <w:sz w:val="20"/>
          <w:szCs w:val="20"/>
          <w:lang w:val="en-US" w:eastAsia="es-ES"/>
        </w:rPr>
        <w:t xml:space="preserve">. </w:t>
      </w:r>
      <w:r w:rsidRPr="00D341EF">
        <w:rPr>
          <w:rFonts w:ascii="Book Antiqua" w:hAnsi="Book Antiqua"/>
          <w:color w:val="000000" w:themeColor="text1"/>
          <w:sz w:val="20"/>
          <w:szCs w:val="20"/>
          <w:lang w:val="fr-FR" w:eastAsia="es-ES"/>
        </w:rPr>
        <w:t>(Burton 2010: 00:07:26)</w:t>
      </w:r>
    </w:p>
    <w:p w14:paraId="2465E9E7" w14:textId="77777777" w:rsidR="002C6672" w:rsidRPr="00D341EF" w:rsidRDefault="002C6672" w:rsidP="00C6012A">
      <w:pPr>
        <w:contextualSpacing/>
        <w:rPr>
          <w:rFonts w:ascii="Book Antiqua" w:hAnsi="Book Antiqua"/>
          <w:color w:val="000000" w:themeColor="text1"/>
          <w:sz w:val="20"/>
          <w:szCs w:val="20"/>
          <w:lang w:val="fr-FR" w:eastAsia="es-ES"/>
        </w:rPr>
      </w:pPr>
    </w:p>
    <w:p w14:paraId="74CB1869" w14:textId="77777777" w:rsidR="002C6672" w:rsidRPr="00D341EF" w:rsidRDefault="002C6672" w:rsidP="00C6012A">
      <w:pPr>
        <w:contextualSpacing/>
        <w:rPr>
          <w:rFonts w:ascii="Book Antiqua" w:hAnsi="Book Antiqua"/>
          <w:color w:val="000000" w:themeColor="text1"/>
          <w:sz w:val="20"/>
          <w:szCs w:val="20"/>
          <w:lang w:val="fr-FR" w:eastAsia="es-ES"/>
        </w:rPr>
      </w:pPr>
      <w:r w:rsidRPr="00D341EF">
        <w:rPr>
          <w:rFonts w:ascii="Book Antiqua" w:hAnsi="Book Antiqua"/>
          <w:color w:val="000000" w:themeColor="text1"/>
          <w:sz w:val="20"/>
          <w:szCs w:val="20"/>
          <w:lang w:val="fr-FR" w:eastAsia="es-ES"/>
        </w:rPr>
        <w:tab/>
      </w:r>
      <w:r w:rsidRPr="00D341EF">
        <w:rPr>
          <w:rFonts w:ascii="Book Antiqua" w:hAnsi="Book Antiqua"/>
          <w:smallCaps/>
          <w:color w:val="000000" w:themeColor="text1"/>
          <w:sz w:val="20"/>
          <w:szCs w:val="20"/>
          <w:lang w:val="fr-FR" w:eastAsia="es-ES"/>
        </w:rPr>
        <w:t>Alicia</w:t>
      </w:r>
      <w:r w:rsidRPr="00D341EF">
        <w:rPr>
          <w:rFonts w:ascii="Book Antiqua" w:hAnsi="Book Antiqua"/>
          <w:color w:val="000000" w:themeColor="text1"/>
          <w:sz w:val="20"/>
          <w:szCs w:val="20"/>
          <w:lang w:val="fr-FR" w:eastAsia="es-ES"/>
        </w:rPr>
        <w:t>: Pero no sé si quiero casarme con Hamish.</w:t>
      </w:r>
    </w:p>
    <w:p w14:paraId="2E7457A7" w14:textId="77777777" w:rsidR="002C6672" w:rsidRPr="00D341EF" w:rsidRDefault="002C6672" w:rsidP="00C6012A">
      <w:pPr>
        <w:contextualSpacing/>
        <w:rPr>
          <w:rFonts w:ascii="Book Antiqua" w:hAnsi="Book Antiqua"/>
          <w:color w:val="000000" w:themeColor="text1"/>
          <w:sz w:val="20"/>
          <w:szCs w:val="20"/>
          <w:lang w:val="fr-FR" w:eastAsia="es-ES"/>
        </w:rPr>
      </w:pPr>
      <w:r w:rsidRPr="00D341EF">
        <w:rPr>
          <w:rFonts w:ascii="Book Antiqua" w:hAnsi="Book Antiqua"/>
          <w:color w:val="000000" w:themeColor="text1"/>
          <w:sz w:val="20"/>
          <w:szCs w:val="20"/>
          <w:lang w:val="fr-FR" w:eastAsia="es-ES"/>
        </w:rPr>
        <w:tab/>
      </w:r>
      <w:r w:rsidRPr="00D341EF">
        <w:rPr>
          <w:rFonts w:ascii="Book Antiqua" w:hAnsi="Book Antiqua"/>
          <w:smallCaps/>
          <w:color w:val="000000" w:themeColor="text1"/>
          <w:sz w:val="20"/>
          <w:szCs w:val="20"/>
          <w:lang w:val="fr-FR" w:eastAsia="es-ES"/>
        </w:rPr>
        <w:t>Margaret</w:t>
      </w:r>
      <w:r w:rsidRPr="00D341EF">
        <w:rPr>
          <w:rFonts w:ascii="Book Antiqua" w:hAnsi="Book Antiqua"/>
          <w:color w:val="000000" w:themeColor="text1"/>
          <w:sz w:val="20"/>
          <w:szCs w:val="20"/>
          <w:lang w:val="fr-FR" w:eastAsia="es-ES"/>
        </w:rPr>
        <w:t xml:space="preserve">: ¿Con quién, entonces? No hay nada mejor que un </w:t>
      </w:r>
      <w:r w:rsidRPr="00D341EF">
        <w:rPr>
          <w:rFonts w:ascii="Book Antiqua" w:hAnsi="Book Antiqua"/>
          <w:b/>
          <w:bCs/>
          <w:color w:val="000000" w:themeColor="text1"/>
          <w:sz w:val="20"/>
          <w:szCs w:val="20"/>
          <w:lang w:val="fr-FR" w:eastAsia="es-ES"/>
        </w:rPr>
        <w:t>lord</w:t>
      </w:r>
      <w:r w:rsidRPr="00D341EF">
        <w:rPr>
          <w:rFonts w:ascii="Book Antiqua" w:hAnsi="Book Antiqua"/>
          <w:color w:val="000000" w:themeColor="text1"/>
          <w:sz w:val="20"/>
          <w:szCs w:val="20"/>
          <w:lang w:val="fr-FR" w:eastAsia="es-ES"/>
        </w:rPr>
        <w:t>.</w:t>
      </w:r>
    </w:p>
    <w:p w14:paraId="40535D89" w14:textId="77777777" w:rsidR="002C6672" w:rsidRPr="00D341EF" w:rsidRDefault="002C6672" w:rsidP="00C6012A">
      <w:pPr>
        <w:contextualSpacing/>
        <w:rPr>
          <w:rFonts w:ascii="Book Antiqua" w:hAnsi="Book Antiqua"/>
          <w:color w:val="000000" w:themeColor="text1"/>
          <w:sz w:val="20"/>
          <w:szCs w:val="20"/>
          <w:lang w:val="fr-FR" w:eastAsia="es-ES"/>
        </w:rPr>
      </w:pPr>
    </w:p>
    <w:p w14:paraId="59382FA1" w14:textId="2BC9E7A7" w:rsidR="002C6672" w:rsidRPr="00D341EF" w:rsidRDefault="002C6672" w:rsidP="00C6012A">
      <w:pPr>
        <w:contextualSpacing/>
        <w:jc w:val="center"/>
        <w:rPr>
          <w:rFonts w:ascii="Book Antiqua" w:hAnsi="Book Antiqua"/>
          <w:b/>
          <w:color w:val="000000" w:themeColor="text1"/>
          <w:sz w:val="20"/>
          <w:szCs w:val="20"/>
          <w:lang w:eastAsia="es-ES"/>
        </w:rPr>
      </w:pPr>
    </w:p>
    <w:p w14:paraId="14C26139" w14:textId="47823D01" w:rsidR="00CE56D6" w:rsidRPr="00D341EF" w:rsidRDefault="00CE56D6" w:rsidP="00C6012A">
      <w:pPr>
        <w:contextualSpacing/>
        <w:jc w:val="center"/>
        <w:rPr>
          <w:rFonts w:ascii="Book Antiqua" w:hAnsi="Book Antiqua"/>
          <w:b/>
          <w:color w:val="000000" w:themeColor="text1"/>
          <w:sz w:val="20"/>
          <w:szCs w:val="20"/>
          <w:lang w:val="en-US" w:eastAsia="es-ES"/>
        </w:rPr>
      </w:pPr>
      <w:r w:rsidRPr="00D341EF">
        <w:rPr>
          <w:rFonts w:ascii="Book Antiqua" w:hAnsi="Book Antiqua"/>
          <w:b/>
          <w:noProof/>
          <w:color w:val="000000" w:themeColor="text1"/>
          <w:sz w:val="20"/>
          <w:szCs w:val="20"/>
          <w:lang w:val="es-ES" w:eastAsia="es-ES"/>
        </w:rPr>
        <w:drawing>
          <wp:inline distT="0" distB="0" distL="0" distR="0" wp14:anchorId="6A6B1F50" wp14:editId="2D36D659">
            <wp:extent cx="3607200" cy="2019600"/>
            <wp:effectExtent l="0" t="0" r="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Figure10_300.jpg"/>
                    <pic:cNvPicPr/>
                  </pic:nvPicPr>
                  <pic:blipFill>
                    <a:blip r:embed="rId32">
                      <a:extLst>
                        <a:ext uri="{28A0092B-C50C-407E-A947-70E740481C1C}">
                          <a14:useLocalDpi xmlns:a14="http://schemas.microsoft.com/office/drawing/2010/main" val="0"/>
                        </a:ext>
                      </a:extLst>
                    </a:blip>
                    <a:stretch>
                      <a:fillRect/>
                    </a:stretch>
                  </pic:blipFill>
                  <pic:spPr>
                    <a:xfrm>
                      <a:off x="0" y="0"/>
                      <a:ext cx="3607200" cy="2019600"/>
                    </a:xfrm>
                    <a:prstGeom prst="rect">
                      <a:avLst/>
                    </a:prstGeom>
                  </pic:spPr>
                </pic:pic>
              </a:graphicData>
            </a:graphic>
          </wp:inline>
        </w:drawing>
      </w:r>
    </w:p>
    <w:p w14:paraId="5B880BAD" w14:textId="77777777" w:rsidR="002C6672" w:rsidRPr="00D341EF" w:rsidRDefault="002C6672" w:rsidP="00C6012A">
      <w:pPr>
        <w:contextualSpacing/>
        <w:jc w:val="center"/>
        <w:rPr>
          <w:rFonts w:ascii="Book Antiqua" w:hAnsi="Book Antiqua"/>
          <w:b/>
          <w:color w:val="000000" w:themeColor="text1"/>
          <w:sz w:val="20"/>
          <w:szCs w:val="20"/>
          <w:lang w:val="en-US" w:eastAsia="es-ES"/>
        </w:rPr>
      </w:pPr>
      <w:r w:rsidRPr="00D341EF">
        <w:rPr>
          <w:rFonts w:ascii="Book Antiqua" w:hAnsi="Book Antiqua"/>
          <w:b/>
          <w:color w:val="000000" w:themeColor="text1"/>
          <w:sz w:val="20"/>
          <w:szCs w:val="20"/>
          <w:lang w:val="en-US" w:eastAsia="es-ES"/>
        </w:rPr>
        <w:t>Figure 10. Visual channel related to example (14)</w:t>
      </w:r>
    </w:p>
    <w:p w14:paraId="0D34E409" w14:textId="77777777" w:rsidR="002C6672" w:rsidRPr="00D341EF" w:rsidRDefault="002C6672" w:rsidP="00C6012A">
      <w:pPr>
        <w:contextualSpacing/>
        <w:jc w:val="both"/>
        <w:rPr>
          <w:rFonts w:ascii="Book Antiqua" w:hAnsi="Book Antiqua"/>
          <w:color w:val="000000" w:themeColor="text1"/>
          <w:lang w:val="en-US" w:eastAsia="es-ES"/>
        </w:rPr>
      </w:pPr>
    </w:p>
    <w:p w14:paraId="411CEE3C" w14:textId="67EEDF77" w:rsidR="002C6672" w:rsidRPr="00D341EF" w:rsidRDefault="002C6672" w:rsidP="00C6012A">
      <w:pPr>
        <w:contextualSpacing/>
        <w:jc w:val="center"/>
        <w:rPr>
          <w:rFonts w:ascii="Book Antiqua" w:hAnsi="Book Antiqua"/>
          <w:color w:val="000000" w:themeColor="text1"/>
          <w:lang w:val="en-US" w:eastAsia="es-ES"/>
        </w:rPr>
      </w:pPr>
    </w:p>
    <w:p w14:paraId="7BC8CAE7" w14:textId="328600F8" w:rsidR="00CE56D6" w:rsidRPr="00D341EF" w:rsidRDefault="00CE56D6" w:rsidP="00C6012A">
      <w:pPr>
        <w:contextualSpacing/>
        <w:jc w:val="center"/>
        <w:rPr>
          <w:rFonts w:ascii="Book Antiqua" w:hAnsi="Book Antiqua"/>
          <w:b/>
          <w:color w:val="000000" w:themeColor="text1"/>
          <w:sz w:val="20"/>
          <w:szCs w:val="20"/>
          <w:lang w:val="en-US" w:eastAsia="es-ES"/>
        </w:rPr>
      </w:pPr>
      <w:r w:rsidRPr="00D341EF">
        <w:rPr>
          <w:rFonts w:ascii="Book Antiqua" w:hAnsi="Book Antiqua"/>
          <w:b/>
          <w:noProof/>
          <w:color w:val="000000" w:themeColor="text1"/>
          <w:sz w:val="20"/>
          <w:szCs w:val="20"/>
          <w:lang w:val="es-ES" w:eastAsia="es-ES"/>
        </w:rPr>
        <w:drawing>
          <wp:inline distT="0" distB="0" distL="0" distR="0" wp14:anchorId="59E00342" wp14:editId="4385327E">
            <wp:extent cx="4629600" cy="2390400"/>
            <wp:effectExtent l="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Figure11_300.jpg"/>
                    <pic:cNvPicPr/>
                  </pic:nvPicPr>
                  <pic:blipFill>
                    <a:blip r:embed="rId33">
                      <a:extLst>
                        <a:ext uri="{28A0092B-C50C-407E-A947-70E740481C1C}">
                          <a14:useLocalDpi xmlns:a14="http://schemas.microsoft.com/office/drawing/2010/main" val="0"/>
                        </a:ext>
                      </a:extLst>
                    </a:blip>
                    <a:stretch>
                      <a:fillRect/>
                    </a:stretch>
                  </pic:blipFill>
                  <pic:spPr>
                    <a:xfrm>
                      <a:off x="0" y="0"/>
                      <a:ext cx="4629600" cy="2390400"/>
                    </a:xfrm>
                    <a:prstGeom prst="rect">
                      <a:avLst/>
                    </a:prstGeom>
                  </pic:spPr>
                </pic:pic>
              </a:graphicData>
            </a:graphic>
          </wp:inline>
        </w:drawing>
      </w:r>
    </w:p>
    <w:p w14:paraId="0DEC39C9" w14:textId="77777777" w:rsidR="002C6672" w:rsidRPr="00D341EF" w:rsidRDefault="002C6672" w:rsidP="00C6012A">
      <w:pPr>
        <w:contextualSpacing/>
        <w:jc w:val="center"/>
        <w:rPr>
          <w:rFonts w:ascii="Book Antiqua" w:hAnsi="Book Antiqua"/>
          <w:b/>
          <w:color w:val="000000" w:themeColor="text1"/>
          <w:sz w:val="20"/>
          <w:szCs w:val="20"/>
          <w:lang w:val="en-US" w:eastAsia="es-ES"/>
        </w:rPr>
      </w:pPr>
      <w:r w:rsidRPr="00D341EF">
        <w:rPr>
          <w:rFonts w:ascii="Book Antiqua" w:hAnsi="Book Antiqua"/>
          <w:b/>
          <w:color w:val="000000" w:themeColor="text1"/>
          <w:sz w:val="20"/>
          <w:szCs w:val="20"/>
          <w:lang w:val="en-US" w:eastAsia="es-ES"/>
        </w:rPr>
        <w:t xml:space="preserve">Figure 11. </w:t>
      </w:r>
      <w:r w:rsidRPr="00D341EF">
        <w:rPr>
          <w:rFonts w:ascii="Book Antiqua" w:hAnsi="Book Antiqua"/>
          <w:b/>
          <w:i/>
          <w:color w:val="000000" w:themeColor="text1"/>
          <w:sz w:val="20"/>
          <w:szCs w:val="20"/>
          <w:lang w:val="en-US" w:eastAsia="es-ES"/>
        </w:rPr>
        <w:t>Lord</w:t>
      </w:r>
      <w:r w:rsidRPr="00D341EF">
        <w:rPr>
          <w:rFonts w:ascii="Book Antiqua" w:hAnsi="Book Antiqua"/>
          <w:b/>
          <w:color w:val="000000" w:themeColor="text1"/>
          <w:sz w:val="20"/>
          <w:szCs w:val="20"/>
          <w:lang w:val="en-US" w:eastAsia="es-ES"/>
        </w:rPr>
        <w:t xml:space="preserve"> in the </w:t>
      </w:r>
      <w:r w:rsidRPr="00D341EF">
        <w:rPr>
          <w:rFonts w:ascii="Book Antiqua" w:hAnsi="Book Antiqua"/>
          <w:b/>
          <w:i/>
          <w:color w:val="000000" w:themeColor="text1"/>
          <w:sz w:val="20"/>
          <w:szCs w:val="20"/>
          <w:lang w:val="en-US" w:eastAsia="es-ES"/>
        </w:rPr>
        <w:t>Spanish Royal Academy of the Language Dictionary</w:t>
      </w:r>
      <w:r w:rsidRPr="00D341EF">
        <w:rPr>
          <w:rFonts w:ascii="Book Antiqua" w:hAnsi="Book Antiqua"/>
          <w:b/>
          <w:color w:val="000000" w:themeColor="text1"/>
          <w:sz w:val="20"/>
          <w:szCs w:val="20"/>
          <w:lang w:val="en-US" w:eastAsia="es-ES"/>
        </w:rPr>
        <w:t xml:space="preserve"> (http://dle.rae.es/?id=NcHQvjE)</w:t>
      </w:r>
    </w:p>
    <w:p w14:paraId="3A717A29" w14:textId="77777777" w:rsidR="002C6672" w:rsidRPr="00D341EF" w:rsidRDefault="002C6672" w:rsidP="00C6012A">
      <w:pPr>
        <w:ind w:firstLine="708"/>
        <w:contextualSpacing/>
        <w:jc w:val="both"/>
        <w:rPr>
          <w:rFonts w:ascii="Book Antiqua" w:hAnsi="Book Antiqua"/>
          <w:color w:val="000000" w:themeColor="text1"/>
          <w:lang w:val="en-US" w:eastAsia="es-ES"/>
        </w:rPr>
      </w:pPr>
    </w:p>
    <w:p w14:paraId="2E683BD4" w14:textId="77777777" w:rsidR="002C6672" w:rsidRPr="00D341EF" w:rsidRDefault="002C6672" w:rsidP="00C6012A">
      <w:pPr>
        <w:ind w:firstLine="708"/>
        <w:contextualSpacing/>
        <w:jc w:val="both"/>
        <w:rPr>
          <w:rFonts w:ascii="Book Antiqua" w:hAnsi="Book Antiqua"/>
          <w:color w:val="000000" w:themeColor="text1"/>
          <w:lang w:val="en-US" w:eastAsia="es-ES"/>
        </w:rPr>
      </w:pPr>
      <w:r w:rsidRPr="00D341EF">
        <w:rPr>
          <w:rFonts w:ascii="Book Antiqua" w:hAnsi="Book Antiqua"/>
          <w:color w:val="000000" w:themeColor="text1"/>
          <w:lang w:val="en-US" w:eastAsia="es-ES"/>
        </w:rPr>
        <w:t xml:space="preserve">The three solution-types dealt with so far are very clearly oriented towards the source culture and in that sense, they constitute an extreme case of what Venuti (1995: 20) has called </w:t>
      </w:r>
      <w:proofErr w:type="spellStart"/>
      <w:r w:rsidRPr="00D341EF">
        <w:rPr>
          <w:rFonts w:ascii="Book Antiqua" w:hAnsi="Book Antiqua"/>
          <w:i/>
          <w:color w:val="000000" w:themeColor="text1"/>
          <w:lang w:val="en-US" w:eastAsia="es-ES"/>
        </w:rPr>
        <w:t>foreignizing</w:t>
      </w:r>
      <w:proofErr w:type="spellEnd"/>
      <w:r w:rsidRPr="00D341EF">
        <w:rPr>
          <w:rFonts w:ascii="Book Antiqua" w:hAnsi="Book Antiqua"/>
          <w:i/>
          <w:color w:val="000000" w:themeColor="text1"/>
          <w:lang w:val="en-US" w:eastAsia="es-ES"/>
        </w:rPr>
        <w:t xml:space="preserve"> translation</w:t>
      </w:r>
      <w:r w:rsidRPr="00D341EF">
        <w:rPr>
          <w:rFonts w:ascii="Book Antiqua" w:hAnsi="Book Antiqua"/>
          <w:color w:val="000000" w:themeColor="text1"/>
          <w:lang w:val="en-US" w:eastAsia="es-ES"/>
        </w:rPr>
        <w:t xml:space="preserve">, since the cultural values or, in this case, the language of the source or foreign culture are present in the TT. In that sense, the linguistic and cultural difference of the ST is thus registered and “the cultural other is manifested” (Venuti 1995: 20), in such a way that the target viewer is sent abroad. From the perspective of RT, these solution-types can contribute to the creation of cognitive effects associated with different aspects of the source culture. This is particularly </w:t>
      </w:r>
      <w:r w:rsidRPr="00D341EF">
        <w:rPr>
          <w:rFonts w:ascii="Book Antiqua" w:hAnsi="Book Antiqua"/>
          <w:color w:val="000000" w:themeColor="text1"/>
          <w:lang w:val="en-US" w:eastAsia="es-ES"/>
        </w:rPr>
        <w:lastRenderedPageBreak/>
        <w:t>obvious in the case of the exam</w:t>
      </w:r>
      <w:bookmarkStart w:id="5" w:name="_GoBack"/>
      <w:bookmarkEnd w:id="5"/>
      <w:r w:rsidRPr="00D341EF">
        <w:rPr>
          <w:rFonts w:ascii="Book Antiqua" w:hAnsi="Book Antiqua"/>
          <w:color w:val="000000" w:themeColor="text1"/>
          <w:lang w:val="en-US" w:eastAsia="es-ES"/>
        </w:rPr>
        <w:t xml:space="preserve">ples (14) and (15). On the other hand, the fact that the cultural reference may be felt as alien by the target viewer due to linguistic form and cultural difference may increase the processing effort, which goes to the detriment of relevance. The extent to which the target viewer derives ST-intended cognitive effects will depend on his/her knowledge of the source culture. Shared background knowledge of the world is, therefore, particularly important in this case. </w:t>
      </w:r>
    </w:p>
    <w:p w14:paraId="6FCC120C" w14:textId="130AE496" w:rsidR="002C6672" w:rsidRPr="00D341EF" w:rsidRDefault="002C6672" w:rsidP="00C6012A">
      <w:pPr>
        <w:ind w:firstLine="708"/>
        <w:contextualSpacing/>
        <w:jc w:val="both"/>
        <w:rPr>
          <w:rFonts w:ascii="Book Antiqua" w:hAnsi="Book Antiqua"/>
          <w:color w:val="000000" w:themeColor="text1"/>
          <w:lang w:val="en-US" w:eastAsia="es-ES"/>
        </w:rPr>
      </w:pPr>
      <w:r w:rsidRPr="00D341EF">
        <w:rPr>
          <w:rFonts w:ascii="Book Antiqua" w:hAnsi="Book Antiqua"/>
          <w:color w:val="000000" w:themeColor="text1"/>
          <w:lang w:val="en-US" w:eastAsia="es-ES"/>
        </w:rPr>
        <w:t xml:space="preserve">As highlighted by Haywood et al. (2009: 77), the solution-type known as </w:t>
      </w:r>
      <w:r w:rsidRPr="00D341EF">
        <w:rPr>
          <w:rFonts w:ascii="Book Antiqua" w:hAnsi="Book Antiqua"/>
          <w:i/>
          <w:color w:val="000000" w:themeColor="text1"/>
          <w:lang w:val="en-US" w:eastAsia="es-ES"/>
        </w:rPr>
        <w:t>calque</w:t>
      </w:r>
      <w:r w:rsidRPr="00D341EF">
        <w:rPr>
          <w:rFonts w:ascii="Book Antiqua" w:hAnsi="Book Antiqua"/>
          <w:color w:val="000000" w:themeColor="text1"/>
          <w:lang w:val="en-US" w:eastAsia="es-ES"/>
        </w:rPr>
        <w:t xml:space="preserve"> or </w:t>
      </w:r>
      <w:r w:rsidRPr="00D341EF">
        <w:rPr>
          <w:rFonts w:ascii="Book Antiqua" w:hAnsi="Book Antiqua"/>
          <w:i/>
          <w:color w:val="000000" w:themeColor="text1"/>
          <w:lang w:val="en-US" w:eastAsia="es-ES"/>
        </w:rPr>
        <w:t>literal translation</w:t>
      </w:r>
      <w:r w:rsidRPr="00D341EF">
        <w:rPr>
          <w:rFonts w:ascii="Book Antiqua" w:hAnsi="Book Antiqua"/>
          <w:color w:val="000000" w:themeColor="text1"/>
          <w:lang w:val="en-US" w:eastAsia="es-ES"/>
        </w:rPr>
        <w:t xml:space="preserve"> is “a less radical form of foreignization”. In (16) there is a cultural reference, because the song is a parody of a well-known 19</w:t>
      </w:r>
      <w:r w:rsidRPr="00D341EF">
        <w:rPr>
          <w:rFonts w:ascii="Book Antiqua" w:hAnsi="Book Antiqua"/>
          <w:color w:val="000000" w:themeColor="text1"/>
          <w:vertAlign w:val="superscript"/>
          <w:lang w:val="en-US" w:eastAsia="es-ES"/>
        </w:rPr>
        <w:t>th</w:t>
      </w:r>
      <w:r w:rsidRPr="00D341EF">
        <w:rPr>
          <w:rFonts w:ascii="Book Antiqua" w:hAnsi="Book Antiqua"/>
          <w:color w:val="000000" w:themeColor="text1"/>
          <w:lang w:val="en-US" w:eastAsia="es-ES"/>
        </w:rPr>
        <w:t xml:space="preserve"> century poem by Jane Taylor, “Twinkle, Twinkle, Little Star”.</w:t>
      </w:r>
      <w:r w:rsidRPr="00D341EF">
        <w:rPr>
          <w:rStyle w:val="Refdenotaalpie"/>
          <w:rFonts w:ascii="Book Antiqua" w:hAnsi="Book Antiqua"/>
          <w:color w:val="000000" w:themeColor="text1"/>
          <w:lang w:val="en-US" w:eastAsia="es-ES"/>
        </w:rPr>
        <w:footnoteReference w:id="27"/>
      </w:r>
      <w:r w:rsidRPr="00D341EF">
        <w:rPr>
          <w:rFonts w:ascii="Book Antiqua" w:hAnsi="Book Antiqua"/>
          <w:color w:val="000000" w:themeColor="text1"/>
          <w:lang w:val="en-US" w:eastAsia="es-ES"/>
        </w:rPr>
        <w:t xml:space="preserve"> In (17), in turn, </w:t>
      </w:r>
      <w:r w:rsidRPr="00D341EF">
        <w:rPr>
          <w:rFonts w:ascii="Book Antiqua" w:hAnsi="Book Antiqua"/>
          <w:i/>
          <w:color w:val="000000" w:themeColor="text1"/>
          <w:lang w:val="en-US" w:eastAsia="es-ES"/>
        </w:rPr>
        <w:t>the March Hare</w:t>
      </w:r>
      <w:r w:rsidRPr="00D341EF">
        <w:rPr>
          <w:rFonts w:ascii="Book Antiqua" w:hAnsi="Book Antiqua"/>
          <w:color w:val="000000" w:themeColor="text1"/>
          <w:lang w:val="en-US" w:eastAsia="es-ES"/>
        </w:rPr>
        <w:t xml:space="preserve"> is another culture-bound term, since apart from being the name of one of the characters in both Carroll’s novels and their film adaptions, it is also part of a well-known British English set-phrase both nowadays and in Carroll’s time. In the subtitles of the animated film corresponding to (16) the song has been literally translated, as also has the culture-bound term in (17)</w:t>
      </w:r>
      <w:r w:rsidR="00621E38" w:rsidRPr="00D341EF">
        <w:rPr>
          <w:rFonts w:ascii="Book Antiqua" w:hAnsi="Book Antiqua"/>
          <w:color w:val="000000" w:themeColor="text1"/>
          <w:lang w:val="en-US" w:eastAsia="es-ES"/>
        </w:rPr>
        <w:t xml:space="preserve">, which is shown </w:t>
      </w:r>
      <w:r w:rsidR="00AB1724" w:rsidRPr="00D341EF">
        <w:rPr>
          <w:rFonts w:ascii="Book Antiqua" w:hAnsi="Book Antiqua"/>
          <w:color w:val="000000" w:themeColor="text1"/>
          <w:lang w:val="en-US" w:eastAsia="es-ES"/>
        </w:rPr>
        <w:t>i</w:t>
      </w:r>
      <w:r w:rsidR="00621E38" w:rsidRPr="00D341EF">
        <w:rPr>
          <w:rFonts w:ascii="Book Antiqua" w:hAnsi="Book Antiqua"/>
          <w:color w:val="000000" w:themeColor="text1"/>
          <w:lang w:val="en-US" w:eastAsia="es-ES"/>
        </w:rPr>
        <w:t>n Figure 12</w:t>
      </w:r>
      <w:r w:rsidRPr="00D341EF">
        <w:rPr>
          <w:rFonts w:ascii="Book Antiqua" w:hAnsi="Book Antiqua"/>
          <w:color w:val="000000" w:themeColor="text1"/>
          <w:lang w:val="en-US" w:eastAsia="es-ES"/>
        </w:rPr>
        <w:t xml:space="preserve">. All those ST-intended cognitive effects related to the intertextuality of those two fragments are not accessible to the target viewer, which results in a decrease in the relevance of the TT. </w:t>
      </w:r>
    </w:p>
    <w:p w14:paraId="02DD54FE" w14:textId="77777777" w:rsidR="002C6672" w:rsidRPr="00D341EF" w:rsidRDefault="002C6672" w:rsidP="00C6012A">
      <w:pPr>
        <w:ind w:left="709"/>
        <w:contextualSpacing/>
        <w:rPr>
          <w:rFonts w:ascii="Book Antiqua" w:hAnsi="Book Antiqua"/>
          <w:color w:val="000000" w:themeColor="text1"/>
          <w:lang w:val="en-US" w:eastAsia="es-ES"/>
        </w:rPr>
      </w:pPr>
    </w:p>
    <w:p w14:paraId="001246DB" w14:textId="77777777" w:rsidR="002C6672" w:rsidRPr="00D341EF" w:rsidRDefault="002C6672" w:rsidP="00C6012A">
      <w:pPr>
        <w:ind w:left="705" w:hanging="705"/>
        <w:contextualSpacing/>
        <w:jc w:val="both"/>
        <w:rPr>
          <w:rFonts w:ascii="Book Antiqua" w:hAnsi="Book Antiqua"/>
          <w:color w:val="000000" w:themeColor="text1"/>
          <w:sz w:val="20"/>
          <w:szCs w:val="20"/>
          <w:lang w:val="es-ES" w:eastAsia="es-ES"/>
        </w:rPr>
      </w:pPr>
      <w:r w:rsidRPr="00D341EF">
        <w:rPr>
          <w:rFonts w:ascii="Book Antiqua" w:hAnsi="Book Antiqua"/>
          <w:color w:val="000000" w:themeColor="text1"/>
          <w:sz w:val="20"/>
          <w:szCs w:val="20"/>
          <w:lang w:val="en-US" w:eastAsia="es-ES"/>
        </w:rPr>
        <w:t>(16)</w:t>
      </w:r>
      <w:r w:rsidRPr="00D341EF">
        <w:rPr>
          <w:rFonts w:ascii="Book Antiqua" w:hAnsi="Book Antiqua"/>
          <w:color w:val="000000" w:themeColor="text1"/>
          <w:lang w:val="en-US" w:eastAsia="es-ES"/>
        </w:rPr>
        <w:tab/>
      </w:r>
      <w:r w:rsidRPr="00D341EF">
        <w:rPr>
          <w:rFonts w:ascii="Book Antiqua" w:hAnsi="Book Antiqua"/>
          <w:smallCaps/>
          <w:color w:val="000000" w:themeColor="text1"/>
          <w:sz w:val="20"/>
          <w:szCs w:val="20"/>
          <w:lang w:val="en-US" w:eastAsia="es-ES"/>
        </w:rPr>
        <w:t>Dormouse</w:t>
      </w:r>
      <w:r w:rsidRPr="00D341EF">
        <w:rPr>
          <w:rFonts w:ascii="Book Antiqua" w:hAnsi="Book Antiqua"/>
          <w:color w:val="000000" w:themeColor="text1"/>
          <w:sz w:val="20"/>
          <w:szCs w:val="20"/>
          <w:lang w:val="en-US" w:eastAsia="es-ES"/>
        </w:rPr>
        <w:t xml:space="preserve">: </w:t>
      </w:r>
      <w:r w:rsidRPr="00D341EF">
        <w:rPr>
          <w:rFonts w:ascii="Book Antiqua" w:hAnsi="Book Antiqua"/>
          <w:i/>
          <w:iCs/>
          <w:color w:val="000000" w:themeColor="text1"/>
          <w:sz w:val="20"/>
          <w:szCs w:val="20"/>
          <w:lang w:val="en-US" w:eastAsia="es-ES"/>
        </w:rPr>
        <w:t xml:space="preserve">Twinkle, twinkle, little bat, how I wonder what you’re at! Up above the world you fly, like a tea-tray in the sky! </w:t>
      </w:r>
      <w:r w:rsidRPr="00D341EF">
        <w:rPr>
          <w:rFonts w:ascii="Book Antiqua" w:hAnsi="Book Antiqua"/>
          <w:color w:val="000000" w:themeColor="text1"/>
          <w:sz w:val="20"/>
          <w:szCs w:val="20"/>
          <w:lang w:val="es-ES" w:eastAsia="es-ES"/>
        </w:rPr>
        <w:t>(</w:t>
      </w:r>
      <w:proofErr w:type="spellStart"/>
      <w:r w:rsidRPr="00D341EF">
        <w:rPr>
          <w:rFonts w:ascii="Book Antiqua" w:hAnsi="Book Antiqua"/>
          <w:color w:val="000000" w:themeColor="text1"/>
          <w:sz w:val="20"/>
          <w:szCs w:val="20"/>
          <w:lang w:val="es-ES" w:eastAsia="es-ES"/>
        </w:rPr>
        <w:t>Geronimi</w:t>
      </w:r>
      <w:proofErr w:type="spellEnd"/>
      <w:r w:rsidRPr="00D341EF">
        <w:rPr>
          <w:rFonts w:ascii="Book Antiqua" w:hAnsi="Book Antiqua"/>
          <w:color w:val="000000" w:themeColor="text1"/>
          <w:sz w:val="20"/>
          <w:szCs w:val="20"/>
          <w:lang w:val="es-ES" w:eastAsia="es-ES"/>
        </w:rPr>
        <w:t xml:space="preserve">, Jackson, and </w:t>
      </w:r>
      <w:proofErr w:type="spellStart"/>
      <w:r w:rsidRPr="00D341EF">
        <w:rPr>
          <w:rFonts w:ascii="Book Antiqua" w:hAnsi="Book Antiqua"/>
          <w:color w:val="000000" w:themeColor="text1"/>
          <w:sz w:val="20"/>
          <w:szCs w:val="20"/>
          <w:lang w:val="es-ES" w:eastAsia="es-ES"/>
        </w:rPr>
        <w:t>Luske</w:t>
      </w:r>
      <w:proofErr w:type="spellEnd"/>
      <w:r w:rsidRPr="00D341EF">
        <w:rPr>
          <w:rFonts w:ascii="Book Antiqua" w:hAnsi="Book Antiqua"/>
          <w:color w:val="000000" w:themeColor="text1"/>
          <w:sz w:val="20"/>
          <w:szCs w:val="20"/>
          <w:lang w:val="es-ES" w:eastAsia="es-ES"/>
        </w:rPr>
        <w:t xml:space="preserve"> 1951: 00:42:57) </w:t>
      </w:r>
    </w:p>
    <w:p w14:paraId="5834E3FA" w14:textId="77777777" w:rsidR="002C6672" w:rsidRPr="00D341EF" w:rsidRDefault="002C6672" w:rsidP="00C6012A">
      <w:pPr>
        <w:ind w:left="709"/>
        <w:contextualSpacing/>
        <w:rPr>
          <w:rFonts w:ascii="Book Antiqua" w:hAnsi="Book Antiqua"/>
          <w:color w:val="000000" w:themeColor="text1"/>
          <w:sz w:val="20"/>
          <w:szCs w:val="20"/>
          <w:lang w:val="es-ES" w:eastAsia="es-ES"/>
        </w:rPr>
      </w:pPr>
    </w:p>
    <w:p w14:paraId="001AC2F0" w14:textId="77777777" w:rsidR="002C6672" w:rsidRPr="00D341EF" w:rsidRDefault="002C6672" w:rsidP="00C6012A">
      <w:pPr>
        <w:ind w:left="705"/>
        <w:contextualSpacing/>
        <w:jc w:val="both"/>
        <w:rPr>
          <w:rFonts w:ascii="Book Antiqua" w:hAnsi="Book Antiqua"/>
          <w:color w:val="000000" w:themeColor="text1"/>
          <w:sz w:val="20"/>
          <w:szCs w:val="20"/>
          <w:lang w:val="fr-FR" w:eastAsia="es-ES"/>
        </w:rPr>
      </w:pPr>
      <w:r w:rsidRPr="00D341EF">
        <w:rPr>
          <w:rFonts w:ascii="Book Antiqua" w:hAnsi="Book Antiqua"/>
          <w:smallCaps/>
          <w:color w:val="000000" w:themeColor="text1"/>
          <w:sz w:val="20"/>
          <w:szCs w:val="20"/>
          <w:lang w:val="es-ES" w:eastAsia="es-ES"/>
        </w:rPr>
        <w:t>Lirón</w:t>
      </w:r>
      <w:r w:rsidRPr="00D341EF">
        <w:rPr>
          <w:rFonts w:ascii="Book Antiqua" w:hAnsi="Book Antiqua"/>
          <w:color w:val="000000" w:themeColor="text1"/>
          <w:sz w:val="20"/>
          <w:szCs w:val="20"/>
          <w:lang w:val="es-ES" w:eastAsia="es-ES"/>
        </w:rPr>
        <w:t xml:space="preserve">: Centellea, centellea, pequeño murciélago, me pregunto qué es lo que haces. </w:t>
      </w:r>
      <w:r w:rsidRPr="00D341EF">
        <w:rPr>
          <w:rFonts w:ascii="Book Antiqua" w:hAnsi="Book Antiqua"/>
          <w:color w:val="000000" w:themeColor="text1"/>
          <w:sz w:val="20"/>
          <w:szCs w:val="20"/>
          <w:lang w:val="fr-FR" w:eastAsia="es-ES"/>
        </w:rPr>
        <w:t xml:space="preserve">Por encima del mundo vuelas como una bandeja de té en el cielo. </w:t>
      </w:r>
    </w:p>
    <w:p w14:paraId="1DB520EB" w14:textId="77777777" w:rsidR="002C6672" w:rsidRPr="00D341EF" w:rsidRDefault="002C6672" w:rsidP="00C6012A">
      <w:pPr>
        <w:contextualSpacing/>
        <w:jc w:val="both"/>
        <w:rPr>
          <w:rFonts w:ascii="Book Antiqua" w:hAnsi="Book Antiqua"/>
          <w:color w:val="000000" w:themeColor="text1"/>
          <w:sz w:val="20"/>
          <w:szCs w:val="20"/>
          <w:lang w:val="fr-FR" w:eastAsia="es-ES"/>
        </w:rPr>
      </w:pPr>
    </w:p>
    <w:p w14:paraId="48BCA5E6" w14:textId="77777777" w:rsidR="002C6672" w:rsidRPr="00D341EF" w:rsidRDefault="002C6672" w:rsidP="00C6012A">
      <w:pPr>
        <w:contextualSpacing/>
        <w:jc w:val="both"/>
        <w:rPr>
          <w:rFonts w:ascii="Book Antiqua" w:hAnsi="Book Antiqua"/>
          <w:color w:val="000000" w:themeColor="text1"/>
          <w:sz w:val="20"/>
          <w:szCs w:val="20"/>
          <w:lang w:val="fr-FR" w:eastAsia="es-ES"/>
        </w:rPr>
      </w:pPr>
      <w:r w:rsidRPr="00D341EF">
        <w:rPr>
          <w:rFonts w:ascii="Book Antiqua" w:hAnsi="Book Antiqua"/>
          <w:color w:val="000000" w:themeColor="text1"/>
          <w:sz w:val="20"/>
          <w:szCs w:val="20"/>
          <w:lang w:val="en-US" w:eastAsia="es-ES"/>
        </w:rPr>
        <w:t>(17)</w:t>
      </w:r>
      <w:r w:rsidRPr="00D341EF">
        <w:rPr>
          <w:rFonts w:ascii="Book Antiqua" w:hAnsi="Book Antiqua"/>
          <w:color w:val="000000" w:themeColor="text1"/>
          <w:sz w:val="20"/>
          <w:szCs w:val="20"/>
          <w:lang w:val="en-US" w:eastAsia="es-ES"/>
        </w:rPr>
        <w:tab/>
      </w:r>
      <w:r w:rsidRPr="00D341EF">
        <w:rPr>
          <w:rFonts w:ascii="Book Antiqua" w:hAnsi="Book Antiqua"/>
          <w:smallCaps/>
          <w:color w:val="000000" w:themeColor="text1"/>
          <w:sz w:val="20"/>
          <w:szCs w:val="20"/>
          <w:lang w:val="en-US" w:eastAsia="es-ES"/>
        </w:rPr>
        <w:t>Alice</w:t>
      </w:r>
      <w:r w:rsidRPr="00D341EF">
        <w:rPr>
          <w:rFonts w:ascii="Book Antiqua" w:hAnsi="Book Antiqua"/>
          <w:color w:val="000000" w:themeColor="text1"/>
          <w:sz w:val="20"/>
          <w:szCs w:val="20"/>
          <w:lang w:val="en-US" w:eastAsia="es-ES"/>
        </w:rPr>
        <w:t xml:space="preserve">: Is </w:t>
      </w:r>
      <w:r w:rsidRPr="00D341EF">
        <w:rPr>
          <w:rFonts w:ascii="Book Antiqua" w:hAnsi="Book Antiqua"/>
          <w:b/>
          <w:color w:val="000000" w:themeColor="text1"/>
          <w:sz w:val="20"/>
          <w:szCs w:val="20"/>
          <w:lang w:val="en-US" w:eastAsia="es-ES"/>
        </w:rPr>
        <w:t>the March Hare</w:t>
      </w:r>
      <w:r w:rsidRPr="00D341EF">
        <w:rPr>
          <w:rFonts w:ascii="Book Antiqua" w:hAnsi="Book Antiqua"/>
          <w:color w:val="000000" w:themeColor="text1"/>
          <w:sz w:val="20"/>
          <w:szCs w:val="20"/>
          <w:lang w:val="en-US" w:eastAsia="es-ES"/>
        </w:rPr>
        <w:t xml:space="preserve"> around? </w:t>
      </w:r>
      <w:r w:rsidRPr="00D341EF">
        <w:rPr>
          <w:rFonts w:ascii="Book Antiqua" w:hAnsi="Book Antiqua"/>
          <w:color w:val="000000" w:themeColor="text1"/>
          <w:sz w:val="20"/>
          <w:szCs w:val="20"/>
          <w:lang w:val="fr-FR" w:eastAsia="es-ES"/>
        </w:rPr>
        <w:t>(Burton 2010: 01:05:26)</w:t>
      </w:r>
    </w:p>
    <w:p w14:paraId="08353835" w14:textId="77777777" w:rsidR="002C6672" w:rsidRPr="00D341EF" w:rsidRDefault="002C6672" w:rsidP="00C6012A">
      <w:pPr>
        <w:ind w:left="705"/>
        <w:contextualSpacing/>
        <w:jc w:val="both"/>
        <w:rPr>
          <w:rFonts w:ascii="Book Antiqua" w:hAnsi="Book Antiqua"/>
          <w:color w:val="000000" w:themeColor="text1"/>
          <w:sz w:val="20"/>
          <w:szCs w:val="20"/>
          <w:lang w:val="fr-FR" w:eastAsia="es-ES"/>
        </w:rPr>
      </w:pPr>
      <w:r w:rsidRPr="00D341EF">
        <w:rPr>
          <w:rFonts w:ascii="Book Antiqua" w:hAnsi="Book Antiqua"/>
          <w:color w:val="000000" w:themeColor="text1"/>
          <w:sz w:val="20"/>
          <w:szCs w:val="20"/>
          <w:lang w:val="fr-FR" w:eastAsia="es-ES"/>
        </w:rPr>
        <w:tab/>
      </w:r>
      <w:r w:rsidRPr="00D341EF">
        <w:rPr>
          <w:rFonts w:ascii="Book Antiqua" w:hAnsi="Book Antiqua"/>
          <w:smallCaps/>
          <w:color w:val="000000" w:themeColor="text1"/>
          <w:sz w:val="20"/>
          <w:szCs w:val="20"/>
          <w:lang w:val="fr-FR" w:eastAsia="es-ES"/>
        </w:rPr>
        <w:t>Alicia</w:t>
      </w:r>
      <w:r w:rsidRPr="00D341EF">
        <w:rPr>
          <w:rFonts w:ascii="Book Antiqua" w:hAnsi="Book Antiqua"/>
          <w:color w:val="000000" w:themeColor="text1"/>
          <w:sz w:val="20"/>
          <w:szCs w:val="20"/>
          <w:lang w:val="fr-FR" w:eastAsia="es-ES"/>
        </w:rPr>
        <w:t xml:space="preserve">: ¿Es </w:t>
      </w:r>
      <w:r w:rsidRPr="00D341EF">
        <w:rPr>
          <w:rFonts w:ascii="Book Antiqua" w:hAnsi="Book Antiqua"/>
          <w:b/>
          <w:color w:val="000000" w:themeColor="text1"/>
          <w:sz w:val="20"/>
          <w:szCs w:val="20"/>
          <w:lang w:val="fr-FR" w:eastAsia="es-ES"/>
        </w:rPr>
        <w:t>la Liebre de Marzo</w:t>
      </w:r>
      <w:r w:rsidRPr="00D341EF">
        <w:rPr>
          <w:rFonts w:ascii="Book Antiqua" w:hAnsi="Book Antiqua"/>
          <w:color w:val="000000" w:themeColor="text1"/>
          <w:sz w:val="20"/>
          <w:szCs w:val="20"/>
          <w:lang w:val="fr-FR" w:eastAsia="es-ES"/>
        </w:rPr>
        <w:t xml:space="preserve">? </w:t>
      </w:r>
    </w:p>
    <w:p w14:paraId="7CB9FFF3" w14:textId="77777777" w:rsidR="002C6672" w:rsidRPr="00D341EF" w:rsidRDefault="002C6672" w:rsidP="00C6012A">
      <w:pPr>
        <w:contextualSpacing/>
        <w:rPr>
          <w:rFonts w:ascii="Book Antiqua" w:hAnsi="Book Antiqua"/>
          <w:color w:val="000000" w:themeColor="text1"/>
          <w:lang w:val="fr-FR" w:eastAsia="es-ES"/>
        </w:rPr>
      </w:pPr>
    </w:p>
    <w:p w14:paraId="069CFE0C" w14:textId="7526F892" w:rsidR="002C6672" w:rsidRPr="00D341EF" w:rsidRDefault="002C6672" w:rsidP="00C6012A">
      <w:pPr>
        <w:contextualSpacing/>
        <w:jc w:val="center"/>
        <w:rPr>
          <w:rFonts w:ascii="Book Antiqua" w:hAnsi="Book Antiqua"/>
          <w:color w:val="000000" w:themeColor="text1"/>
          <w:lang w:val="es-ES" w:eastAsia="es-ES"/>
        </w:rPr>
      </w:pPr>
    </w:p>
    <w:p w14:paraId="51FFD450" w14:textId="0F2FAF0B" w:rsidR="00CE56D6" w:rsidRPr="00D341EF" w:rsidRDefault="00CE56D6" w:rsidP="00C6012A">
      <w:pPr>
        <w:contextualSpacing/>
        <w:jc w:val="center"/>
        <w:rPr>
          <w:rFonts w:ascii="Book Antiqua" w:hAnsi="Book Antiqua"/>
          <w:b/>
          <w:color w:val="000000" w:themeColor="text1"/>
          <w:sz w:val="20"/>
          <w:szCs w:val="20"/>
          <w:lang w:val="en-US" w:eastAsia="es-ES"/>
        </w:rPr>
      </w:pPr>
      <w:r w:rsidRPr="00D341EF">
        <w:rPr>
          <w:rFonts w:ascii="Book Antiqua" w:hAnsi="Book Antiqua"/>
          <w:b/>
          <w:noProof/>
          <w:color w:val="000000" w:themeColor="text1"/>
          <w:sz w:val="20"/>
          <w:szCs w:val="20"/>
          <w:lang w:val="es-ES" w:eastAsia="es-ES"/>
        </w:rPr>
        <w:drawing>
          <wp:inline distT="0" distB="0" distL="0" distR="0" wp14:anchorId="335AF29E" wp14:editId="65D908BD">
            <wp:extent cx="3636000" cy="2048400"/>
            <wp:effectExtent l="0" t="0" r="3175" b="9525"/>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Figure12_300.jpg"/>
                    <pic:cNvPicPr/>
                  </pic:nvPicPr>
                  <pic:blipFill>
                    <a:blip r:embed="rId34">
                      <a:extLst>
                        <a:ext uri="{28A0092B-C50C-407E-A947-70E740481C1C}">
                          <a14:useLocalDpi xmlns:a14="http://schemas.microsoft.com/office/drawing/2010/main" val="0"/>
                        </a:ext>
                      </a:extLst>
                    </a:blip>
                    <a:stretch>
                      <a:fillRect/>
                    </a:stretch>
                  </pic:blipFill>
                  <pic:spPr>
                    <a:xfrm>
                      <a:off x="0" y="0"/>
                      <a:ext cx="3636000" cy="2048400"/>
                    </a:xfrm>
                    <a:prstGeom prst="rect">
                      <a:avLst/>
                    </a:prstGeom>
                  </pic:spPr>
                </pic:pic>
              </a:graphicData>
            </a:graphic>
          </wp:inline>
        </w:drawing>
      </w:r>
    </w:p>
    <w:p w14:paraId="4FCAD412" w14:textId="77777777" w:rsidR="002C6672" w:rsidRPr="00D341EF" w:rsidRDefault="002C6672" w:rsidP="00C6012A">
      <w:pPr>
        <w:contextualSpacing/>
        <w:jc w:val="center"/>
        <w:rPr>
          <w:rFonts w:ascii="Book Antiqua" w:hAnsi="Book Antiqua"/>
          <w:b/>
          <w:color w:val="000000" w:themeColor="text1"/>
          <w:sz w:val="20"/>
          <w:szCs w:val="20"/>
          <w:lang w:val="en-US" w:eastAsia="es-ES"/>
        </w:rPr>
      </w:pPr>
      <w:r w:rsidRPr="00D341EF">
        <w:rPr>
          <w:rFonts w:ascii="Book Antiqua" w:hAnsi="Book Antiqua"/>
          <w:b/>
          <w:color w:val="000000" w:themeColor="text1"/>
          <w:sz w:val="20"/>
          <w:szCs w:val="20"/>
          <w:lang w:val="en-US" w:eastAsia="es-ES"/>
        </w:rPr>
        <w:t>Figure 12. Visual channel related to example (17)</w:t>
      </w:r>
    </w:p>
    <w:p w14:paraId="33369BD8" w14:textId="77777777" w:rsidR="002C6672" w:rsidRPr="00D341EF" w:rsidRDefault="002C6672" w:rsidP="00C6012A">
      <w:pPr>
        <w:contextualSpacing/>
        <w:jc w:val="both"/>
        <w:rPr>
          <w:rFonts w:ascii="Book Antiqua" w:hAnsi="Book Antiqua"/>
          <w:color w:val="000000" w:themeColor="text1"/>
          <w:lang w:val="en-US" w:eastAsia="es-ES"/>
        </w:rPr>
      </w:pPr>
    </w:p>
    <w:p w14:paraId="5105771F" w14:textId="59A908AC" w:rsidR="002C6672" w:rsidRPr="00D341EF" w:rsidRDefault="002C6672" w:rsidP="00C6012A">
      <w:pPr>
        <w:contextualSpacing/>
        <w:jc w:val="both"/>
        <w:rPr>
          <w:rFonts w:ascii="Book Antiqua" w:hAnsi="Book Antiqua"/>
          <w:color w:val="000000" w:themeColor="text1"/>
          <w:lang w:val="en-US" w:eastAsia="es-ES"/>
        </w:rPr>
      </w:pPr>
      <w:r w:rsidRPr="00D341EF">
        <w:rPr>
          <w:rFonts w:ascii="Book Antiqua" w:hAnsi="Book Antiqua"/>
          <w:color w:val="000000" w:themeColor="text1"/>
          <w:lang w:val="en-US" w:eastAsia="es-ES"/>
        </w:rPr>
        <w:tab/>
        <w:t xml:space="preserve">Another solution-type available to the translator to render a cultural reference is </w:t>
      </w:r>
      <w:r w:rsidRPr="00D341EF">
        <w:rPr>
          <w:rFonts w:ascii="Book Antiqua" w:hAnsi="Book Antiqua"/>
          <w:i/>
          <w:color w:val="000000" w:themeColor="text1"/>
          <w:lang w:val="en-US" w:eastAsia="es-ES"/>
        </w:rPr>
        <w:t>lexical recreation</w:t>
      </w:r>
      <w:r w:rsidRPr="00D341EF">
        <w:rPr>
          <w:rFonts w:ascii="Book Antiqua" w:hAnsi="Book Antiqua"/>
          <w:color w:val="000000" w:themeColor="text1"/>
          <w:lang w:val="en-US" w:eastAsia="es-ES"/>
        </w:rPr>
        <w:t xml:space="preserve"> or the invention of a neologism in the TL. As stated by </w:t>
      </w:r>
      <w:proofErr w:type="spellStart"/>
      <w:r w:rsidRPr="00D341EF">
        <w:rPr>
          <w:rFonts w:ascii="Book Antiqua" w:hAnsi="Book Antiqua"/>
          <w:color w:val="000000" w:themeColor="text1"/>
          <w:lang w:val="en-US" w:eastAsia="es-ES"/>
        </w:rPr>
        <w:t>Díaz</w:t>
      </w:r>
      <w:proofErr w:type="spellEnd"/>
      <w:r w:rsidRPr="00D341EF">
        <w:rPr>
          <w:rFonts w:ascii="Book Antiqua" w:hAnsi="Book Antiqua"/>
          <w:color w:val="000000" w:themeColor="text1"/>
          <w:lang w:val="en-US" w:eastAsia="es-ES"/>
        </w:rPr>
        <w:t xml:space="preserve">-Cintas and </w:t>
      </w:r>
      <w:proofErr w:type="spellStart"/>
      <w:r w:rsidRPr="00D341EF">
        <w:rPr>
          <w:rFonts w:ascii="Book Antiqua" w:hAnsi="Book Antiqua"/>
          <w:color w:val="000000" w:themeColor="text1"/>
          <w:lang w:val="en-US" w:eastAsia="es-ES"/>
        </w:rPr>
        <w:t>Remael</w:t>
      </w:r>
      <w:proofErr w:type="spellEnd"/>
      <w:r w:rsidRPr="00D341EF">
        <w:rPr>
          <w:rFonts w:ascii="Book Antiqua" w:hAnsi="Book Antiqua"/>
          <w:color w:val="000000" w:themeColor="text1"/>
          <w:lang w:val="en-US" w:eastAsia="es-ES"/>
        </w:rPr>
        <w:t xml:space="preserve"> (2011: 206), “[t]he neologism is placed between quotation marks in the subtitles”. In (18), apart from the </w:t>
      </w:r>
      <w:proofErr w:type="spellStart"/>
      <w:r w:rsidRPr="00D341EF">
        <w:rPr>
          <w:rFonts w:ascii="Book Antiqua" w:hAnsi="Book Antiqua"/>
          <w:color w:val="000000" w:themeColor="text1"/>
          <w:lang w:val="en-US" w:eastAsia="es-ES"/>
        </w:rPr>
        <w:t>toponym</w:t>
      </w:r>
      <w:proofErr w:type="spellEnd"/>
      <w:r w:rsidRPr="00D341EF">
        <w:rPr>
          <w:rFonts w:ascii="Book Antiqua" w:hAnsi="Book Antiqua"/>
          <w:color w:val="000000" w:themeColor="text1"/>
          <w:lang w:val="en-US" w:eastAsia="es-ES"/>
        </w:rPr>
        <w:t xml:space="preserve"> itself, there is a cultural reference because the name of the character comes from an idiom, </w:t>
      </w:r>
      <w:r w:rsidRPr="00D341EF">
        <w:rPr>
          <w:rFonts w:ascii="Book Antiqua" w:hAnsi="Book Antiqua"/>
          <w:i/>
          <w:color w:val="000000" w:themeColor="text1"/>
          <w:lang w:val="en-US" w:eastAsia="es-ES"/>
        </w:rPr>
        <w:t>to grin like a Cheshire Cat</w:t>
      </w:r>
      <w:r w:rsidRPr="00D341EF">
        <w:rPr>
          <w:rFonts w:ascii="Book Antiqua" w:hAnsi="Book Antiqua"/>
          <w:color w:val="000000" w:themeColor="text1"/>
          <w:lang w:val="en-US" w:eastAsia="es-ES"/>
        </w:rPr>
        <w:t xml:space="preserve">, which means </w:t>
      </w:r>
      <w:r w:rsidRPr="00D341EF">
        <w:rPr>
          <w:rFonts w:ascii="Book Antiqua" w:hAnsi="Book Antiqua"/>
          <w:color w:val="000000" w:themeColor="text1"/>
          <w:lang w:val="en-US" w:eastAsia="es-ES"/>
        </w:rPr>
        <w:lastRenderedPageBreak/>
        <w:t xml:space="preserve">“to grin broadly”. The translation involves a paraphrase consisting of the hypernym, </w:t>
      </w:r>
      <w:proofErr w:type="spellStart"/>
      <w:r w:rsidRPr="00D341EF">
        <w:rPr>
          <w:rFonts w:ascii="Book Antiqua" w:hAnsi="Book Antiqua"/>
          <w:i/>
          <w:color w:val="000000" w:themeColor="text1"/>
          <w:lang w:val="en-US" w:eastAsia="es-ES"/>
        </w:rPr>
        <w:t>gato</w:t>
      </w:r>
      <w:proofErr w:type="spellEnd"/>
      <w:r w:rsidRPr="00D341EF">
        <w:rPr>
          <w:rFonts w:ascii="Book Antiqua" w:hAnsi="Book Antiqua"/>
          <w:color w:val="000000" w:themeColor="text1"/>
          <w:lang w:val="en-US" w:eastAsia="es-ES"/>
        </w:rPr>
        <w:t xml:space="preserve"> (Spanish for “cat”) followed by the neologism “</w:t>
      </w:r>
      <w:proofErr w:type="spellStart"/>
      <w:r w:rsidRPr="00D341EF">
        <w:rPr>
          <w:rFonts w:ascii="Book Antiqua" w:hAnsi="Book Antiqua"/>
          <w:color w:val="000000" w:themeColor="text1"/>
          <w:lang w:val="en-US" w:eastAsia="es-ES"/>
        </w:rPr>
        <w:t>risón</w:t>
      </w:r>
      <w:proofErr w:type="spellEnd"/>
      <w:r w:rsidRPr="00D341EF">
        <w:rPr>
          <w:rFonts w:ascii="Book Antiqua" w:hAnsi="Book Antiqua"/>
          <w:color w:val="000000" w:themeColor="text1"/>
          <w:lang w:val="en-US" w:eastAsia="es-ES"/>
        </w:rPr>
        <w:t>”, an adjective which is understandable by any Spanish native speaker but which does not exist in Spanish dictionaries</w:t>
      </w:r>
      <w:r w:rsidR="00621E38" w:rsidRPr="00D341EF">
        <w:rPr>
          <w:rFonts w:ascii="Book Antiqua" w:hAnsi="Book Antiqua"/>
          <w:color w:val="000000" w:themeColor="text1"/>
          <w:lang w:val="en-US" w:eastAsia="es-ES"/>
        </w:rPr>
        <w:t xml:space="preserve"> (See Figure 13)</w:t>
      </w:r>
      <w:r w:rsidRPr="00D341EF">
        <w:rPr>
          <w:rFonts w:ascii="Book Antiqua" w:hAnsi="Book Antiqua"/>
          <w:color w:val="000000" w:themeColor="text1"/>
          <w:lang w:val="en-US" w:eastAsia="es-ES"/>
        </w:rPr>
        <w:t>.</w:t>
      </w:r>
      <w:r w:rsidRPr="00D341EF">
        <w:rPr>
          <w:rStyle w:val="Refdenotaalpie"/>
          <w:rFonts w:ascii="Book Antiqua" w:hAnsi="Book Antiqua"/>
          <w:color w:val="000000" w:themeColor="text1"/>
          <w:lang w:val="en-US" w:eastAsia="es-ES"/>
        </w:rPr>
        <w:footnoteReference w:id="28"/>
      </w:r>
      <w:r w:rsidRPr="00D341EF">
        <w:rPr>
          <w:rFonts w:ascii="Book Antiqua" w:hAnsi="Book Antiqua"/>
          <w:color w:val="000000" w:themeColor="text1"/>
          <w:lang w:val="en-US" w:eastAsia="es-ES"/>
        </w:rPr>
        <w:t xml:space="preserve"> The target viewer is thus deprived of the cognitive effects accessible to the source audience and derivable from the processing of a name in which there is intertextuality.</w:t>
      </w:r>
    </w:p>
    <w:p w14:paraId="59B7CF4E" w14:textId="77777777" w:rsidR="002C6672" w:rsidRPr="00D341EF" w:rsidRDefault="002C6672" w:rsidP="00C6012A">
      <w:pPr>
        <w:contextualSpacing/>
        <w:rPr>
          <w:rFonts w:ascii="Book Antiqua" w:hAnsi="Book Antiqua"/>
          <w:color w:val="000000" w:themeColor="text1"/>
          <w:lang w:val="en-US" w:eastAsia="es-ES"/>
        </w:rPr>
      </w:pPr>
    </w:p>
    <w:p w14:paraId="7B98C484" w14:textId="77777777" w:rsidR="002C6672" w:rsidRPr="00D341EF" w:rsidRDefault="002C6672" w:rsidP="00C6012A">
      <w:pPr>
        <w:contextualSpacing/>
        <w:jc w:val="both"/>
        <w:rPr>
          <w:rFonts w:ascii="Book Antiqua" w:hAnsi="Book Antiqua"/>
          <w:color w:val="000000" w:themeColor="text1"/>
          <w:sz w:val="20"/>
          <w:szCs w:val="20"/>
          <w:lang w:val="en-GB" w:eastAsia="es-ES"/>
        </w:rPr>
      </w:pPr>
      <w:r w:rsidRPr="00D341EF">
        <w:rPr>
          <w:rFonts w:ascii="Book Antiqua" w:hAnsi="Book Antiqua"/>
          <w:color w:val="000000" w:themeColor="text1"/>
          <w:sz w:val="20"/>
          <w:szCs w:val="20"/>
          <w:lang w:val="en-US" w:eastAsia="es-ES"/>
        </w:rPr>
        <w:t>(18)</w:t>
      </w:r>
      <w:r w:rsidRPr="00D341EF">
        <w:rPr>
          <w:rFonts w:ascii="Book Antiqua" w:hAnsi="Book Antiqua"/>
          <w:color w:val="000000" w:themeColor="text1"/>
          <w:sz w:val="20"/>
          <w:szCs w:val="20"/>
          <w:lang w:val="en-US" w:eastAsia="es-ES"/>
        </w:rPr>
        <w:tab/>
      </w:r>
      <w:r w:rsidRPr="00D341EF">
        <w:rPr>
          <w:rFonts w:ascii="Book Antiqua" w:hAnsi="Book Antiqua"/>
          <w:smallCaps/>
          <w:color w:val="000000" w:themeColor="text1"/>
          <w:sz w:val="20"/>
          <w:szCs w:val="20"/>
          <w:lang w:val="en-US" w:eastAsia="es-ES"/>
        </w:rPr>
        <w:t>Alice</w:t>
      </w:r>
      <w:r w:rsidRPr="00D341EF">
        <w:rPr>
          <w:rFonts w:ascii="Book Antiqua" w:hAnsi="Book Antiqua"/>
          <w:color w:val="000000" w:themeColor="text1"/>
          <w:sz w:val="20"/>
          <w:szCs w:val="20"/>
          <w:lang w:val="en-US" w:eastAsia="es-ES"/>
        </w:rPr>
        <w:t xml:space="preserve">: Oh, </w:t>
      </w:r>
      <w:r w:rsidRPr="00D341EF">
        <w:rPr>
          <w:rFonts w:ascii="Book Antiqua" w:hAnsi="Book Antiqua"/>
          <w:b/>
          <w:color w:val="000000" w:themeColor="text1"/>
          <w:sz w:val="20"/>
          <w:szCs w:val="20"/>
          <w:lang w:val="en-US" w:eastAsia="es-ES"/>
        </w:rPr>
        <w:t>Cheshire Cat</w:t>
      </w:r>
      <w:r w:rsidRPr="00D341EF">
        <w:rPr>
          <w:rFonts w:ascii="Book Antiqua" w:hAnsi="Book Antiqua"/>
          <w:color w:val="000000" w:themeColor="text1"/>
          <w:sz w:val="20"/>
          <w:szCs w:val="20"/>
          <w:lang w:val="en-US" w:eastAsia="es-ES"/>
        </w:rPr>
        <w:t xml:space="preserve">, it’s you! </w:t>
      </w:r>
      <w:r w:rsidRPr="00D341EF">
        <w:rPr>
          <w:rFonts w:ascii="Book Antiqua" w:hAnsi="Book Antiqua"/>
          <w:color w:val="000000" w:themeColor="text1"/>
          <w:sz w:val="20"/>
          <w:szCs w:val="20"/>
          <w:lang w:val="en-GB" w:eastAsia="es-ES"/>
        </w:rPr>
        <w:t>(</w:t>
      </w:r>
      <w:proofErr w:type="spellStart"/>
      <w:r w:rsidRPr="00D341EF">
        <w:rPr>
          <w:rFonts w:ascii="Book Antiqua" w:hAnsi="Book Antiqua"/>
          <w:color w:val="000000" w:themeColor="text1"/>
          <w:sz w:val="20"/>
          <w:szCs w:val="20"/>
          <w:lang w:val="en-GB" w:eastAsia="es-ES"/>
        </w:rPr>
        <w:t>Geronimi</w:t>
      </w:r>
      <w:proofErr w:type="spellEnd"/>
      <w:r w:rsidRPr="00D341EF">
        <w:rPr>
          <w:rFonts w:ascii="Book Antiqua" w:hAnsi="Book Antiqua"/>
          <w:color w:val="000000" w:themeColor="text1"/>
          <w:sz w:val="20"/>
          <w:szCs w:val="20"/>
          <w:lang w:val="en-GB" w:eastAsia="es-ES"/>
        </w:rPr>
        <w:t xml:space="preserve">, Jackson, and </w:t>
      </w:r>
      <w:proofErr w:type="spellStart"/>
      <w:r w:rsidRPr="00D341EF">
        <w:rPr>
          <w:rFonts w:ascii="Book Antiqua" w:hAnsi="Book Antiqua"/>
          <w:color w:val="000000" w:themeColor="text1"/>
          <w:sz w:val="20"/>
          <w:szCs w:val="20"/>
          <w:lang w:val="en-GB" w:eastAsia="es-ES"/>
        </w:rPr>
        <w:t>Luske</w:t>
      </w:r>
      <w:proofErr w:type="spellEnd"/>
      <w:r w:rsidRPr="00D341EF">
        <w:rPr>
          <w:rFonts w:ascii="Book Antiqua" w:hAnsi="Book Antiqua"/>
          <w:color w:val="000000" w:themeColor="text1"/>
          <w:sz w:val="20"/>
          <w:szCs w:val="20"/>
          <w:lang w:val="en-GB" w:eastAsia="es-ES"/>
        </w:rPr>
        <w:t xml:space="preserve"> 1951: 00:54:04)</w:t>
      </w:r>
    </w:p>
    <w:p w14:paraId="2EB7EC59" w14:textId="77777777" w:rsidR="002C6672" w:rsidRPr="00D341EF" w:rsidRDefault="002C6672" w:rsidP="00C6012A">
      <w:pPr>
        <w:ind w:firstLine="708"/>
        <w:contextualSpacing/>
        <w:rPr>
          <w:rFonts w:ascii="Book Antiqua" w:hAnsi="Book Antiqua"/>
          <w:color w:val="000000" w:themeColor="text1"/>
          <w:sz w:val="20"/>
          <w:szCs w:val="20"/>
          <w:lang w:val="en-GB" w:eastAsia="es-ES"/>
        </w:rPr>
      </w:pPr>
    </w:p>
    <w:p w14:paraId="60F2D77D" w14:textId="77777777" w:rsidR="002C6672" w:rsidRPr="00D341EF" w:rsidRDefault="002C6672" w:rsidP="00C6012A">
      <w:pPr>
        <w:ind w:left="705"/>
        <w:contextualSpacing/>
        <w:jc w:val="both"/>
        <w:rPr>
          <w:rFonts w:ascii="Book Antiqua" w:hAnsi="Book Antiqua"/>
          <w:color w:val="000000" w:themeColor="text1"/>
          <w:sz w:val="20"/>
          <w:szCs w:val="20"/>
          <w:lang w:val="en-US" w:eastAsia="es-ES"/>
        </w:rPr>
      </w:pPr>
      <w:r w:rsidRPr="00D341EF">
        <w:rPr>
          <w:rFonts w:ascii="Book Antiqua" w:hAnsi="Book Antiqua"/>
          <w:smallCaps/>
          <w:color w:val="000000" w:themeColor="text1"/>
          <w:sz w:val="20"/>
          <w:szCs w:val="20"/>
          <w:lang w:val="en-GB" w:eastAsia="es-ES"/>
        </w:rPr>
        <w:t>Alicia</w:t>
      </w:r>
      <w:r w:rsidRPr="00D341EF">
        <w:rPr>
          <w:rFonts w:ascii="Book Antiqua" w:hAnsi="Book Antiqua"/>
          <w:color w:val="000000" w:themeColor="text1"/>
          <w:sz w:val="20"/>
          <w:szCs w:val="20"/>
          <w:lang w:val="en-GB" w:eastAsia="es-ES"/>
        </w:rPr>
        <w:t xml:space="preserve">: ¡El </w:t>
      </w:r>
      <w:proofErr w:type="spellStart"/>
      <w:r w:rsidRPr="00D341EF">
        <w:rPr>
          <w:rFonts w:ascii="Book Antiqua" w:hAnsi="Book Antiqua"/>
          <w:b/>
          <w:color w:val="000000" w:themeColor="text1"/>
          <w:sz w:val="20"/>
          <w:szCs w:val="20"/>
          <w:lang w:val="en-GB" w:eastAsia="es-ES"/>
        </w:rPr>
        <w:t>gato</w:t>
      </w:r>
      <w:proofErr w:type="spellEnd"/>
      <w:r w:rsidRPr="00D341EF">
        <w:rPr>
          <w:rFonts w:ascii="Book Antiqua" w:hAnsi="Book Antiqua"/>
          <w:b/>
          <w:color w:val="000000" w:themeColor="text1"/>
          <w:sz w:val="20"/>
          <w:szCs w:val="20"/>
          <w:lang w:val="en-GB" w:eastAsia="es-ES"/>
        </w:rPr>
        <w:t xml:space="preserve"> “</w:t>
      </w:r>
      <w:proofErr w:type="spellStart"/>
      <w:r w:rsidRPr="00D341EF">
        <w:rPr>
          <w:rFonts w:ascii="Book Antiqua" w:hAnsi="Book Antiqua"/>
          <w:b/>
          <w:color w:val="000000" w:themeColor="text1"/>
          <w:sz w:val="20"/>
          <w:szCs w:val="20"/>
          <w:lang w:val="en-GB" w:eastAsia="es-ES"/>
        </w:rPr>
        <w:t>risón</w:t>
      </w:r>
      <w:proofErr w:type="spellEnd"/>
      <w:r w:rsidRPr="00D341EF">
        <w:rPr>
          <w:rFonts w:ascii="Book Antiqua" w:hAnsi="Book Antiqua"/>
          <w:b/>
          <w:color w:val="000000" w:themeColor="text1"/>
          <w:sz w:val="20"/>
          <w:szCs w:val="20"/>
          <w:lang w:val="en-GB" w:eastAsia="es-ES"/>
        </w:rPr>
        <w:t>”</w:t>
      </w:r>
      <w:r w:rsidRPr="00D341EF">
        <w:rPr>
          <w:rFonts w:ascii="Book Antiqua" w:hAnsi="Book Antiqua"/>
          <w:color w:val="000000" w:themeColor="text1"/>
          <w:sz w:val="20"/>
          <w:szCs w:val="20"/>
          <w:lang w:val="en-GB" w:eastAsia="es-ES"/>
        </w:rPr>
        <w:t xml:space="preserve">! </w:t>
      </w:r>
      <w:r w:rsidRPr="00D341EF">
        <w:rPr>
          <w:rFonts w:ascii="Book Antiqua" w:hAnsi="Book Antiqua"/>
          <w:color w:val="000000" w:themeColor="text1"/>
          <w:sz w:val="20"/>
          <w:szCs w:val="20"/>
          <w:lang w:val="en-US" w:eastAsia="es-ES"/>
        </w:rPr>
        <w:t>¡</w:t>
      </w:r>
      <w:proofErr w:type="spellStart"/>
      <w:r w:rsidRPr="00D341EF">
        <w:rPr>
          <w:rFonts w:ascii="Book Antiqua" w:hAnsi="Book Antiqua"/>
          <w:color w:val="000000" w:themeColor="text1"/>
          <w:sz w:val="20"/>
          <w:szCs w:val="20"/>
          <w:lang w:val="en-US" w:eastAsia="es-ES"/>
        </w:rPr>
        <w:t>Eres</w:t>
      </w:r>
      <w:proofErr w:type="spellEnd"/>
      <w:r w:rsidRPr="00D341EF">
        <w:rPr>
          <w:rFonts w:ascii="Book Antiqua" w:hAnsi="Book Antiqua"/>
          <w:color w:val="000000" w:themeColor="text1"/>
          <w:sz w:val="20"/>
          <w:szCs w:val="20"/>
          <w:lang w:val="en-US" w:eastAsia="es-ES"/>
        </w:rPr>
        <w:t xml:space="preserve"> </w:t>
      </w:r>
      <w:proofErr w:type="spellStart"/>
      <w:r w:rsidRPr="00D341EF">
        <w:rPr>
          <w:rFonts w:ascii="Book Antiqua" w:hAnsi="Book Antiqua"/>
          <w:color w:val="000000" w:themeColor="text1"/>
          <w:sz w:val="20"/>
          <w:szCs w:val="20"/>
          <w:lang w:val="en-US" w:eastAsia="es-ES"/>
        </w:rPr>
        <w:t>tú</w:t>
      </w:r>
      <w:proofErr w:type="spellEnd"/>
      <w:r w:rsidRPr="00D341EF">
        <w:rPr>
          <w:rFonts w:ascii="Book Antiqua" w:hAnsi="Book Antiqua"/>
          <w:color w:val="000000" w:themeColor="text1"/>
          <w:sz w:val="20"/>
          <w:szCs w:val="20"/>
          <w:lang w:val="en-US" w:eastAsia="es-ES"/>
        </w:rPr>
        <w:t>!</w:t>
      </w:r>
    </w:p>
    <w:p w14:paraId="5F41C959" w14:textId="77777777" w:rsidR="002C6672" w:rsidRPr="00D341EF" w:rsidRDefault="002C6672" w:rsidP="00C6012A">
      <w:pPr>
        <w:contextualSpacing/>
        <w:rPr>
          <w:rFonts w:ascii="Book Antiqua" w:hAnsi="Book Antiqua"/>
          <w:color w:val="000000" w:themeColor="text1"/>
          <w:sz w:val="20"/>
          <w:szCs w:val="20"/>
          <w:lang w:val="en-US" w:eastAsia="es-ES"/>
        </w:rPr>
      </w:pPr>
    </w:p>
    <w:p w14:paraId="79D64D98" w14:textId="06F0DA42" w:rsidR="002C6672" w:rsidRPr="00D341EF" w:rsidRDefault="002C6672" w:rsidP="00C6012A">
      <w:pPr>
        <w:contextualSpacing/>
        <w:jc w:val="center"/>
        <w:rPr>
          <w:rFonts w:ascii="Book Antiqua" w:hAnsi="Book Antiqua"/>
          <w:color w:val="000000" w:themeColor="text1"/>
          <w:sz w:val="20"/>
          <w:szCs w:val="20"/>
          <w:lang w:val="en-US" w:eastAsia="es-ES"/>
        </w:rPr>
      </w:pPr>
    </w:p>
    <w:p w14:paraId="731AEDC6" w14:textId="63377B19" w:rsidR="0008338D" w:rsidRPr="00D341EF" w:rsidRDefault="0008338D" w:rsidP="00C6012A">
      <w:pPr>
        <w:contextualSpacing/>
        <w:jc w:val="center"/>
        <w:rPr>
          <w:rFonts w:ascii="Book Antiqua" w:hAnsi="Book Antiqua"/>
          <w:b/>
          <w:color w:val="000000" w:themeColor="text1"/>
          <w:sz w:val="20"/>
          <w:szCs w:val="20"/>
          <w:lang w:val="en-US" w:eastAsia="es-ES"/>
        </w:rPr>
      </w:pPr>
      <w:r w:rsidRPr="00D341EF">
        <w:rPr>
          <w:rFonts w:ascii="Book Antiqua" w:hAnsi="Book Antiqua"/>
          <w:b/>
          <w:noProof/>
          <w:color w:val="000000" w:themeColor="text1"/>
          <w:sz w:val="20"/>
          <w:szCs w:val="20"/>
          <w:lang w:val="es-ES" w:eastAsia="es-ES"/>
        </w:rPr>
        <w:drawing>
          <wp:inline distT="0" distB="0" distL="0" distR="0" wp14:anchorId="627A4E83" wp14:editId="13E302D8">
            <wp:extent cx="3052800" cy="2408400"/>
            <wp:effectExtent l="0" t="0" r="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Figure13_300.jpg"/>
                    <pic:cNvPicPr/>
                  </pic:nvPicPr>
                  <pic:blipFill>
                    <a:blip r:embed="rId35">
                      <a:extLst>
                        <a:ext uri="{28A0092B-C50C-407E-A947-70E740481C1C}">
                          <a14:useLocalDpi xmlns:a14="http://schemas.microsoft.com/office/drawing/2010/main" val="0"/>
                        </a:ext>
                      </a:extLst>
                    </a:blip>
                    <a:stretch>
                      <a:fillRect/>
                    </a:stretch>
                  </pic:blipFill>
                  <pic:spPr>
                    <a:xfrm>
                      <a:off x="0" y="0"/>
                      <a:ext cx="3052800" cy="2408400"/>
                    </a:xfrm>
                    <a:prstGeom prst="rect">
                      <a:avLst/>
                    </a:prstGeom>
                  </pic:spPr>
                </pic:pic>
              </a:graphicData>
            </a:graphic>
          </wp:inline>
        </w:drawing>
      </w:r>
    </w:p>
    <w:p w14:paraId="2D6BC07F" w14:textId="77777777" w:rsidR="002C6672" w:rsidRPr="00D341EF" w:rsidRDefault="002C6672" w:rsidP="00C6012A">
      <w:pPr>
        <w:contextualSpacing/>
        <w:jc w:val="center"/>
        <w:rPr>
          <w:rFonts w:ascii="Book Antiqua" w:hAnsi="Book Antiqua"/>
          <w:b/>
          <w:color w:val="000000" w:themeColor="text1"/>
          <w:sz w:val="20"/>
          <w:szCs w:val="20"/>
          <w:lang w:val="en-US" w:eastAsia="es-ES"/>
        </w:rPr>
      </w:pPr>
      <w:r w:rsidRPr="00D341EF">
        <w:rPr>
          <w:rFonts w:ascii="Book Antiqua" w:hAnsi="Book Antiqua"/>
          <w:b/>
          <w:color w:val="000000" w:themeColor="text1"/>
          <w:sz w:val="20"/>
          <w:szCs w:val="20"/>
          <w:lang w:val="en-US" w:eastAsia="es-ES"/>
        </w:rPr>
        <w:t>Figure 13. Visual channel related to example (18)</w:t>
      </w:r>
    </w:p>
    <w:p w14:paraId="19C4A0C8" w14:textId="77777777" w:rsidR="002C6672" w:rsidRPr="00D341EF" w:rsidRDefault="002C6672" w:rsidP="00C6012A">
      <w:pPr>
        <w:contextualSpacing/>
        <w:rPr>
          <w:rFonts w:ascii="Book Antiqua" w:hAnsi="Book Antiqua"/>
          <w:color w:val="000000" w:themeColor="text1"/>
          <w:sz w:val="20"/>
          <w:szCs w:val="20"/>
          <w:lang w:val="en-US" w:eastAsia="es-ES"/>
        </w:rPr>
      </w:pPr>
    </w:p>
    <w:p w14:paraId="2758C790" w14:textId="77777777" w:rsidR="002C6672" w:rsidRPr="00D341EF" w:rsidRDefault="002C6672" w:rsidP="00C6012A">
      <w:pPr>
        <w:contextualSpacing/>
        <w:jc w:val="both"/>
        <w:rPr>
          <w:rFonts w:ascii="Book Antiqua" w:hAnsi="Book Antiqua"/>
          <w:color w:val="000000" w:themeColor="text1"/>
          <w:lang w:val="en-US" w:eastAsia="es-ES"/>
        </w:rPr>
      </w:pPr>
      <w:r w:rsidRPr="00D341EF">
        <w:rPr>
          <w:rFonts w:ascii="Book Antiqua" w:hAnsi="Book Antiqua"/>
          <w:color w:val="000000" w:themeColor="text1"/>
          <w:lang w:val="en-US" w:eastAsia="es-ES"/>
        </w:rPr>
        <w:tab/>
        <w:t xml:space="preserve">As defined by Haywood et al. (2009: 78), </w:t>
      </w:r>
      <w:r w:rsidRPr="00D341EF">
        <w:rPr>
          <w:rFonts w:ascii="Book Antiqua" w:hAnsi="Book Antiqua"/>
          <w:i/>
          <w:color w:val="000000" w:themeColor="text1"/>
          <w:lang w:val="en-US" w:eastAsia="es-ES"/>
        </w:rPr>
        <w:t>communicative translation</w:t>
      </w:r>
      <w:r w:rsidRPr="00D341EF">
        <w:rPr>
          <w:rFonts w:ascii="Book Antiqua" w:hAnsi="Book Antiqua"/>
          <w:color w:val="000000" w:themeColor="text1"/>
          <w:lang w:val="en-US" w:eastAsia="es-ES"/>
        </w:rPr>
        <w:t xml:space="preserve"> “involves selecting those features of the TL that will convey the meanings and reproduce the textual effects of the ST in ways designed to strike the reader of the TT as idiomatic, stylistically coherent and in line with how the content would naturally be expressed by a native speaker”. Sometimes the application of this solution-type may involve great shifts from a literal translation. Whenever the register is informal or there is an idiom or proverb in the ST whose literal translation would be nonsensical in the TL – as in (19) –, </w:t>
      </w:r>
      <w:r w:rsidRPr="00D341EF">
        <w:rPr>
          <w:rFonts w:ascii="Book Antiqua" w:hAnsi="Book Antiqua"/>
          <w:i/>
          <w:color w:val="000000" w:themeColor="text1"/>
          <w:lang w:val="en-US" w:eastAsia="es-ES"/>
        </w:rPr>
        <w:t>communicative translation</w:t>
      </w:r>
      <w:r w:rsidRPr="00D341EF">
        <w:rPr>
          <w:rFonts w:ascii="Book Antiqua" w:hAnsi="Book Antiqua"/>
          <w:color w:val="000000" w:themeColor="text1"/>
          <w:lang w:val="en-US" w:eastAsia="es-ES"/>
        </w:rPr>
        <w:t xml:space="preserve"> is normally resorted to by translators. In (20) and (21) – respectively the dubbed version of (16) and the TT version of the same ST poem in Burton’s film – by means of </w:t>
      </w:r>
      <w:r w:rsidRPr="00D341EF">
        <w:rPr>
          <w:rFonts w:ascii="Book Antiqua" w:hAnsi="Book Antiqua"/>
          <w:i/>
          <w:color w:val="000000" w:themeColor="text1"/>
          <w:lang w:val="en-US" w:eastAsia="es-ES"/>
        </w:rPr>
        <w:t>communicative translation</w:t>
      </w:r>
      <w:r w:rsidRPr="00D341EF">
        <w:rPr>
          <w:rFonts w:ascii="Book Antiqua" w:hAnsi="Book Antiqua"/>
          <w:color w:val="000000" w:themeColor="text1"/>
          <w:lang w:val="en-US" w:eastAsia="es-ES"/>
        </w:rPr>
        <w:t xml:space="preserve"> the translators have tried to recreate the stylistic effects of the ST.</w:t>
      </w:r>
      <w:r w:rsidR="00843A2D" w:rsidRPr="00D341EF">
        <w:rPr>
          <w:rFonts w:ascii="Book Antiqua" w:hAnsi="Book Antiqua"/>
          <w:color w:val="000000" w:themeColor="text1"/>
          <w:lang w:val="en-US" w:eastAsia="es-ES"/>
        </w:rPr>
        <w:t xml:space="preserve"> </w:t>
      </w:r>
      <w:r w:rsidRPr="00D341EF">
        <w:rPr>
          <w:rFonts w:ascii="Book Antiqua" w:hAnsi="Book Antiqua"/>
          <w:color w:val="000000" w:themeColor="text1"/>
          <w:lang w:val="en-US" w:eastAsia="es-ES"/>
        </w:rPr>
        <w:t xml:space="preserve">In (22), the ST cultural reference corresponds to the name of a popular game which also exists in the Spanish-speaking countries, although the name it receives in Spanish – </w:t>
      </w:r>
      <w:proofErr w:type="spellStart"/>
      <w:r w:rsidRPr="00D341EF">
        <w:rPr>
          <w:rFonts w:ascii="Book Antiqua" w:hAnsi="Book Antiqua"/>
          <w:i/>
          <w:color w:val="000000" w:themeColor="text1"/>
          <w:lang w:val="en-US" w:eastAsia="es-ES"/>
        </w:rPr>
        <w:t>escondite</w:t>
      </w:r>
      <w:proofErr w:type="spellEnd"/>
      <w:r w:rsidRPr="00D341EF">
        <w:rPr>
          <w:rFonts w:ascii="Book Antiqua" w:hAnsi="Book Antiqua"/>
          <w:color w:val="000000" w:themeColor="text1"/>
          <w:lang w:val="en-US" w:eastAsia="es-ES"/>
        </w:rPr>
        <w:t xml:space="preserve"> – presents lexical and syntactic differences with respect to its English counterpart. </w:t>
      </w:r>
    </w:p>
    <w:p w14:paraId="13ECADEA" w14:textId="77777777" w:rsidR="002C6672" w:rsidRPr="00D341EF" w:rsidRDefault="002C6672" w:rsidP="00C6012A">
      <w:pPr>
        <w:contextualSpacing/>
        <w:rPr>
          <w:rFonts w:ascii="Book Antiqua" w:hAnsi="Book Antiqua"/>
          <w:color w:val="000000" w:themeColor="text1"/>
          <w:lang w:val="en-US" w:eastAsia="es-ES"/>
        </w:rPr>
      </w:pPr>
    </w:p>
    <w:p w14:paraId="79D8B23C" w14:textId="77777777" w:rsidR="002C6672" w:rsidRPr="00D341EF" w:rsidRDefault="002C6672" w:rsidP="00C6012A">
      <w:pPr>
        <w:autoSpaceDE w:val="0"/>
        <w:autoSpaceDN w:val="0"/>
        <w:adjustRightInd w:val="0"/>
        <w:ind w:left="705" w:hanging="705"/>
        <w:contextualSpacing/>
        <w:jc w:val="both"/>
        <w:rPr>
          <w:rFonts w:ascii="Book Antiqua" w:hAnsi="Book Antiqua"/>
          <w:color w:val="000000" w:themeColor="text1"/>
          <w:sz w:val="20"/>
          <w:szCs w:val="20"/>
          <w:lang w:val="es-ES" w:eastAsia="es-ES"/>
        </w:rPr>
      </w:pPr>
      <w:r w:rsidRPr="00D341EF">
        <w:rPr>
          <w:rFonts w:ascii="Book Antiqua" w:hAnsi="Book Antiqua"/>
          <w:color w:val="000000" w:themeColor="text1"/>
          <w:sz w:val="20"/>
          <w:szCs w:val="20"/>
          <w:lang w:val="en-US" w:eastAsia="es-ES"/>
        </w:rPr>
        <w:t xml:space="preserve">(19) </w:t>
      </w:r>
      <w:r w:rsidRPr="00D341EF">
        <w:rPr>
          <w:rFonts w:ascii="Book Antiqua" w:hAnsi="Book Antiqua"/>
          <w:color w:val="000000" w:themeColor="text1"/>
          <w:sz w:val="20"/>
          <w:szCs w:val="20"/>
          <w:lang w:val="en-US" w:eastAsia="es-ES"/>
        </w:rPr>
        <w:tab/>
      </w:r>
      <w:r w:rsidRPr="00D341EF">
        <w:rPr>
          <w:rFonts w:ascii="Book Antiqua" w:hAnsi="Book Antiqua"/>
          <w:smallCaps/>
          <w:color w:val="000000" w:themeColor="text1"/>
          <w:sz w:val="20"/>
          <w:szCs w:val="20"/>
          <w:lang w:val="en-US" w:eastAsia="es-ES"/>
        </w:rPr>
        <w:t xml:space="preserve">Charles </w:t>
      </w:r>
      <w:proofErr w:type="spellStart"/>
      <w:r w:rsidRPr="00D341EF">
        <w:rPr>
          <w:rFonts w:ascii="Book Antiqua" w:hAnsi="Book Antiqua"/>
          <w:smallCaps/>
          <w:color w:val="000000" w:themeColor="text1"/>
          <w:sz w:val="20"/>
          <w:szCs w:val="20"/>
          <w:lang w:val="en-US" w:eastAsia="es-ES"/>
        </w:rPr>
        <w:t>Kingsleig</w:t>
      </w:r>
      <w:r w:rsidRPr="00D341EF">
        <w:rPr>
          <w:rFonts w:ascii="Book Antiqua" w:hAnsi="Book Antiqua"/>
          <w:color w:val="000000" w:themeColor="text1"/>
          <w:sz w:val="20"/>
          <w:szCs w:val="20"/>
          <w:lang w:val="en-US" w:eastAsia="es-ES"/>
        </w:rPr>
        <w:t>h</w:t>
      </w:r>
      <w:proofErr w:type="spellEnd"/>
      <w:r w:rsidRPr="00D341EF">
        <w:rPr>
          <w:rFonts w:ascii="Book Antiqua" w:hAnsi="Book Antiqua"/>
          <w:color w:val="000000" w:themeColor="text1"/>
          <w:sz w:val="20"/>
          <w:szCs w:val="20"/>
          <w:lang w:val="en-US" w:eastAsia="es-ES"/>
        </w:rPr>
        <w:t xml:space="preserve">: I’m afraid so. You’re mad. </w:t>
      </w:r>
      <w:r w:rsidRPr="00D341EF">
        <w:rPr>
          <w:rFonts w:ascii="Book Antiqua" w:hAnsi="Book Antiqua"/>
          <w:b/>
          <w:color w:val="000000" w:themeColor="text1"/>
          <w:sz w:val="20"/>
          <w:szCs w:val="20"/>
          <w:lang w:val="en-US" w:eastAsia="es-ES"/>
        </w:rPr>
        <w:t>Bonkers. Off your head</w:t>
      </w:r>
      <w:r w:rsidRPr="00D341EF">
        <w:rPr>
          <w:rFonts w:ascii="Book Antiqua" w:hAnsi="Book Antiqua"/>
          <w:color w:val="000000" w:themeColor="text1"/>
          <w:sz w:val="20"/>
          <w:szCs w:val="20"/>
          <w:lang w:val="en-US" w:eastAsia="es-ES"/>
        </w:rPr>
        <w:t xml:space="preserve">. But I’ll tell you a secret... all the best people are. </w:t>
      </w:r>
      <w:r w:rsidRPr="00D341EF">
        <w:rPr>
          <w:rFonts w:ascii="Book Antiqua" w:hAnsi="Book Antiqua"/>
          <w:color w:val="000000" w:themeColor="text1"/>
          <w:sz w:val="20"/>
          <w:szCs w:val="20"/>
          <w:lang w:val="es-ES" w:eastAsia="es-ES"/>
        </w:rPr>
        <w:t xml:space="preserve">(Burton 2010: 00:02:27) </w:t>
      </w:r>
    </w:p>
    <w:p w14:paraId="093AABE6" w14:textId="77777777" w:rsidR="002C6672" w:rsidRPr="00D341EF" w:rsidRDefault="002C6672" w:rsidP="00C6012A">
      <w:pPr>
        <w:autoSpaceDE w:val="0"/>
        <w:autoSpaceDN w:val="0"/>
        <w:adjustRightInd w:val="0"/>
        <w:ind w:left="705" w:hanging="705"/>
        <w:contextualSpacing/>
        <w:jc w:val="both"/>
        <w:rPr>
          <w:rFonts w:ascii="Book Antiqua" w:hAnsi="Book Antiqua"/>
          <w:color w:val="000000" w:themeColor="text1"/>
          <w:sz w:val="20"/>
          <w:szCs w:val="20"/>
          <w:lang w:val="es-ES" w:eastAsia="es-ES"/>
        </w:rPr>
      </w:pPr>
    </w:p>
    <w:p w14:paraId="2AE15306" w14:textId="77777777" w:rsidR="002C6672" w:rsidRPr="00D341EF" w:rsidRDefault="002C6672" w:rsidP="00C6012A">
      <w:pPr>
        <w:ind w:left="708"/>
        <w:contextualSpacing/>
        <w:rPr>
          <w:rFonts w:ascii="Book Antiqua" w:hAnsi="Book Antiqua"/>
          <w:color w:val="000000" w:themeColor="text1"/>
          <w:sz w:val="20"/>
          <w:szCs w:val="20"/>
          <w:lang w:val="es-ES" w:eastAsia="es-ES"/>
        </w:rPr>
      </w:pPr>
      <w:r w:rsidRPr="00D341EF">
        <w:rPr>
          <w:rFonts w:ascii="Book Antiqua" w:hAnsi="Book Antiqua"/>
          <w:smallCaps/>
          <w:color w:val="000000" w:themeColor="text1"/>
          <w:sz w:val="20"/>
          <w:szCs w:val="20"/>
          <w:lang w:val="es-ES" w:eastAsia="es-ES"/>
        </w:rPr>
        <w:lastRenderedPageBreak/>
        <w:t xml:space="preserve">Charles </w:t>
      </w:r>
      <w:proofErr w:type="spellStart"/>
      <w:r w:rsidRPr="00D341EF">
        <w:rPr>
          <w:rFonts w:ascii="Book Antiqua" w:hAnsi="Book Antiqua"/>
          <w:smallCaps/>
          <w:color w:val="000000" w:themeColor="text1"/>
          <w:sz w:val="20"/>
          <w:szCs w:val="20"/>
          <w:lang w:val="es-ES" w:eastAsia="es-ES"/>
        </w:rPr>
        <w:t>Kingsleigh</w:t>
      </w:r>
      <w:proofErr w:type="spellEnd"/>
      <w:r w:rsidRPr="00D341EF">
        <w:rPr>
          <w:rFonts w:ascii="Book Antiqua" w:hAnsi="Book Antiqua"/>
          <w:color w:val="000000" w:themeColor="text1"/>
          <w:sz w:val="20"/>
          <w:szCs w:val="20"/>
          <w:lang w:val="es-ES" w:eastAsia="es-ES"/>
        </w:rPr>
        <w:t>: Te has vuelto loca, majareta, chiflada. Pero te diré un secreto: las mejores personas lo están.</w:t>
      </w:r>
    </w:p>
    <w:p w14:paraId="213AD710" w14:textId="77777777" w:rsidR="002C6672" w:rsidRPr="00D341EF" w:rsidRDefault="002C6672" w:rsidP="00C6012A">
      <w:pPr>
        <w:contextualSpacing/>
        <w:rPr>
          <w:rFonts w:ascii="Book Antiqua" w:hAnsi="Book Antiqua"/>
          <w:color w:val="000000" w:themeColor="text1"/>
          <w:sz w:val="20"/>
          <w:szCs w:val="20"/>
          <w:lang w:val="es-ES" w:eastAsia="es-ES"/>
        </w:rPr>
      </w:pPr>
    </w:p>
    <w:p w14:paraId="69593808" w14:textId="77777777" w:rsidR="002C6672" w:rsidRPr="00D341EF" w:rsidRDefault="002C6672" w:rsidP="00C6012A">
      <w:pPr>
        <w:contextualSpacing/>
        <w:rPr>
          <w:rFonts w:ascii="Book Antiqua" w:hAnsi="Book Antiqua"/>
          <w:color w:val="000000" w:themeColor="text1"/>
          <w:sz w:val="20"/>
          <w:szCs w:val="20"/>
          <w:lang w:val="fr-FR" w:eastAsia="es-ES"/>
        </w:rPr>
      </w:pPr>
      <w:r w:rsidRPr="00D341EF">
        <w:rPr>
          <w:rFonts w:ascii="Book Antiqua" w:hAnsi="Book Antiqua"/>
          <w:color w:val="000000" w:themeColor="text1"/>
          <w:sz w:val="20"/>
          <w:szCs w:val="20"/>
          <w:lang w:val="es-ES" w:eastAsia="es-ES"/>
        </w:rPr>
        <w:t>(20)</w:t>
      </w:r>
      <w:r w:rsidRPr="00D341EF">
        <w:rPr>
          <w:rFonts w:ascii="Book Antiqua" w:hAnsi="Book Antiqua"/>
          <w:color w:val="000000" w:themeColor="text1"/>
          <w:sz w:val="20"/>
          <w:szCs w:val="20"/>
          <w:lang w:val="es-ES" w:eastAsia="es-ES"/>
        </w:rPr>
        <w:tab/>
      </w:r>
      <w:r w:rsidRPr="00D341EF">
        <w:rPr>
          <w:rFonts w:ascii="Book Antiqua" w:hAnsi="Book Antiqua"/>
          <w:smallCaps/>
          <w:color w:val="000000" w:themeColor="text1"/>
          <w:sz w:val="20"/>
          <w:szCs w:val="20"/>
          <w:lang w:val="es-ES" w:eastAsia="es-ES"/>
        </w:rPr>
        <w:t>Lirón</w:t>
      </w:r>
      <w:r w:rsidRPr="00D341EF">
        <w:rPr>
          <w:rFonts w:ascii="Book Antiqua" w:hAnsi="Book Antiqua"/>
          <w:color w:val="000000" w:themeColor="text1"/>
          <w:sz w:val="20"/>
          <w:szCs w:val="20"/>
          <w:lang w:val="es-ES" w:eastAsia="es-ES"/>
        </w:rPr>
        <w:t xml:space="preserve">: Lindo, lindo parpadean estrellitas en el cielo. </w:t>
      </w:r>
      <w:r w:rsidRPr="00D341EF">
        <w:rPr>
          <w:rFonts w:ascii="Book Antiqua" w:hAnsi="Book Antiqua"/>
          <w:color w:val="000000" w:themeColor="text1"/>
          <w:sz w:val="20"/>
          <w:szCs w:val="20"/>
          <w:lang w:val="fr-FR" w:eastAsia="es-ES"/>
        </w:rPr>
        <w:t>Y allá arriba están volando, con alitas de murciélago.</w:t>
      </w:r>
    </w:p>
    <w:p w14:paraId="1EC78617" w14:textId="77777777" w:rsidR="002C6672" w:rsidRPr="00D341EF" w:rsidRDefault="002C6672" w:rsidP="00C6012A">
      <w:pPr>
        <w:autoSpaceDE w:val="0"/>
        <w:autoSpaceDN w:val="0"/>
        <w:adjustRightInd w:val="0"/>
        <w:contextualSpacing/>
        <w:rPr>
          <w:rFonts w:ascii="Book Antiqua" w:hAnsi="Book Antiqua"/>
          <w:color w:val="000000" w:themeColor="text1"/>
          <w:sz w:val="20"/>
          <w:szCs w:val="20"/>
          <w:lang w:val="fr-FR" w:eastAsia="es-ES"/>
        </w:rPr>
      </w:pPr>
    </w:p>
    <w:p w14:paraId="676FEB82" w14:textId="77777777" w:rsidR="002C6672" w:rsidRPr="00D341EF" w:rsidRDefault="002C6672" w:rsidP="00C6012A">
      <w:pPr>
        <w:autoSpaceDE w:val="0"/>
        <w:autoSpaceDN w:val="0"/>
        <w:adjustRightInd w:val="0"/>
        <w:ind w:left="705" w:hanging="705"/>
        <w:contextualSpacing/>
        <w:jc w:val="both"/>
        <w:rPr>
          <w:rFonts w:ascii="Book Antiqua" w:hAnsi="Book Antiqua" w:cs="CourierFinalDraft"/>
          <w:color w:val="000000" w:themeColor="text1"/>
          <w:sz w:val="20"/>
          <w:szCs w:val="20"/>
          <w:lang w:val="fr-FR"/>
        </w:rPr>
      </w:pPr>
      <w:r w:rsidRPr="00D341EF">
        <w:rPr>
          <w:rFonts w:ascii="Book Antiqua" w:hAnsi="Book Antiqua"/>
          <w:color w:val="000000" w:themeColor="text1"/>
          <w:sz w:val="20"/>
          <w:szCs w:val="20"/>
          <w:lang w:val="fr-FR" w:eastAsia="es-ES"/>
        </w:rPr>
        <w:t>(21)</w:t>
      </w:r>
      <w:r w:rsidRPr="00D341EF">
        <w:rPr>
          <w:rFonts w:ascii="Book Antiqua" w:hAnsi="Book Antiqua"/>
          <w:color w:val="000000" w:themeColor="text1"/>
          <w:sz w:val="20"/>
          <w:szCs w:val="20"/>
          <w:lang w:val="fr-FR" w:eastAsia="es-ES"/>
        </w:rPr>
        <w:tab/>
      </w:r>
      <w:r w:rsidRPr="00D341EF">
        <w:rPr>
          <w:rFonts w:ascii="Book Antiqua" w:hAnsi="Book Antiqua"/>
          <w:smallCaps/>
          <w:color w:val="000000" w:themeColor="text1"/>
          <w:sz w:val="20"/>
          <w:szCs w:val="20"/>
          <w:lang w:val="fr-FR" w:eastAsia="es-ES"/>
        </w:rPr>
        <w:t>Liebre/Sombrerero/Lirón</w:t>
      </w:r>
      <w:r w:rsidRPr="00D341EF">
        <w:rPr>
          <w:rFonts w:ascii="Book Antiqua" w:hAnsi="Book Antiqua" w:cs="CourierFinalDraft"/>
          <w:color w:val="000000" w:themeColor="text1"/>
          <w:sz w:val="20"/>
          <w:szCs w:val="20"/>
          <w:lang w:val="fr-FR"/>
        </w:rPr>
        <w:t>: Brilla, brilla, reinecita. Brilla, brilla, reinecita. ¿Por qué serás tan bonita? ¿Por qué serás tan bonita? Por el… Por el…</w:t>
      </w:r>
      <w:r w:rsidR="00843A2D" w:rsidRPr="00D341EF">
        <w:rPr>
          <w:rFonts w:ascii="Book Antiqua" w:hAnsi="Book Antiqua" w:cs="CourierFinalDraft"/>
          <w:color w:val="000000" w:themeColor="text1"/>
          <w:sz w:val="20"/>
          <w:szCs w:val="20"/>
          <w:lang w:val="fr-FR"/>
        </w:rPr>
        <w:t xml:space="preserve"> </w:t>
      </w:r>
      <w:r w:rsidRPr="00D341EF">
        <w:rPr>
          <w:rFonts w:ascii="Book Antiqua" w:hAnsi="Book Antiqua" w:cs="CourierFinalDraft"/>
          <w:color w:val="000000" w:themeColor="text1"/>
          <w:sz w:val="20"/>
          <w:szCs w:val="20"/>
          <w:lang w:val="fr-FR"/>
        </w:rPr>
        <w:t>(…)</w:t>
      </w:r>
    </w:p>
    <w:p w14:paraId="4BAABB2F" w14:textId="77777777" w:rsidR="002C6672" w:rsidRPr="00D341EF" w:rsidRDefault="002C6672" w:rsidP="00C6012A">
      <w:pPr>
        <w:autoSpaceDE w:val="0"/>
        <w:autoSpaceDN w:val="0"/>
        <w:adjustRightInd w:val="0"/>
        <w:ind w:left="708"/>
        <w:contextualSpacing/>
        <w:rPr>
          <w:rFonts w:ascii="Book Antiqua" w:hAnsi="Book Antiqua"/>
          <w:color w:val="000000" w:themeColor="text1"/>
          <w:sz w:val="20"/>
          <w:szCs w:val="20"/>
          <w:lang w:val="en-US" w:eastAsia="es-ES"/>
        </w:rPr>
      </w:pPr>
      <w:r w:rsidRPr="00D341EF">
        <w:rPr>
          <w:rFonts w:ascii="Book Antiqua" w:hAnsi="Book Antiqua" w:cs="CourierFinalDraft"/>
          <w:color w:val="000000" w:themeColor="text1"/>
          <w:sz w:val="20"/>
          <w:szCs w:val="20"/>
          <w:lang w:val="fr-FR"/>
        </w:rPr>
        <w:t xml:space="preserve">Por el cielo sueles volar como una tetera sin cerrar. </w:t>
      </w:r>
      <w:r w:rsidRPr="00D341EF">
        <w:rPr>
          <w:rFonts w:ascii="Book Antiqua" w:hAnsi="Book Antiqua"/>
          <w:color w:val="000000" w:themeColor="text1"/>
          <w:sz w:val="20"/>
          <w:szCs w:val="20"/>
          <w:lang w:val="en-US" w:eastAsia="es-ES"/>
        </w:rPr>
        <w:t>(Burton 2010: 00:33:21)</w:t>
      </w:r>
    </w:p>
    <w:p w14:paraId="6FDBD58F" w14:textId="77777777" w:rsidR="002C6672" w:rsidRPr="00D341EF" w:rsidRDefault="002C6672" w:rsidP="00C6012A">
      <w:pPr>
        <w:autoSpaceDE w:val="0"/>
        <w:autoSpaceDN w:val="0"/>
        <w:adjustRightInd w:val="0"/>
        <w:contextualSpacing/>
        <w:rPr>
          <w:rFonts w:ascii="Book Antiqua" w:hAnsi="Book Antiqua"/>
          <w:color w:val="000000" w:themeColor="text1"/>
          <w:sz w:val="20"/>
          <w:szCs w:val="20"/>
          <w:lang w:val="en-US" w:eastAsia="es-ES"/>
        </w:rPr>
      </w:pPr>
    </w:p>
    <w:p w14:paraId="5F9CC6D5" w14:textId="77777777" w:rsidR="002C6672" w:rsidRPr="00D341EF" w:rsidRDefault="002C6672" w:rsidP="00C6012A">
      <w:pPr>
        <w:autoSpaceDE w:val="0"/>
        <w:autoSpaceDN w:val="0"/>
        <w:adjustRightInd w:val="0"/>
        <w:ind w:left="705" w:hanging="705"/>
        <w:contextualSpacing/>
        <w:jc w:val="both"/>
        <w:rPr>
          <w:rFonts w:ascii="Book Antiqua" w:hAnsi="Book Antiqua"/>
          <w:color w:val="000000" w:themeColor="text1"/>
          <w:sz w:val="20"/>
          <w:szCs w:val="20"/>
          <w:lang w:val="fr-FR" w:eastAsia="es-ES"/>
        </w:rPr>
      </w:pPr>
      <w:r w:rsidRPr="00D341EF">
        <w:rPr>
          <w:rFonts w:ascii="Book Antiqua" w:hAnsi="Book Antiqua"/>
          <w:color w:val="000000" w:themeColor="text1"/>
          <w:sz w:val="20"/>
          <w:szCs w:val="20"/>
          <w:lang w:val="en-US" w:eastAsia="es-ES"/>
        </w:rPr>
        <w:t>(22)</w:t>
      </w:r>
      <w:r w:rsidRPr="00D341EF">
        <w:rPr>
          <w:rFonts w:ascii="Book Antiqua" w:hAnsi="Book Antiqua"/>
          <w:color w:val="000000" w:themeColor="text1"/>
          <w:sz w:val="20"/>
          <w:szCs w:val="20"/>
          <w:lang w:val="en-US" w:eastAsia="es-ES"/>
        </w:rPr>
        <w:tab/>
      </w:r>
      <w:r w:rsidRPr="00D341EF">
        <w:rPr>
          <w:rFonts w:ascii="Book Antiqua" w:hAnsi="Book Antiqua"/>
          <w:smallCaps/>
          <w:color w:val="000000" w:themeColor="text1"/>
          <w:sz w:val="20"/>
          <w:szCs w:val="20"/>
          <w:lang w:val="en-US" w:eastAsia="es-ES"/>
        </w:rPr>
        <w:t>Dum</w:t>
      </w:r>
      <w:r w:rsidRPr="00D341EF">
        <w:rPr>
          <w:rFonts w:ascii="Book Antiqua" w:hAnsi="Book Antiqua"/>
          <w:color w:val="000000" w:themeColor="text1"/>
          <w:sz w:val="20"/>
          <w:szCs w:val="20"/>
          <w:lang w:val="en-US" w:eastAsia="es-ES"/>
        </w:rPr>
        <w:t xml:space="preserve">: Do you like to play </w:t>
      </w:r>
      <w:r w:rsidRPr="00D341EF">
        <w:rPr>
          <w:rFonts w:ascii="Book Antiqua" w:hAnsi="Book Antiqua"/>
          <w:b/>
          <w:color w:val="000000" w:themeColor="text1"/>
          <w:sz w:val="20"/>
          <w:szCs w:val="20"/>
          <w:lang w:val="en-US" w:eastAsia="es-ES"/>
        </w:rPr>
        <w:t>hide-and-seek</w:t>
      </w:r>
      <w:r w:rsidRPr="00D341EF">
        <w:rPr>
          <w:rFonts w:ascii="Book Antiqua" w:hAnsi="Book Antiqua"/>
          <w:color w:val="000000" w:themeColor="text1"/>
          <w:sz w:val="20"/>
          <w:szCs w:val="20"/>
          <w:lang w:val="en-US" w:eastAsia="es-ES"/>
        </w:rPr>
        <w:t xml:space="preserve">? </w:t>
      </w:r>
      <w:r w:rsidRPr="00D341EF">
        <w:rPr>
          <w:rFonts w:ascii="Book Antiqua" w:hAnsi="Book Antiqua"/>
          <w:color w:val="000000" w:themeColor="text1"/>
          <w:sz w:val="20"/>
          <w:szCs w:val="20"/>
          <w:lang w:val="fr-FR" w:eastAsia="es-ES"/>
        </w:rPr>
        <w:t xml:space="preserve">(Geronimi, Jackson, and Luske 1951: 00:13:47) </w:t>
      </w:r>
    </w:p>
    <w:p w14:paraId="1C84CB33" w14:textId="77777777" w:rsidR="002C6672" w:rsidRPr="00D341EF" w:rsidRDefault="002C6672" w:rsidP="00C6012A">
      <w:pPr>
        <w:ind w:left="709"/>
        <w:contextualSpacing/>
        <w:rPr>
          <w:rFonts w:ascii="Book Antiqua" w:hAnsi="Book Antiqua"/>
          <w:color w:val="000000" w:themeColor="text1"/>
          <w:sz w:val="20"/>
          <w:szCs w:val="20"/>
          <w:lang w:val="fr-FR" w:eastAsia="es-ES"/>
        </w:rPr>
      </w:pPr>
    </w:p>
    <w:p w14:paraId="2D7413A2" w14:textId="77777777" w:rsidR="002C6672" w:rsidRPr="00D341EF" w:rsidRDefault="002C6672" w:rsidP="00C6012A">
      <w:pPr>
        <w:autoSpaceDE w:val="0"/>
        <w:autoSpaceDN w:val="0"/>
        <w:adjustRightInd w:val="0"/>
        <w:ind w:left="705"/>
        <w:contextualSpacing/>
        <w:jc w:val="both"/>
        <w:rPr>
          <w:rFonts w:ascii="Book Antiqua" w:hAnsi="Book Antiqua"/>
          <w:color w:val="000000" w:themeColor="text1"/>
          <w:sz w:val="20"/>
          <w:szCs w:val="20"/>
          <w:lang w:val="fr-FR" w:eastAsia="es-ES"/>
        </w:rPr>
      </w:pPr>
      <w:r w:rsidRPr="00D341EF">
        <w:rPr>
          <w:rFonts w:ascii="Book Antiqua" w:hAnsi="Book Antiqua"/>
          <w:smallCaps/>
          <w:color w:val="000000" w:themeColor="text1"/>
          <w:sz w:val="20"/>
          <w:szCs w:val="20"/>
          <w:lang w:val="fr-FR" w:eastAsia="es-ES"/>
        </w:rPr>
        <w:t>Dum</w:t>
      </w:r>
      <w:r w:rsidRPr="00D341EF">
        <w:rPr>
          <w:rFonts w:ascii="Book Antiqua" w:hAnsi="Book Antiqua"/>
          <w:color w:val="000000" w:themeColor="text1"/>
          <w:sz w:val="20"/>
          <w:szCs w:val="20"/>
          <w:lang w:val="fr-FR" w:eastAsia="es-ES"/>
        </w:rPr>
        <w:t xml:space="preserve">: ¿Jugamos al </w:t>
      </w:r>
      <w:r w:rsidRPr="00D341EF">
        <w:rPr>
          <w:rFonts w:ascii="Book Antiqua" w:hAnsi="Book Antiqua"/>
          <w:b/>
          <w:color w:val="000000" w:themeColor="text1"/>
          <w:sz w:val="20"/>
          <w:szCs w:val="20"/>
          <w:lang w:val="fr-FR" w:eastAsia="es-ES"/>
        </w:rPr>
        <w:t>escondite</w:t>
      </w:r>
      <w:r w:rsidRPr="00D341EF">
        <w:rPr>
          <w:rFonts w:ascii="Book Antiqua" w:hAnsi="Book Antiqua"/>
          <w:color w:val="000000" w:themeColor="text1"/>
          <w:sz w:val="20"/>
          <w:szCs w:val="20"/>
          <w:lang w:val="fr-FR" w:eastAsia="es-ES"/>
        </w:rPr>
        <w:t>?</w:t>
      </w:r>
    </w:p>
    <w:p w14:paraId="5921F8DB" w14:textId="77777777" w:rsidR="002C6672" w:rsidRPr="00D341EF" w:rsidRDefault="002C6672" w:rsidP="00C6012A">
      <w:pPr>
        <w:ind w:left="709"/>
        <w:contextualSpacing/>
        <w:rPr>
          <w:rFonts w:ascii="Book Antiqua" w:hAnsi="Book Antiqua"/>
          <w:color w:val="000000" w:themeColor="text1"/>
          <w:sz w:val="20"/>
          <w:szCs w:val="20"/>
          <w:lang w:val="fr-FR" w:eastAsia="es-ES"/>
        </w:rPr>
      </w:pPr>
    </w:p>
    <w:p w14:paraId="0754BC95" w14:textId="77777777" w:rsidR="002C6672" w:rsidRPr="00D341EF" w:rsidRDefault="002C6672" w:rsidP="00C6012A">
      <w:pPr>
        <w:autoSpaceDE w:val="0"/>
        <w:autoSpaceDN w:val="0"/>
        <w:adjustRightInd w:val="0"/>
        <w:contextualSpacing/>
        <w:jc w:val="both"/>
        <w:rPr>
          <w:rFonts w:ascii="Book Antiqua" w:hAnsi="Book Antiqua" w:cs="CourierFinalDraft"/>
          <w:color w:val="000000" w:themeColor="text1"/>
          <w:lang w:val="en-US"/>
        </w:rPr>
      </w:pPr>
      <w:r w:rsidRPr="00D341EF">
        <w:rPr>
          <w:rFonts w:ascii="Book Antiqua" w:hAnsi="Book Antiqua" w:cs="CourierFinalDraft"/>
          <w:color w:val="000000" w:themeColor="text1"/>
          <w:sz w:val="20"/>
          <w:szCs w:val="20"/>
          <w:lang w:val="fr-FR"/>
        </w:rPr>
        <w:tab/>
      </w:r>
      <w:r w:rsidRPr="00D341EF">
        <w:rPr>
          <w:rFonts w:ascii="Book Antiqua" w:hAnsi="Book Antiqua" w:cs="CourierFinalDraft"/>
          <w:color w:val="000000" w:themeColor="text1"/>
          <w:lang w:val="en-US"/>
        </w:rPr>
        <w:t xml:space="preserve">In relevance-theoretic terms, the application of </w:t>
      </w:r>
      <w:r w:rsidRPr="00D341EF">
        <w:rPr>
          <w:rFonts w:ascii="Book Antiqua" w:hAnsi="Book Antiqua" w:cs="CourierFinalDraft"/>
          <w:i/>
          <w:color w:val="000000" w:themeColor="text1"/>
          <w:lang w:val="en-US"/>
        </w:rPr>
        <w:t>communicative translation</w:t>
      </w:r>
      <w:r w:rsidRPr="00D341EF">
        <w:rPr>
          <w:rFonts w:ascii="Book Antiqua" w:hAnsi="Book Antiqua" w:cs="CourierFinalDraft"/>
          <w:color w:val="000000" w:themeColor="text1"/>
          <w:lang w:val="en-US"/>
        </w:rPr>
        <w:t xml:space="preserve"> responds to a decision by the translator to reproduce in the TT some of the ST-intended cognitive effects, such as, for instance, cognitive effects associated with the processing of a poetic style, or cognitive effects related to an informal register. </w:t>
      </w:r>
    </w:p>
    <w:p w14:paraId="58D35D7E" w14:textId="44BE9669" w:rsidR="002C6672" w:rsidRPr="00D341EF" w:rsidRDefault="002C6672" w:rsidP="00C6012A">
      <w:pPr>
        <w:autoSpaceDE w:val="0"/>
        <w:autoSpaceDN w:val="0"/>
        <w:adjustRightInd w:val="0"/>
        <w:ind w:firstLine="708"/>
        <w:contextualSpacing/>
        <w:jc w:val="both"/>
        <w:rPr>
          <w:rFonts w:ascii="Book Antiqua" w:hAnsi="Book Antiqua"/>
          <w:color w:val="000000" w:themeColor="text1"/>
          <w:lang w:val="en-US"/>
        </w:rPr>
      </w:pPr>
      <w:r w:rsidRPr="00D341EF">
        <w:rPr>
          <w:rFonts w:ascii="Book Antiqua" w:hAnsi="Book Antiqua"/>
          <w:color w:val="000000" w:themeColor="text1"/>
          <w:lang w:val="en-US"/>
        </w:rPr>
        <w:t xml:space="preserve">In (23a) the term </w:t>
      </w:r>
      <w:r w:rsidRPr="00D341EF">
        <w:rPr>
          <w:rFonts w:ascii="Book Antiqua" w:hAnsi="Book Antiqua"/>
          <w:i/>
          <w:color w:val="000000" w:themeColor="text1"/>
          <w:lang w:val="en-US"/>
        </w:rPr>
        <w:t>caucus</w:t>
      </w:r>
      <w:r w:rsidRPr="00D341EF">
        <w:rPr>
          <w:rFonts w:ascii="Book Antiqua" w:hAnsi="Book Antiqua"/>
          <w:color w:val="000000" w:themeColor="text1"/>
          <w:lang w:val="en-US"/>
        </w:rPr>
        <w:t xml:space="preserve"> is a culture-bound term which refers to “[a] private meeting of the leaders or representatives of a political party, previous to an election or to a general meeting of the party, to select candidates for office, or to concert other measures for the furthering of party interests”</w:t>
      </w:r>
      <w:r w:rsidRPr="00D341EF">
        <w:rPr>
          <w:rStyle w:val="Refdenotaalpie"/>
          <w:rFonts w:ascii="Book Antiqua" w:hAnsi="Book Antiqua"/>
          <w:color w:val="000000" w:themeColor="text1"/>
          <w:lang w:val="en-US"/>
        </w:rPr>
        <w:footnoteReference w:id="29"/>
      </w:r>
      <w:r w:rsidRPr="00D341EF">
        <w:rPr>
          <w:rFonts w:ascii="Book Antiqua" w:hAnsi="Book Antiqua"/>
          <w:color w:val="000000" w:themeColor="text1"/>
          <w:lang w:val="en-US"/>
        </w:rPr>
        <w:t xml:space="preserve">. After </w:t>
      </w:r>
      <w:proofErr w:type="spellStart"/>
      <w:r w:rsidRPr="00D341EF">
        <w:rPr>
          <w:rFonts w:ascii="Book Antiqua" w:hAnsi="Book Antiqua"/>
          <w:color w:val="000000" w:themeColor="text1"/>
          <w:lang w:val="en-US"/>
        </w:rPr>
        <w:t>analysing</w:t>
      </w:r>
      <w:proofErr w:type="spellEnd"/>
      <w:r w:rsidRPr="00D341EF">
        <w:rPr>
          <w:rFonts w:ascii="Book Antiqua" w:hAnsi="Book Antiqua"/>
          <w:color w:val="000000" w:themeColor="text1"/>
          <w:lang w:val="en-US"/>
        </w:rPr>
        <w:t xml:space="preserve"> the cognitive environment of ST addresser and TT addressee – considering that the target audience is mainly composed by children – the translator probably decided that the extra processing effort with which the target viewer would have been burdened if for instance </w:t>
      </w:r>
      <w:r w:rsidRPr="00D341EF">
        <w:rPr>
          <w:rFonts w:ascii="Book Antiqua" w:hAnsi="Book Antiqua"/>
          <w:i/>
          <w:color w:val="000000" w:themeColor="text1"/>
          <w:lang w:val="en-US"/>
        </w:rPr>
        <w:t>exoticism</w:t>
      </w:r>
      <w:r w:rsidRPr="00D341EF">
        <w:rPr>
          <w:rFonts w:ascii="Book Antiqua" w:hAnsi="Book Antiqua"/>
          <w:color w:val="000000" w:themeColor="text1"/>
          <w:lang w:val="en-US"/>
        </w:rPr>
        <w:t xml:space="preserve"> or an equivalent TT cultural reference had been used would not have been outweighed by additional cognitive effects. In other words, the translator may have considered that the cultural reference would not contribute to the relevance of the TT, considering the processing effort imposed on the viewer. Therefore, the translator simply opted for getting rid of the cultural reference in the TT, which involves the application of the solution-type known as </w:t>
      </w:r>
      <w:r w:rsidRPr="00D341EF">
        <w:rPr>
          <w:rFonts w:ascii="Book Antiqua" w:hAnsi="Book Antiqua"/>
          <w:i/>
          <w:color w:val="000000" w:themeColor="text1"/>
          <w:lang w:val="en-US"/>
        </w:rPr>
        <w:t>deletion</w:t>
      </w:r>
      <w:r w:rsidRPr="00D341EF">
        <w:rPr>
          <w:rFonts w:ascii="Book Antiqua" w:hAnsi="Book Antiqua"/>
          <w:color w:val="000000" w:themeColor="text1"/>
          <w:lang w:val="en-US"/>
        </w:rPr>
        <w:t xml:space="preserve"> (Franco </w:t>
      </w:r>
      <w:proofErr w:type="spellStart"/>
      <w:r w:rsidRPr="00D341EF">
        <w:rPr>
          <w:rFonts w:ascii="Book Antiqua" w:hAnsi="Book Antiqua"/>
          <w:color w:val="000000" w:themeColor="text1"/>
          <w:lang w:val="en-US"/>
        </w:rPr>
        <w:t>Aixelá</w:t>
      </w:r>
      <w:proofErr w:type="spellEnd"/>
      <w:r w:rsidRPr="00D341EF">
        <w:rPr>
          <w:rFonts w:ascii="Book Antiqua" w:hAnsi="Book Antiqua"/>
          <w:color w:val="000000" w:themeColor="text1"/>
          <w:lang w:val="en-US"/>
        </w:rPr>
        <w:t xml:space="preserve"> 1996; Haywood et al. 2009) or </w:t>
      </w:r>
      <w:r w:rsidRPr="00D341EF">
        <w:rPr>
          <w:rFonts w:ascii="Book Antiqua" w:hAnsi="Book Antiqua"/>
          <w:i/>
          <w:color w:val="000000" w:themeColor="text1"/>
          <w:lang w:val="en-US"/>
        </w:rPr>
        <w:t>omission</w:t>
      </w:r>
      <w:r w:rsidRPr="00D341EF">
        <w:rPr>
          <w:rFonts w:ascii="Book Antiqua" w:hAnsi="Book Antiqua"/>
          <w:color w:val="000000" w:themeColor="text1"/>
          <w:lang w:val="en-US"/>
        </w:rPr>
        <w:t xml:space="preserve"> (Pedersen 2011; </w:t>
      </w:r>
      <w:proofErr w:type="spellStart"/>
      <w:r w:rsidRPr="00D341EF">
        <w:rPr>
          <w:rFonts w:ascii="Book Antiqua" w:hAnsi="Book Antiqua"/>
          <w:color w:val="000000" w:themeColor="text1"/>
          <w:lang w:val="en-US"/>
        </w:rPr>
        <w:t>Díaz</w:t>
      </w:r>
      <w:proofErr w:type="spellEnd"/>
      <w:r w:rsidRPr="00D341EF">
        <w:rPr>
          <w:rFonts w:ascii="Book Antiqua" w:hAnsi="Book Antiqua"/>
          <w:color w:val="000000" w:themeColor="text1"/>
          <w:lang w:val="en-US"/>
        </w:rPr>
        <w:t xml:space="preserve">-Cintas and </w:t>
      </w:r>
      <w:proofErr w:type="spellStart"/>
      <w:r w:rsidRPr="00D341EF">
        <w:rPr>
          <w:rFonts w:ascii="Book Antiqua" w:hAnsi="Book Antiqua"/>
          <w:color w:val="000000" w:themeColor="text1"/>
          <w:lang w:val="en-US"/>
        </w:rPr>
        <w:t>Remael</w:t>
      </w:r>
      <w:proofErr w:type="spellEnd"/>
      <w:r w:rsidRPr="00D341EF">
        <w:rPr>
          <w:rFonts w:ascii="Book Antiqua" w:hAnsi="Book Antiqua"/>
          <w:color w:val="000000" w:themeColor="text1"/>
          <w:lang w:val="en-US"/>
        </w:rPr>
        <w:t xml:space="preserve"> 2014). The translator can be said to be guided by the principle of relevance to take this decision. The addition of the phrase </w:t>
      </w:r>
      <w:proofErr w:type="spellStart"/>
      <w:r w:rsidRPr="00D341EF">
        <w:rPr>
          <w:rFonts w:ascii="Book Antiqua" w:hAnsi="Book Antiqua"/>
          <w:i/>
          <w:color w:val="000000" w:themeColor="text1"/>
          <w:lang w:val="en-US"/>
        </w:rPr>
        <w:t>en</w:t>
      </w:r>
      <w:proofErr w:type="spellEnd"/>
      <w:r w:rsidRPr="00D341EF">
        <w:rPr>
          <w:rFonts w:ascii="Book Antiqua" w:hAnsi="Book Antiqua"/>
          <w:i/>
          <w:color w:val="000000" w:themeColor="text1"/>
          <w:lang w:val="en-US"/>
        </w:rPr>
        <w:t xml:space="preserve"> </w:t>
      </w:r>
      <w:proofErr w:type="spellStart"/>
      <w:r w:rsidRPr="00D341EF">
        <w:rPr>
          <w:rFonts w:ascii="Book Antiqua" w:hAnsi="Book Antiqua"/>
          <w:i/>
          <w:color w:val="000000" w:themeColor="text1"/>
          <w:lang w:val="en-US"/>
        </w:rPr>
        <w:t>círculos</w:t>
      </w:r>
      <w:proofErr w:type="spellEnd"/>
      <w:r w:rsidRPr="00D341EF">
        <w:rPr>
          <w:rFonts w:ascii="Book Antiqua" w:hAnsi="Book Antiqua"/>
          <w:color w:val="000000" w:themeColor="text1"/>
          <w:lang w:val="en-US"/>
        </w:rPr>
        <w:t xml:space="preserve"> (“in circles”) in (23b) – the subtitled version – responds to a decision by the translator to reinforce what appears on screen, and, in this sense adds to the semiotic cohesion between the audio and visual channels</w:t>
      </w:r>
      <w:r w:rsidR="00621E38" w:rsidRPr="00D341EF">
        <w:rPr>
          <w:rFonts w:ascii="Book Antiqua" w:hAnsi="Book Antiqua"/>
          <w:color w:val="000000" w:themeColor="text1"/>
          <w:lang w:val="en-US"/>
        </w:rPr>
        <w:t>, as reflected on Figure 14</w:t>
      </w:r>
      <w:r w:rsidRPr="00D341EF">
        <w:rPr>
          <w:rFonts w:ascii="Book Antiqua" w:hAnsi="Book Antiqua"/>
          <w:color w:val="000000" w:themeColor="text1"/>
          <w:lang w:val="en-US"/>
        </w:rPr>
        <w:t>.</w:t>
      </w:r>
    </w:p>
    <w:p w14:paraId="3FB6A1E9" w14:textId="77777777" w:rsidR="002C6672" w:rsidRPr="00D341EF" w:rsidRDefault="002C6672" w:rsidP="00C6012A">
      <w:pPr>
        <w:autoSpaceDE w:val="0"/>
        <w:autoSpaceDN w:val="0"/>
        <w:adjustRightInd w:val="0"/>
        <w:ind w:firstLine="708"/>
        <w:contextualSpacing/>
        <w:jc w:val="both"/>
        <w:rPr>
          <w:rFonts w:ascii="Book Antiqua" w:hAnsi="Book Antiqua" w:cs="CourierFinalDraft"/>
          <w:color w:val="000000" w:themeColor="text1"/>
          <w:lang w:val="en-US"/>
        </w:rPr>
      </w:pPr>
    </w:p>
    <w:p w14:paraId="5C6E3A24" w14:textId="77777777" w:rsidR="002C6672" w:rsidRPr="00D341EF" w:rsidRDefault="002C6672" w:rsidP="00621E38">
      <w:pPr>
        <w:ind w:left="705" w:hanging="705"/>
        <w:contextualSpacing/>
        <w:rPr>
          <w:rFonts w:ascii="Book Antiqua" w:hAnsi="Book Antiqua"/>
          <w:color w:val="000000" w:themeColor="text1"/>
          <w:sz w:val="20"/>
          <w:szCs w:val="20"/>
          <w:lang w:val="es-ES" w:eastAsia="es-ES"/>
        </w:rPr>
      </w:pPr>
      <w:r w:rsidRPr="00D341EF">
        <w:rPr>
          <w:rFonts w:ascii="Book Antiqua" w:hAnsi="Book Antiqua"/>
          <w:color w:val="000000" w:themeColor="text1"/>
          <w:sz w:val="20"/>
          <w:szCs w:val="20"/>
          <w:lang w:val="en-US" w:eastAsia="es-ES"/>
        </w:rPr>
        <w:t>(23a)</w:t>
      </w:r>
      <w:r w:rsidRPr="00D341EF">
        <w:rPr>
          <w:rFonts w:ascii="Book Antiqua" w:hAnsi="Book Antiqua"/>
          <w:color w:val="000000" w:themeColor="text1"/>
          <w:sz w:val="20"/>
          <w:szCs w:val="20"/>
          <w:lang w:val="en-US" w:eastAsia="es-ES"/>
        </w:rPr>
        <w:tab/>
      </w:r>
      <w:r w:rsidRPr="00D341EF">
        <w:rPr>
          <w:rFonts w:ascii="Book Antiqua" w:hAnsi="Book Antiqua"/>
          <w:smallCaps/>
          <w:color w:val="000000" w:themeColor="text1"/>
          <w:sz w:val="20"/>
          <w:szCs w:val="20"/>
          <w:lang w:val="en-US" w:eastAsia="es-ES"/>
        </w:rPr>
        <w:t>Dodo</w:t>
      </w:r>
      <w:r w:rsidRPr="00D341EF">
        <w:rPr>
          <w:rFonts w:ascii="Book Antiqua" w:hAnsi="Book Antiqua"/>
          <w:color w:val="000000" w:themeColor="text1"/>
          <w:sz w:val="20"/>
          <w:szCs w:val="20"/>
          <w:lang w:val="en-US" w:eastAsia="es-ES"/>
        </w:rPr>
        <w:t xml:space="preserve">: </w:t>
      </w:r>
      <w:r w:rsidRPr="00D341EF">
        <w:rPr>
          <w:rFonts w:ascii="Book Antiqua" w:hAnsi="Book Antiqua"/>
          <w:i/>
          <w:iCs/>
          <w:color w:val="000000" w:themeColor="text1"/>
          <w:sz w:val="20"/>
          <w:szCs w:val="20"/>
          <w:lang w:val="en-US" w:eastAsia="es-ES"/>
        </w:rPr>
        <w:t>Nothing could be drier than a jolly caucus-race.</w:t>
      </w:r>
      <w:r w:rsidRPr="00D341EF">
        <w:rPr>
          <w:rFonts w:ascii="Book Antiqua" w:hAnsi="Book Antiqua"/>
          <w:iCs/>
          <w:color w:val="000000" w:themeColor="text1"/>
          <w:sz w:val="20"/>
          <w:szCs w:val="20"/>
          <w:lang w:val="en-US" w:eastAsia="es-ES"/>
        </w:rPr>
        <w:t xml:space="preserve"> </w:t>
      </w:r>
      <w:r w:rsidRPr="00D341EF">
        <w:rPr>
          <w:rFonts w:ascii="Book Antiqua" w:hAnsi="Book Antiqua"/>
          <w:color w:val="000000" w:themeColor="text1"/>
          <w:sz w:val="20"/>
          <w:szCs w:val="20"/>
          <w:lang w:val="es-ES" w:eastAsia="es-ES"/>
        </w:rPr>
        <w:t>(</w:t>
      </w:r>
      <w:proofErr w:type="spellStart"/>
      <w:r w:rsidRPr="00D341EF">
        <w:rPr>
          <w:rFonts w:ascii="Book Antiqua" w:hAnsi="Book Antiqua"/>
          <w:color w:val="000000" w:themeColor="text1"/>
          <w:sz w:val="20"/>
          <w:szCs w:val="20"/>
          <w:lang w:val="es-ES" w:eastAsia="es-ES"/>
        </w:rPr>
        <w:t>Geronimi</w:t>
      </w:r>
      <w:proofErr w:type="spellEnd"/>
      <w:r w:rsidRPr="00D341EF">
        <w:rPr>
          <w:rFonts w:ascii="Book Antiqua" w:hAnsi="Book Antiqua"/>
          <w:color w:val="000000" w:themeColor="text1"/>
          <w:sz w:val="20"/>
          <w:szCs w:val="20"/>
          <w:lang w:val="es-ES" w:eastAsia="es-ES"/>
        </w:rPr>
        <w:t xml:space="preserve">, Jackson, and </w:t>
      </w:r>
      <w:proofErr w:type="spellStart"/>
      <w:r w:rsidRPr="00D341EF">
        <w:rPr>
          <w:rFonts w:ascii="Book Antiqua" w:hAnsi="Book Antiqua"/>
          <w:color w:val="000000" w:themeColor="text1"/>
          <w:sz w:val="20"/>
          <w:szCs w:val="20"/>
          <w:lang w:val="es-ES" w:eastAsia="es-ES"/>
        </w:rPr>
        <w:t>Luske</w:t>
      </w:r>
      <w:proofErr w:type="spellEnd"/>
      <w:r w:rsidRPr="00D341EF">
        <w:rPr>
          <w:rFonts w:ascii="Book Antiqua" w:hAnsi="Book Antiqua"/>
          <w:color w:val="000000" w:themeColor="text1"/>
          <w:sz w:val="20"/>
          <w:szCs w:val="20"/>
          <w:lang w:val="es-ES" w:eastAsia="es-ES"/>
        </w:rPr>
        <w:t xml:space="preserve"> 1951: 00:11:20)</w:t>
      </w:r>
    </w:p>
    <w:p w14:paraId="0BB95065" w14:textId="77777777" w:rsidR="002C6672" w:rsidRPr="00D341EF" w:rsidRDefault="002C6672" w:rsidP="00C6012A">
      <w:pPr>
        <w:ind w:left="709"/>
        <w:contextualSpacing/>
        <w:rPr>
          <w:rFonts w:ascii="Book Antiqua" w:hAnsi="Book Antiqua"/>
          <w:color w:val="000000" w:themeColor="text1"/>
          <w:sz w:val="20"/>
          <w:szCs w:val="20"/>
          <w:lang w:val="es-ES" w:eastAsia="es-ES"/>
        </w:rPr>
      </w:pPr>
    </w:p>
    <w:p w14:paraId="5F4DF9F2" w14:textId="77777777" w:rsidR="002C6672" w:rsidRPr="00D341EF" w:rsidRDefault="002C6672" w:rsidP="00C6012A">
      <w:pPr>
        <w:contextualSpacing/>
        <w:rPr>
          <w:rFonts w:ascii="Book Antiqua" w:hAnsi="Book Antiqua"/>
          <w:color w:val="000000" w:themeColor="text1"/>
          <w:sz w:val="20"/>
          <w:szCs w:val="20"/>
          <w:lang w:val="es-ES" w:eastAsia="es-ES"/>
        </w:rPr>
      </w:pPr>
      <w:r w:rsidRPr="00D341EF">
        <w:rPr>
          <w:rFonts w:ascii="Book Antiqua" w:hAnsi="Book Antiqua"/>
          <w:color w:val="000000" w:themeColor="text1"/>
          <w:sz w:val="20"/>
          <w:szCs w:val="20"/>
          <w:lang w:val="es-ES" w:eastAsia="es-ES"/>
        </w:rPr>
        <w:t>(23b)</w:t>
      </w:r>
      <w:r w:rsidRPr="00D341EF">
        <w:rPr>
          <w:rFonts w:ascii="Book Antiqua" w:hAnsi="Book Antiqua"/>
          <w:color w:val="000000" w:themeColor="text1"/>
          <w:sz w:val="20"/>
          <w:szCs w:val="20"/>
          <w:lang w:val="es-ES" w:eastAsia="es-ES"/>
        </w:rPr>
        <w:tab/>
      </w:r>
      <w:r w:rsidRPr="00D341EF">
        <w:rPr>
          <w:rFonts w:ascii="Book Antiqua" w:hAnsi="Book Antiqua"/>
          <w:smallCaps/>
          <w:color w:val="000000" w:themeColor="text1"/>
          <w:sz w:val="20"/>
          <w:szCs w:val="20"/>
          <w:lang w:val="es-ES" w:eastAsia="es-ES"/>
        </w:rPr>
        <w:t>Dodo</w:t>
      </w:r>
      <w:r w:rsidRPr="00D341EF">
        <w:rPr>
          <w:rFonts w:ascii="Book Antiqua" w:hAnsi="Book Antiqua"/>
          <w:color w:val="000000" w:themeColor="text1"/>
          <w:sz w:val="20"/>
          <w:szCs w:val="20"/>
          <w:lang w:val="es-ES" w:eastAsia="es-ES"/>
        </w:rPr>
        <w:t xml:space="preserve">: </w:t>
      </w:r>
      <w:r w:rsidRPr="00D341EF">
        <w:rPr>
          <w:rFonts w:ascii="Book Antiqua" w:hAnsi="Book Antiqua"/>
          <w:i/>
          <w:color w:val="000000" w:themeColor="text1"/>
          <w:sz w:val="20"/>
          <w:szCs w:val="20"/>
          <w:lang w:val="es-ES" w:eastAsia="es-ES"/>
        </w:rPr>
        <w:t>No hay nada más seco que una carrera en círculos</w:t>
      </w:r>
      <w:r w:rsidRPr="00D341EF">
        <w:rPr>
          <w:rFonts w:ascii="Book Antiqua" w:hAnsi="Book Antiqua"/>
          <w:color w:val="000000" w:themeColor="text1"/>
          <w:sz w:val="20"/>
          <w:szCs w:val="20"/>
          <w:lang w:val="es-ES" w:eastAsia="es-ES"/>
        </w:rPr>
        <w:t>.</w:t>
      </w:r>
    </w:p>
    <w:p w14:paraId="4D7AAF27" w14:textId="77777777" w:rsidR="002C6672" w:rsidRPr="00D341EF" w:rsidRDefault="002C6672" w:rsidP="00C6012A">
      <w:pPr>
        <w:ind w:left="709"/>
        <w:contextualSpacing/>
        <w:rPr>
          <w:rFonts w:ascii="Book Antiqua" w:hAnsi="Book Antiqua"/>
          <w:color w:val="000000" w:themeColor="text1"/>
          <w:sz w:val="20"/>
          <w:szCs w:val="20"/>
          <w:lang w:val="es-ES" w:eastAsia="es-ES"/>
        </w:rPr>
      </w:pPr>
    </w:p>
    <w:p w14:paraId="769E36C5" w14:textId="77777777" w:rsidR="002C6672" w:rsidRPr="00D341EF" w:rsidRDefault="002C6672" w:rsidP="00C6012A">
      <w:pPr>
        <w:contextualSpacing/>
        <w:rPr>
          <w:rFonts w:ascii="Book Antiqua" w:hAnsi="Book Antiqua"/>
          <w:color w:val="000000" w:themeColor="text1"/>
          <w:sz w:val="20"/>
          <w:szCs w:val="20"/>
          <w:lang w:eastAsia="es-ES"/>
        </w:rPr>
      </w:pPr>
      <w:r w:rsidRPr="00D341EF">
        <w:rPr>
          <w:rFonts w:ascii="Book Antiqua" w:hAnsi="Book Antiqua"/>
          <w:color w:val="000000" w:themeColor="text1"/>
          <w:sz w:val="20"/>
          <w:szCs w:val="20"/>
          <w:lang w:val="fr-FR" w:eastAsia="es-ES"/>
        </w:rPr>
        <w:t>(23c)</w:t>
      </w:r>
      <w:r w:rsidRPr="00D341EF">
        <w:rPr>
          <w:rFonts w:ascii="Book Antiqua" w:hAnsi="Book Antiqua"/>
          <w:color w:val="000000" w:themeColor="text1"/>
          <w:sz w:val="20"/>
          <w:szCs w:val="20"/>
          <w:lang w:val="fr-FR" w:eastAsia="es-ES"/>
        </w:rPr>
        <w:tab/>
      </w:r>
      <w:r w:rsidRPr="00D341EF">
        <w:rPr>
          <w:rFonts w:ascii="Book Antiqua" w:hAnsi="Book Antiqua"/>
          <w:smallCaps/>
          <w:color w:val="000000" w:themeColor="text1"/>
          <w:sz w:val="20"/>
          <w:szCs w:val="20"/>
          <w:lang w:val="fr-FR" w:eastAsia="es-ES"/>
        </w:rPr>
        <w:t>Dodo</w:t>
      </w:r>
      <w:r w:rsidRPr="00D341EF">
        <w:rPr>
          <w:rFonts w:ascii="Book Antiqua" w:hAnsi="Book Antiqua"/>
          <w:color w:val="000000" w:themeColor="text1"/>
          <w:sz w:val="20"/>
          <w:szCs w:val="20"/>
          <w:lang w:val="fr-FR" w:eastAsia="es-ES"/>
        </w:rPr>
        <w:t xml:space="preserve">: </w:t>
      </w:r>
      <w:r w:rsidRPr="00D341EF">
        <w:rPr>
          <w:rFonts w:ascii="Book Antiqua" w:hAnsi="Book Antiqua"/>
          <w:i/>
          <w:color w:val="000000" w:themeColor="text1"/>
          <w:sz w:val="20"/>
          <w:szCs w:val="20"/>
          <w:lang w:val="fr-FR" w:eastAsia="es-ES"/>
        </w:rPr>
        <w:t>Que en esta carrera imposible es perder</w:t>
      </w:r>
      <w:r w:rsidRPr="00D341EF">
        <w:rPr>
          <w:rFonts w:ascii="Book Antiqua" w:hAnsi="Book Antiqua"/>
          <w:color w:val="000000" w:themeColor="text1"/>
          <w:sz w:val="20"/>
          <w:szCs w:val="20"/>
          <w:lang w:val="fr-FR" w:eastAsia="es-ES"/>
        </w:rPr>
        <w:t xml:space="preserve">. </w:t>
      </w:r>
      <w:r w:rsidRPr="00D341EF">
        <w:rPr>
          <w:rFonts w:ascii="Book Antiqua" w:hAnsi="Book Antiqua"/>
          <w:color w:val="000000" w:themeColor="text1"/>
          <w:sz w:val="20"/>
          <w:szCs w:val="20"/>
          <w:lang w:eastAsia="es-ES"/>
        </w:rPr>
        <w:t>(Dubbed version)</w:t>
      </w:r>
    </w:p>
    <w:p w14:paraId="2EA807F9" w14:textId="77777777" w:rsidR="002C6672" w:rsidRPr="00D341EF" w:rsidRDefault="002C6672" w:rsidP="00C6012A">
      <w:pPr>
        <w:ind w:left="709"/>
        <w:contextualSpacing/>
        <w:rPr>
          <w:rFonts w:ascii="Book Antiqua" w:hAnsi="Book Antiqua"/>
          <w:color w:val="000000" w:themeColor="text1"/>
          <w:sz w:val="20"/>
          <w:szCs w:val="20"/>
          <w:lang w:eastAsia="es-ES"/>
        </w:rPr>
      </w:pPr>
    </w:p>
    <w:p w14:paraId="7F469E37" w14:textId="73EED761" w:rsidR="002C6672" w:rsidRPr="00D341EF" w:rsidRDefault="002C6672" w:rsidP="00C6012A">
      <w:pPr>
        <w:contextualSpacing/>
        <w:jc w:val="center"/>
        <w:rPr>
          <w:rFonts w:ascii="Book Antiqua" w:hAnsi="Book Antiqua"/>
          <w:b/>
          <w:color w:val="000000" w:themeColor="text1"/>
          <w:sz w:val="20"/>
          <w:szCs w:val="20"/>
          <w:lang w:val="en-US" w:eastAsia="es-ES"/>
        </w:rPr>
      </w:pPr>
    </w:p>
    <w:p w14:paraId="60F1DBE2" w14:textId="7E9C1E0D" w:rsidR="0008338D" w:rsidRPr="00D341EF" w:rsidRDefault="0008338D" w:rsidP="00C6012A">
      <w:pPr>
        <w:contextualSpacing/>
        <w:jc w:val="center"/>
        <w:rPr>
          <w:rFonts w:ascii="Book Antiqua" w:hAnsi="Book Antiqua"/>
          <w:b/>
          <w:color w:val="000000" w:themeColor="text1"/>
          <w:sz w:val="20"/>
          <w:szCs w:val="20"/>
          <w:lang w:val="en-US" w:eastAsia="es-ES"/>
        </w:rPr>
      </w:pPr>
      <w:r w:rsidRPr="00D341EF">
        <w:rPr>
          <w:rFonts w:ascii="Book Antiqua" w:hAnsi="Book Antiqua"/>
          <w:b/>
          <w:noProof/>
          <w:color w:val="000000" w:themeColor="text1"/>
          <w:sz w:val="20"/>
          <w:szCs w:val="20"/>
          <w:lang w:val="es-ES" w:eastAsia="es-ES"/>
        </w:rPr>
        <w:lastRenderedPageBreak/>
        <w:drawing>
          <wp:inline distT="0" distB="0" distL="0" distR="0" wp14:anchorId="4639DCBF" wp14:editId="60994B69">
            <wp:extent cx="3178800" cy="1886400"/>
            <wp:effectExtent l="0" t="0" r="3175"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Figure14_300.jpg"/>
                    <pic:cNvPicPr/>
                  </pic:nvPicPr>
                  <pic:blipFill>
                    <a:blip r:embed="rId36">
                      <a:extLst>
                        <a:ext uri="{28A0092B-C50C-407E-A947-70E740481C1C}">
                          <a14:useLocalDpi xmlns:a14="http://schemas.microsoft.com/office/drawing/2010/main" val="0"/>
                        </a:ext>
                      </a:extLst>
                    </a:blip>
                    <a:stretch>
                      <a:fillRect/>
                    </a:stretch>
                  </pic:blipFill>
                  <pic:spPr>
                    <a:xfrm>
                      <a:off x="0" y="0"/>
                      <a:ext cx="3178800" cy="1886400"/>
                    </a:xfrm>
                    <a:prstGeom prst="rect">
                      <a:avLst/>
                    </a:prstGeom>
                  </pic:spPr>
                </pic:pic>
              </a:graphicData>
            </a:graphic>
          </wp:inline>
        </w:drawing>
      </w:r>
    </w:p>
    <w:p w14:paraId="53309E1D" w14:textId="77777777" w:rsidR="002C6672" w:rsidRPr="00D341EF" w:rsidRDefault="002C6672" w:rsidP="00C6012A">
      <w:pPr>
        <w:contextualSpacing/>
        <w:jc w:val="center"/>
        <w:rPr>
          <w:rFonts w:ascii="Book Antiqua" w:hAnsi="Book Antiqua"/>
          <w:b/>
          <w:color w:val="000000" w:themeColor="text1"/>
          <w:sz w:val="20"/>
          <w:szCs w:val="20"/>
          <w:lang w:val="en-US" w:eastAsia="es-ES"/>
        </w:rPr>
      </w:pPr>
      <w:r w:rsidRPr="00D341EF">
        <w:rPr>
          <w:rFonts w:ascii="Book Antiqua" w:hAnsi="Book Antiqua"/>
          <w:b/>
          <w:color w:val="000000" w:themeColor="text1"/>
          <w:sz w:val="20"/>
          <w:szCs w:val="20"/>
          <w:lang w:val="en-US" w:eastAsia="es-ES"/>
        </w:rPr>
        <w:t>Figure 14. Visual channel corresponding to example (20)</w:t>
      </w:r>
    </w:p>
    <w:p w14:paraId="0B2E9B60" w14:textId="77777777" w:rsidR="002C6672" w:rsidRPr="00D341EF" w:rsidRDefault="002C6672" w:rsidP="00C6012A">
      <w:pPr>
        <w:contextualSpacing/>
        <w:rPr>
          <w:rFonts w:ascii="Book Antiqua" w:hAnsi="Book Antiqua"/>
          <w:color w:val="000000" w:themeColor="text1"/>
          <w:sz w:val="20"/>
          <w:szCs w:val="20"/>
          <w:lang w:val="en-US" w:eastAsia="es-ES"/>
        </w:rPr>
      </w:pPr>
    </w:p>
    <w:p w14:paraId="160B6760" w14:textId="77777777" w:rsidR="002C6672" w:rsidRPr="00D341EF" w:rsidRDefault="002C6672" w:rsidP="00C6012A">
      <w:pPr>
        <w:contextualSpacing/>
        <w:jc w:val="both"/>
        <w:rPr>
          <w:rFonts w:ascii="Book Antiqua" w:hAnsi="Book Antiqua"/>
          <w:color w:val="000000" w:themeColor="text1"/>
          <w:lang w:val="en-US" w:eastAsia="es-ES"/>
        </w:rPr>
      </w:pPr>
      <w:r w:rsidRPr="00D341EF">
        <w:rPr>
          <w:rFonts w:ascii="Book Antiqua" w:hAnsi="Book Antiqua"/>
          <w:color w:val="000000" w:themeColor="text1"/>
          <w:sz w:val="20"/>
          <w:szCs w:val="20"/>
          <w:lang w:val="en-US" w:eastAsia="es-ES"/>
        </w:rPr>
        <w:tab/>
      </w:r>
      <w:r w:rsidRPr="00D341EF">
        <w:rPr>
          <w:rFonts w:ascii="Book Antiqua" w:hAnsi="Book Antiqua"/>
          <w:color w:val="000000" w:themeColor="text1"/>
          <w:lang w:val="en-US" w:eastAsia="es-ES"/>
        </w:rPr>
        <w:t xml:space="preserve">At the target culture end of the cline is the solution-type known as </w:t>
      </w:r>
      <w:r w:rsidRPr="00D341EF">
        <w:rPr>
          <w:rFonts w:ascii="Book Antiqua" w:hAnsi="Book Antiqua"/>
          <w:i/>
          <w:color w:val="000000" w:themeColor="text1"/>
          <w:lang w:val="en-US" w:eastAsia="es-ES"/>
        </w:rPr>
        <w:t>cultural transplantation</w:t>
      </w:r>
      <w:r w:rsidRPr="00D341EF">
        <w:rPr>
          <w:rFonts w:ascii="Book Antiqua" w:hAnsi="Book Antiqua"/>
          <w:color w:val="000000" w:themeColor="text1"/>
          <w:lang w:val="en-US" w:eastAsia="es-ES"/>
        </w:rPr>
        <w:t xml:space="preserve"> (Haywood et al. 2009), </w:t>
      </w:r>
      <w:r w:rsidRPr="00D341EF">
        <w:rPr>
          <w:rFonts w:ascii="Book Antiqua" w:hAnsi="Book Antiqua"/>
          <w:i/>
          <w:color w:val="000000" w:themeColor="text1"/>
          <w:lang w:val="en-US" w:eastAsia="es-ES"/>
        </w:rPr>
        <w:t>naturalization</w:t>
      </w:r>
      <w:r w:rsidRPr="00D341EF">
        <w:rPr>
          <w:rFonts w:ascii="Book Antiqua" w:hAnsi="Book Antiqua"/>
          <w:color w:val="000000" w:themeColor="text1"/>
          <w:lang w:val="en-US" w:eastAsia="es-ES"/>
        </w:rPr>
        <w:t xml:space="preserve"> (Franco </w:t>
      </w:r>
      <w:proofErr w:type="spellStart"/>
      <w:r w:rsidRPr="00D341EF">
        <w:rPr>
          <w:rFonts w:ascii="Book Antiqua" w:hAnsi="Book Antiqua"/>
          <w:color w:val="000000" w:themeColor="text1"/>
          <w:lang w:val="en-US" w:eastAsia="es-ES"/>
        </w:rPr>
        <w:t>Aixelá</w:t>
      </w:r>
      <w:proofErr w:type="spellEnd"/>
      <w:r w:rsidRPr="00D341EF">
        <w:rPr>
          <w:rFonts w:ascii="Book Antiqua" w:hAnsi="Book Antiqua"/>
          <w:color w:val="000000" w:themeColor="text1"/>
          <w:lang w:val="en-US" w:eastAsia="es-ES"/>
        </w:rPr>
        <w:t xml:space="preserve"> 1996) or </w:t>
      </w:r>
      <w:r w:rsidRPr="00D341EF">
        <w:rPr>
          <w:rFonts w:ascii="Book Antiqua" w:hAnsi="Book Antiqua"/>
          <w:i/>
          <w:color w:val="000000" w:themeColor="text1"/>
          <w:lang w:val="en-US" w:eastAsia="es-ES"/>
        </w:rPr>
        <w:t>transposition</w:t>
      </w:r>
      <w:r w:rsidRPr="00D341EF">
        <w:rPr>
          <w:rFonts w:ascii="Book Antiqua" w:hAnsi="Book Antiqua"/>
          <w:color w:val="000000" w:themeColor="text1"/>
          <w:lang w:val="en-US" w:eastAsia="es-ES"/>
        </w:rPr>
        <w:t xml:space="preserve"> (</w:t>
      </w:r>
      <w:proofErr w:type="spellStart"/>
      <w:r w:rsidRPr="00D341EF">
        <w:rPr>
          <w:rFonts w:ascii="Book Antiqua" w:hAnsi="Book Antiqua"/>
          <w:color w:val="000000" w:themeColor="text1"/>
          <w:lang w:val="en-US" w:eastAsia="es-ES"/>
        </w:rPr>
        <w:t>Díaz</w:t>
      </w:r>
      <w:proofErr w:type="spellEnd"/>
      <w:r w:rsidRPr="00D341EF">
        <w:rPr>
          <w:rFonts w:ascii="Book Antiqua" w:hAnsi="Book Antiqua"/>
          <w:color w:val="000000" w:themeColor="text1"/>
          <w:lang w:val="en-US" w:eastAsia="es-ES"/>
        </w:rPr>
        <w:t xml:space="preserve">-Cintas and </w:t>
      </w:r>
      <w:proofErr w:type="spellStart"/>
      <w:r w:rsidRPr="00D341EF">
        <w:rPr>
          <w:rFonts w:ascii="Book Antiqua" w:hAnsi="Book Antiqua"/>
          <w:color w:val="000000" w:themeColor="text1"/>
          <w:lang w:val="en-US" w:eastAsia="es-ES"/>
        </w:rPr>
        <w:t>Remael</w:t>
      </w:r>
      <w:proofErr w:type="spellEnd"/>
      <w:r w:rsidRPr="00D341EF">
        <w:rPr>
          <w:rFonts w:ascii="Book Antiqua" w:hAnsi="Book Antiqua"/>
          <w:color w:val="000000" w:themeColor="text1"/>
          <w:lang w:val="en-US" w:eastAsia="es-ES"/>
        </w:rPr>
        <w:t xml:space="preserve"> 2014). By means of this solution-type, “culture specific elements in the ST are replaced in the TT by elements that are specific to the TL culture” (Haywood et al. 2009: 80). In Venuti’s terms, it represents an extreme case of </w:t>
      </w:r>
      <w:r w:rsidRPr="00D341EF">
        <w:rPr>
          <w:rFonts w:ascii="Book Antiqua" w:hAnsi="Book Antiqua"/>
          <w:i/>
          <w:color w:val="000000" w:themeColor="text1"/>
          <w:lang w:val="en-US" w:eastAsia="es-ES"/>
        </w:rPr>
        <w:t>domestication</w:t>
      </w:r>
      <w:r w:rsidRPr="00D341EF">
        <w:rPr>
          <w:rFonts w:ascii="Book Antiqua" w:hAnsi="Book Antiqua"/>
          <w:color w:val="000000" w:themeColor="text1"/>
          <w:lang w:val="en-US" w:eastAsia="es-ES"/>
        </w:rPr>
        <w:t xml:space="preserve">. Using his own words, a domesticating method is “an ethnocentric reduction of the foreign text to target-language cultural values, bringing the author back home” (Venuti 1995: 20). From the perspective of RT, it could be said that the translator, considering his/her </w:t>
      </w:r>
      <w:proofErr w:type="spellStart"/>
      <w:r w:rsidRPr="00D341EF">
        <w:rPr>
          <w:rFonts w:ascii="Book Antiqua" w:hAnsi="Book Antiqua"/>
          <w:color w:val="000000" w:themeColor="text1"/>
          <w:lang w:val="en-US" w:eastAsia="es-ES"/>
        </w:rPr>
        <w:t>metarepresentation</w:t>
      </w:r>
      <w:proofErr w:type="spellEnd"/>
      <w:r w:rsidRPr="00D341EF">
        <w:rPr>
          <w:rFonts w:ascii="Book Antiqua" w:hAnsi="Book Antiqua"/>
          <w:color w:val="000000" w:themeColor="text1"/>
          <w:lang w:val="en-US" w:eastAsia="es-ES"/>
        </w:rPr>
        <w:t xml:space="preserve"> of the target addressee’s cognitive environment, opted for a solution-type which implied a reduction in the processing effort required of the target viewer. As put forward in Haywood et al. (2009: 74), films and books which are not targeted at a relatively specialist, highbrow audience – as is the case of the two films </w:t>
      </w:r>
      <w:proofErr w:type="spellStart"/>
      <w:r w:rsidRPr="00D341EF">
        <w:rPr>
          <w:rFonts w:ascii="Book Antiqua" w:hAnsi="Book Antiqua"/>
          <w:color w:val="000000" w:themeColor="text1"/>
          <w:lang w:val="en-US" w:eastAsia="es-ES"/>
        </w:rPr>
        <w:t>analysed</w:t>
      </w:r>
      <w:proofErr w:type="spellEnd"/>
      <w:r w:rsidRPr="00D341EF">
        <w:rPr>
          <w:rFonts w:ascii="Book Antiqua" w:hAnsi="Book Antiqua"/>
          <w:color w:val="000000" w:themeColor="text1"/>
          <w:lang w:val="en-US" w:eastAsia="es-ES"/>
        </w:rPr>
        <w:t xml:space="preserve"> in this chapter – are more likely to resort to domesticating solution-types.</w:t>
      </w:r>
      <w:r w:rsidR="00843A2D" w:rsidRPr="00D341EF">
        <w:rPr>
          <w:rFonts w:ascii="Book Antiqua" w:hAnsi="Book Antiqua"/>
          <w:color w:val="000000" w:themeColor="text1"/>
          <w:lang w:val="en-US" w:eastAsia="es-ES"/>
        </w:rPr>
        <w:t xml:space="preserve"> </w:t>
      </w:r>
      <w:r w:rsidRPr="00D341EF">
        <w:rPr>
          <w:rFonts w:ascii="Book Antiqua" w:hAnsi="Book Antiqua"/>
          <w:color w:val="000000" w:themeColor="text1"/>
          <w:lang w:val="en-US" w:eastAsia="es-ES"/>
        </w:rPr>
        <w:tab/>
      </w:r>
    </w:p>
    <w:p w14:paraId="4E899BE0" w14:textId="77777777" w:rsidR="002C6672" w:rsidRPr="00D341EF" w:rsidRDefault="002C6672" w:rsidP="00C6012A">
      <w:pPr>
        <w:ind w:firstLine="708"/>
        <w:contextualSpacing/>
        <w:jc w:val="both"/>
        <w:rPr>
          <w:rFonts w:ascii="Book Antiqua" w:hAnsi="Book Antiqua"/>
          <w:color w:val="000000" w:themeColor="text1"/>
          <w:lang w:val="en-US" w:eastAsia="es-ES"/>
        </w:rPr>
      </w:pPr>
      <w:r w:rsidRPr="00D341EF">
        <w:rPr>
          <w:rFonts w:ascii="Book Antiqua" w:hAnsi="Book Antiqua"/>
          <w:color w:val="000000" w:themeColor="text1"/>
          <w:lang w:val="en-US" w:eastAsia="es-ES"/>
        </w:rPr>
        <w:t xml:space="preserve">In (24b) – the dubbed version of (24a) – there are clear examples of cultural transplantation. Cultural references in the ST such as </w:t>
      </w:r>
      <w:r w:rsidRPr="00D341EF">
        <w:rPr>
          <w:rFonts w:ascii="Book Antiqua" w:hAnsi="Book Antiqua"/>
          <w:i/>
          <w:color w:val="000000" w:themeColor="text1"/>
          <w:lang w:val="en-US" w:eastAsia="es-ES"/>
        </w:rPr>
        <w:t xml:space="preserve">Edwin and </w:t>
      </w:r>
      <w:proofErr w:type="spellStart"/>
      <w:r w:rsidRPr="00D341EF">
        <w:rPr>
          <w:rFonts w:ascii="Book Antiqua" w:hAnsi="Book Antiqua"/>
          <w:i/>
          <w:color w:val="000000" w:themeColor="text1"/>
          <w:lang w:val="en-US" w:eastAsia="es-ES"/>
        </w:rPr>
        <w:t>Morcar</w:t>
      </w:r>
      <w:proofErr w:type="spellEnd"/>
      <w:r w:rsidRPr="00D341EF">
        <w:rPr>
          <w:rFonts w:ascii="Book Antiqua" w:hAnsi="Book Antiqua"/>
          <w:i/>
          <w:color w:val="000000" w:themeColor="text1"/>
          <w:lang w:val="en-US" w:eastAsia="es-ES"/>
        </w:rPr>
        <w:t xml:space="preserve">, the earls of Mercia and </w:t>
      </w:r>
      <w:proofErr w:type="spellStart"/>
      <w:r w:rsidRPr="00D341EF">
        <w:rPr>
          <w:rFonts w:ascii="Book Antiqua" w:hAnsi="Book Antiqua"/>
          <w:i/>
          <w:color w:val="000000" w:themeColor="text1"/>
          <w:lang w:val="en-US" w:eastAsia="es-ES"/>
        </w:rPr>
        <w:t>Northumbria</w:t>
      </w:r>
      <w:proofErr w:type="spellEnd"/>
      <w:r w:rsidRPr="00D341EF">
        <w:rPr>
          <w:rFonts w:ascii="Book Antiqua" w:hAnsi="Book Antiqua"/>
          <w:color w:val="000000" w:themeColor="text1"/>
          <w:lang w:val="en-US" w:eastAsia="es-ES"/>
        </w:rPr>
        <w:t xml:space="preserve">, </w:t>
      </w:r>
      <w:proofErr w:type="spellStart"/>
      <w:r w:rsidRPr="00D341EF">
        <w:rPr>
          <w:rFonts w:ascii="Book Antiqua" w:hAnsi="Book Antiqua"/>
          <w:i/>
          <w:color w:val="000000" w:themeColor="text1"/>
          <w:lang w:val="en-US" w:eastAsia="es-ES"/>
        </w:rPr>
        <w:t>Stigand</w:t>
      </w:r>
      <w:proofErr w:type="spellEnd"/>
      <w:r w:rsidRPr="00D341EF">
        <w:rPr>
          <w:rFonts w:ascii="Book Antiqua" w:hAnsi="Book Antiqua"/>
          <w:i/>
          <w:color w:val="000000" w:themeColor="text1"/>
          <w:lang w:val="en-US" w:eastAsia="es-ES"/>
        </w:rPr>
        <w:t>, the archbishop of Canterbury</w:t>
      </w:r>
      <w:r w:rsidRPr="00D341EF">
        <w:rPr>
          <w:rFonts w:ascii="Book Antiqua" w:hAnsi="Book Antiqua"/>
          <w:color w:val="000000" w:themeColor="text1"/>
          <w:lang w:val="en-US" w:eastAsia="es-ES"/>
        </w:rPr>
        <w:t xml:space="preserve">, or </w:t>
      </w:r>
      <w:r w:rsidRPr="00D341EF">
        <w:rPr>
          <w:rFonts w:ascii="Book Antiqua" w:hAnsi="Book Antiqua"/>
          <w:i/>
          <w:color w:val="000000" w:themeColor="text1"/>
          <w:lang w:val="en-US" w:eastAsia="es-ES"/>
        </w:rPr>
        <w:t>William</w:t>
      </w:r>
      <w:r w:rsidRPr="00D341EF">
        <w:rPr>
          <w:rFonts w:ascii="Book Antiqua" w:hAnsi="Book Antiqua"/>
          <w:color w:val="000000" w:themeColor="text1"/>
          <w:lang w:val="en-US" w:eastAsia="es-ES"/>
        </w:rPr>
        <w:t xml:space="preserve"> are replaced by target-culture-bound terms, namely, </w:t>
      </w:r>
      <w:r w:rsidRPr="00D341EF">
        <w:rPr>
          <w:rFonts w:ascii="Book Antiqua" w:hAnsi="Book Antiqua"/>
          <w:i/>
          <w:color w:val="000000" w:themeColor="text1"/>
          <w:lang w:val="en-US" w:eastAsia="es-ES"/>
        </w:rPr>
        <w:t xml:space="preserve">la Niña, la </w:t>
      </w:r>
      <w:proofErr w:type="spellStart"/>
      <w:r w:rsidRPr="00D341EF">
        <w:rPr>
          <w:rFonts w:ascii="Book Antiqua" w:hAnsi="Book Antiqua"/>
          <w:i/>
          <w:color w:val="000000" w:themeColor="text1"/>
          <w:lang w:val="en-US" w:eastAsia="es-ES"/>
        </w:rPr>
        <w:t>Pinta</w:t>
      </w:r>
      <w:proofErr w:type="spellEnd"/>
      <w:r w:rsidRPr="00D341EF">
        <w:rPr>
          <w:rFonts w:ascii="Book Antiqua" w:hAnsi="Book Antiqua"/>
          <w:i/>
          <w:color w:val="000000" w:themeColor="text1"/>
          <w:lang w:val="en-US" w:eastAsia="es-ES"/>
        </w:rPr>
        <w:t xml:space="preserve"> y la Santa </w:t>
      </w:r>
      <w:proofErr w:type="spellStart"/>
      <w:r w:rsidRPr="00D341EF">
        <w:rPr>
          <w:rFonts w:ascii="Book Antiqua" w:hAnsi="Book Antiqua"/>
          <w:i/>
          <w:color w:val="000000" w:themeColor="text1"/>
          <w:lang w:val="en-US" w:eastAsia="es-ES"/>
        </w:rPr>
        <w:t>María</w:t>
      </w:r>
      <w:proofErr w:type="spellEnd"/>
      <w:r w:rsidRPr="00D341EF">
        <w:rPr>
          <w:rFonts w:ascii="Book Antiqua" w:hAnsi="Book Antiqua"/>
          <w:color w:val="000000" w:themeColor="text1"/>
          <w:lang w:val="en-US" w:eastAsia="es-ES"/>
        </w:rPr>
        <w:t xml:space="preserve">, </w:t>
      </w:r>
      <w:proofErr w:type="spellStart"/>
      <w:r w:rsidRPr="00D341EF">
        <w:rPr>
          <w:rFonts w:ascii="Book Antiqua" w:hAnsi="Book Antiqua"/>
          <w:i/>
          <w:color w:val="000000" w:themeColor="text1"/>
          <w:lang w:val="en-US" w:eastAsia="es-ES"/>
        </w:rPr>
        <w:t>Cristóbal</w:t>
      </w:r>
      <w:proofErr w:type="spellEnd"/>
      <w:r w:rsidRPr="00D341EF">
        <w:rPr>
          <w:rFonts w:ascii="Book Antiqua" w:hAnsi="Book Antiqua"/>
          <w:i/>
          <w:color w:val="000000" w:themeColor="text1"/>
          <w:lang w:val="en-US" w:eastAsia="es-ES"/>
        </w:rPr>
        <w:t xml:space="preserve"> Colón</w:t>
      </w:r>
      <w:r w:rsidRPr="00D341EF">
        <w:rPr>
          <w:rFonts w:ascii="Book Antiqua" w:hAnsi="Book Antiqua"/>
          <w:color w:val="000000" w:themeColor="text1"/>
          <w:lang w:val="en-US" w:eastAsia="es-ES"/>
        </w:rPr>
        <w:t xml:space="preserve">, or </w:t>
      </w:r>
      <w:r w:rsidRPr="00D341EF">
        <w:rPr>
          <w:rFonts w:ascii="Book Antiqua" w:hAnsi="Book Antiqua"/>
          <w:i/>
          <w:color w:val="000000" w:themeColor="text1"/>
          <w:lang w:val="en-US" w:eastAsia="es-ES"/>
        </w:rPr>
        <w:t xml:space="preserve">Los Reyes </w:t>
      </w:r>
      <w:proofErr w:type="spellStart"/>
      <w:r w:rsidRPr="00D341EF">
        <w:rPr>
          <w:rFonts w:ascii="Book Antiqua" w:hAnsi="Book Antiqua"/>
          <w:i/>
          <w:color w:val="000000" w:themeColor="text1"/>
          <w:lang w:val="en-US" w:eastAsia="es-ES"/>
        </w:rPr>
        <w:t>Católicos</w:t>
      </w:r>
      <w:proofErr w:type="spellEnd"/>
      <w:r w:rsidRPr="00D341EF">
        <w:rPr>
          <w:rFonts w:ascii="Book Antiqua" w:hAnsi="Book Antiqua"/>
          <w:color w:val="000000" w:themeColor="text1"/>
          <w:lang w:val="en-US" w:eastAsia="es-ES"/>
        </w:rPr>
        <w:t xml:space="preserve">. The fact that subtitling is additive, as mentioned above, has probably </w:t>
      </w:r>
      <w:proofErr w:type="spellStart"/>
      <w:r w:rsidRPr="00D341EF">
        <w:rPr>
          <w:rFonts w:ascii="Book Antiqua" w:hAnsi="Book Antiqua"/>
          <w:color w:val="000000" w:themeColor="text1"/>
          <w:lang w:val="en-US" w:eastAsia="es-ES"/>
        </w:rPr>
        <w:t>favoured</w:t>
      </w:r>
      <w:proofErr w:type="spellEnd"/>
      <w:r w:rsidRPr="00D341EF">
        <w:rPr>
          <w:rFonts w:ascii="Book Antiqua" w:hAnsi="Book Antiqua"/>
          <w:color w:val="000000" w:themeColor="text1"/>
          <w:lang w:val="en-US" w:eastAsia="es-ES"/>
        </w:rPr>
        <w:t xml:space="preserve"> the adoption of solution-types more oriented to the source culture, such as </w:t>
      </w:r>
      <w:r w:rsidRPr="00D341EF">
        <w:rPr>
          <w:rFonts w:ascii="Book Antiqua" w:hAnsi="Book Antiqua"/>
          <w:i/>
          <w:color w:val="000000" w:themeColor="text1"/>
          <w:lang w:val="en-US" w:eastAsia="es-ES"/>
        </w:rPr>
        <w:t>exoticism</w:t>
      </w:r>
      <w:r w:rsidRPr="00D341EF">
        <w:rPr>
          <w:rFonts w:ascii="Book Antiqua" w:hAnsi="Book Antiqua"/>
          <w:color w:val="000000" w:themeColor="text1"/>
          <w:lang w:val="en-US" w:eastAsia="es-ES"/>
        </w:rPr>
        <w:t xml:space="preserve"> (</w:t>
      </w:r>
      <w:r w:rsidRPr="00D341EF">
        <w:rPr>
          <w:rFonts w:ascii="Book Antiqua" w:hAnsi="Book Antiqua"/>
          <w:i/>
          <w:color w:val="000000" w:themeColor="text1"/>
          <w:lang w:val="en-US" w:eastAsia="es-ES"/>
        </w:rPr>
        <w:t>Edwin</w:t>
      </w:r>
      <w:r w:rsidRPr="00D341EF">
        <w:rPr>
          <w:rFonts w:ascii="Book Antiqua" w:hAnsi="Book Antiqua"/>
          <w:color w:val="000000" w:themeColor="text1"/>
          <w:lang w:val="en-US" w:eastAsia="es-ES"/>
        </w:rPr>
        <w:t xml:space="preserve">, </w:t>
      </w:r>
      <w:proofErr w:type="spellStart"/>
      <w:r w:rsidRPr="00D341EF">
        <w:rPr>
          <w:rFonts w:ascii="Book Antiqua" w:hAnsi="Book Antiqua"/>
          <w:i/>
          <w:color w:val="000000" w:themeColor="text1"/>
          <w:lang w:val="en-US" w:eastAsia="es-ES"/>
        </w:rPr>
        <w:t>Stigand</w:t>
      </w:r>
      <w:proofErr w:type="spellEnd"/>
      <w:r w:rsidRPr="00D341EF">
        <w:rPr>
          <w:rFonts w:ascii="Book Antiqua" w:hAnsi="Book Antiqua"/>
          <w:color w:val="000000" w:themeColor="text1"/>
          <w:lang w:val="en-US" w:eastAsia="es-ES"/>
        </w:rPr>
        <w:t xml:space="preserve">) or </w:t>
      </w:r>
      <w:r w:rsidRPr="00D341EF">
        <w:rPr>
          <w:rFonts w:ascii="Book Antiqua" w:hAnsi="Book Antiqua"/>
          <w:i/>
          <w:color w:val="000000" w:themeColor="text1"/>
          <w:lang w:val="en-US" w:eastAsia="es-ES"/>
        </w:rPr>
        <w:t>calque</w:t>
      </w:r>
      <w:r w:rsidRPr="00D341EF">
        <w:rPr>
          <w:rFonts w:ascii="Book Antiqua" w:hAnsi="Book Antiqua"/>
          <w:color w:val="000000" w:themeColor="text1"/>
          <w:lang w:val="en-US" w:eastAsia="es-ES"/>
        </w:rPr>
        <w:t xml:space="preserve"> (</w:t>
      </w:r>
      <w:r w:rsidRPr="00D341EF">
        <w:rPr>
          <w:rFonts w:ascii="Book Antiqua" w:hAnsi="Book Antiqua"/>
          <w:i/>
          <w:color w:val="000000" w:themeColor="text1"/>
          <w:lang w:val="en-US" w:eastAsia="es-ES"/>
        </w:rPr>
        <w:t xml:space="preserve">el </w:t>
      </w:r>
      <w:proofErr w:type="spellStart"/>
      <w:r w:rsidRPr="00D341EF">
        <w:rPr>
          <w:rFonts w:ascii="Book Antiqua" w:hAnsi="Book Antiqua"/>
          <w:i/>
          <w:color w:val="000000" w:themeColor="text1"/>
          <w:lang w:val="en-US" w:eastAsia="es-ES"/>
        </w:rPr>
        <w:t>arzobispo</w:t>
      </w:r>
      <w:proofErr w:type="spellEnd"/>
      <w:r w:rsidRPr="00D341EF">
        <w:rPr>
          <w:rFonts w:ascii="Book Antiqua" w:hAnsi="Book Antiqua"/>
          <w:i/>
          <w:color w:val="000000" w:themeColor="text1"/>
          <w:lang w:val="en-US" w:eastAsia="es-ES"/>
        </w:rPr>
        <w:t xml:space="preserve"> de Canterbury</w:t>
      </w:r>
      <w:r w:rsidRPr="00D341EF">
        <w:rPr>
          <w:rFonts w:ascii="Book Antiqua" w:hAnsi="Book Antiqua"/>
          <w:color w:val="000000" w:themeColor="text1"/>
          <w:lang w:val="en-US" w:eastAsia="es-ES"/>
        </w:rPr>
        <w:t>).</w:t>
      </w:r>
    </w:p>
    <w:p w14:paraId="102DBD97" w14:textId="77777777" w:rsidR="002C6672" w:rsidRPr="00D341EF" w:rsidRDefault="002C6672" w:rsidP="00C6012A">
      <w:pPr>
        <w:contextualSpacing/>
        <w:rPr>
          <w:rFonts w:ascii="Book Antiqua" w:hAnsi="Book Antiqua"/>
          <w:color w:val="000000" w:themeColor="text1"/>
          <w:sz w:val="20"/>
          <w:szCs w:val="20"/>
          <w:lang w:val="en-US" w:eastAsia="es-ES"/>
        </w:rPr>
      </w:pPr>
    </w:p>
    <w:p w14:paraId="45CEFBD5" w14:textId="77777777" w:rsidR="002C6672" w:rsidRPr="00D341EF" w:rsidRDefault="002C6672" w:rsidP="00C6012A">
      <w:pPr>
        <w:ind w:left="705" w:hanging="705"/>
        <w:contextualSpacing/>
        <w:jc w:val="both"/>
        <w:rPr>
          <w:rFonts w:ascii="Book Antiqua" w:hAnsi="Book Antiqua"/>
          <w:color w:val="000000" w:themeColor="text1"/>
          <w:sz w:val="20"/>
          <w:szCs w:val="20"/>
          <w:lang w:val="en-US" w:eastAsia="es-ES"/>
        </w:rPr>
      </w:pPr>
      <w:r w:rsidRPr="00D341EF">
        <w:rPr>
          <w:rFonts w:ascii="Book Antiqua" w:hAnsi="Book Antiqua"/>
          <w:color w:val="000000" w:themeColor="text1"/>
          <w:sz w:val="20"/>
          <w:szCs w:val="20"/>
          <w:lang w:val="en-US" w:eastAsia="es-ES"/>
        </w:rPr>
        <w:t>(24a)</w:t>
      </w:r>
      <w:r w:rsidRPr="00D341EF">
        <w:rPr>
          <w:rFonts w:ascii="Book Antiqua" w:hAnsi="Book Antiqua"/>
          <w:color w:val="000000" w:themeColor="text1"/>
          <w:sz w:val="20"/>
          <w:szCs w:val="20"/>
          <w:lang w:val="en-US" w:eastAsia="es-ES"/>
        </w:rPr>
        <w:tab/>
      </w:r>
      <w:r w:rsidRPr="00D341EF">
        <w:rPr>
          <w:rFonts w:ascii="Book Antiqua" w:hAnsi="Book Antiqua"/>
          <w:smallCaps/>
          <w:color w:val="000000" w:themeColor="text1"/>
          <w:sz w:val="20"/>
          <w:szCs w:val="20"/>
          <w:lang w:val="en-US" w:eastAsia="es-ES"/>
        </w:rPr>
        <w:t>Sister</w:t>
      </w:r>
      <w:r w:rsidRPr="00D341EF">
        <w:rPr>
          <w:rFonts w:ascii="Book Antiqua" w:hAnsi="Book Antiqua"/>
          <w:color w:val="000000" w:themeColor="text1"/>
          <w:sz w:val="20"/>
          <w:szCs w:val="20"/>
          <w:lang w:val="en-US" w:eastAsia="es-ES"/>
        </w:rPr>
        <w:t xml:space="preserve">: ...leaders, and had been of late much accustomed to usurpation and conquest. </w:t>
      </w:r>
      <w:r w:rsidRPr="00D341EF">
        <w:rPr>
          <w:rFonts w:ascii="Book Antiqua" w:hAnsi="Book Antiqua"/>
          <w:b/>
          <w:color w:val="000000" w:themeColor="text1"/>
          <w:sz w:val="20"/>
          <w:szCs w:val="20"/>
          <w:lang w:val="en-US" w:eastAsia="es-ES"/>
        </w:rPr>
        <w:t xml:space="preserve">Edwin and </w:t>
      </w:r>
      <w:proofErr w:type="spellStart"/>
      <w:r w:rsidRPr="00D341EF">
        <w:rPr>
          <w:rFonts w:ascii="Book Antiqua" w:hAnsi="Book Antiqua"/>
          <w:b/>
          <w:color w:val="000000" w:themeColor="text1"/>
          <w:sz w:val="20"/>
          <w:szCs w:val="20"/>
          <w:lang w:val="en-US" w:eastAsia="es-ES"/>
        </w:rPr>
        <w:t>Morcar</w:t>
      </w:r>
      <w:proofErr w:type="spellEnd"/>
      <w:r w:rsidRPr="00D341EF">
        <w:rPr>
          <w:rFonts w:ascii="Book Antiqua" w:hAnsi="Book Antiqua"/>
          <w:b/>
          <w:color w:val="000000" w:themeColor="text1"/>
          <w:sz w:val="20"/>
          <w:szCs w:val="20"/>
          <w:lang w:val="en-US" w:eastAsia="es-ES"/>
        </w:rPr>
        <w:t xml:space="preserve">, the earls of Mercia and </w:t>
      </w:r>
      <w:proofErr w:type="spellStart"/>
      <w:r w:rsidRPr="00D341EF">
        <w:rPr>
          <w:rFonts w:ascii="Book Antiqua" w:hAnsi="Book Antiqua"/>
          <w:b/>
          <w:color w:val="000000" w:themeColor="text1"/>
          <w:sz w:val="20"/>
          <w:szCs w:val="20"/>
          <w:lang w:val="en-US" w:eastAsia="es-ES"/>
        </w:rPr>
        <w:t>Northumbria</w:t>
      </w:r>
      <w:proofErr w:type="spellEnd"/>
      <w:r w:rsidRPr="00D341EF">
        <w:rPr>
          <w:rFonts w:ascii="Book Antiqua" w:hAnsi="Book Antiqua"/>
          <w:color w:val="000000" w:themeColor="text1"/>
          <w:sz w:val="20"/>
          <w:szCs w:val="20"/>
          <w:lang w:val="en-US" w:eastAsia="es-ES"/>
        </w:rPr>
        <w:t xml:space="preserve"> declared for him, and even </w:t>
      </w:r>
      <w:proofErr w:type="spellStart"/>
      <w:r w:rsidRPr="00D341EF">
        <w:rPr>
          <w:rFonts w:ascii="Book Antiqua" w:hAnsi="Book Antiqua"/>
          <w:b/>
          <w:color w:val="000000" w:themeColor="text1"/>
          <w:sz w:val="20"/>
          <w:szCs w:val="20"/>
          <w:lang w:val="en-US" w:eastAsia="es-ES"/>
        </w:rPr>
        <w:t>Stigand</w:t>
      </w:r>
      <w:proofErr w:type="spellEnd"/>
      <w:r w:rsidRPr="00D341EF">
        <w:rPr>
          <w:rFonts w:ascii="Book Antiqua" w:hAnsi="Book Antiqua"/>
          <w:color w:val="000000" w:themeColor="text1"/>
          <w:sz w:val="20"/>
          <w:szCs w:val="20"/>
          <w:lang w:val="en-US" w:eastAsia="es-ES"/>
        </w:rPr>
        <w:t xml:space="preserve">... </w:t>
      </w:r>
      <w:r w:rsidRPr="00D341EF">
        <w:rPr>
          <w:rFonts w:ascii="Book Antiqua" w:hAnsi="Book Antiqua"/>
          <w:b/>
          <w:color w:val="000000" w:themeColor="text1"/>
          <w:sz w:val="20"/>
          <w:szCs w:val="20"/>
          <w:lang w:val="en-US" w:eastAsia="es-ES"/>
        </w:rPr>
        <w:t>Alice</w:t>
      </w:r>
      <w:r w:rsidRPr="00D341EF">
        <w:rPr>
          <w:rFonts w:ascii="Book Antiqua" w:hAnsi="Book Antiqua"/>
          <w:color w:val="000000" w:themeColor="text1"/>
          <w:sz w:val="20"/>
          <w:szCs w:val="20"/>
          <w:lang w:val="en-US" w:eastAsia="es-ES"/>
        </w:rPr>
        <w:t>!</w:t>
      </w:r>
    </w:p>
    <w:p w14:paraId="309FFA23" w14:textId="77777777" w:rsidR="002C6672" w:rsidRPr="00D341EF" w:rsidRDefault="002C6672" w:rsidP="00C6012A">
      <w:pPr>
        <w:ind w:left="709"/>
        <w:contextualSpacing/>
        <w:jc w:val="both"/>
        <w:rPr>
          <w:rFonts w:ascii="Book Antiqua" w:hAnsi="Book Antiqua"/>
          <w:color w:val="000000" w:themeColor="text1"/>
          <w:sz w:val="20"/>
          <w:szCs w:val="20"/>
          <w:lang w:val="en-US" w:eastAsia="es-ES"/>
        </w:rPr>
      </w:pPr>
      <w:r w:rsidRPr="00D341EF">
        <w:rPr>
          <w:rFonts w:ascii="Book Antiqua" w:hAnsi="Book Antiqua"/>
          <w:color w:val="000000" w:themeColor="text1"/>
          <w:sz w:val="20"/>
          <w:szCs w:val="20"/>
          <w:lang w:val="en-US" w:eastAsia="es-ES"/>
        </w:rPr>
        <w:t xml:space="preserve">Alice: Hmm...? Oh, I’m listening. </w:t>
      </w:r>
    </w:p>
    <w:p w14:paraId="044BEFCE" w14:textId="77777777" w:rsidR="002C6672" w:rsidRPr="00D341EF" w:rsidRDefault="002C6672" w:rsidP="00C6012A">
      <w:pPr>
        <w:ind w:left="709"/>
        <w:contextualSpacing/>
        <w:jc w:val="both"/>
        <w:rPr>
          <w:rFonts w:ascii="Book Antiqua" w:hAnsi="Book Antiqua"/>
          <w:color w:val="000000" w:themeColor="text1"/>
          <w:sz w:val="20"/>
          <w:szCs w:val="20"/>
          <w:lang w:val="fr-FR" w:eastAsia="es-ES"/>
        </w:rPr>
      </w:pPr>
      <w:r w:rsidRPr="00D341EF">
        <w:rPr>
          <w:rFonts w:ascii="Book Antiqua" w:hAnsi="Book Antiqua"/>
          <w:color w:val="000000" w:themeColor="text1"/>
          <w:sz w:val="20"/>
          <w:szCs w:val="20"/>
          <w:lang w:val="en-US" w:eastAsia="es-ES"/>
        </w:rPr>
        <w:t xml:space="preserve">Sister: And even </w:t>
      </w:r>
      <w:proofErr w:type="spellStart"/>
      <w:r w:rsidRPr="00D341EF">
        <w:rPr>
          <w:rFonts w:ascii="Book Antiqua" w:hAnsi="Book Antiqua"/>
          <w:b/>
          <w:color w:val="000000" w:themeColor="text1"/>
          <w:sz w:val="20"/>
          <w:szCs w:val="20"/>
          <w:lang w:val="en-US" w:eastAsia="es-ES"/>
        </w:rPr>
        <w:t>Stigand</w:t>
      </w:r>
      <w:proofErr w:type="spellEnd"/>
      <w:r w:rsidRPr="00D341EF">
        <w:rPr>
          <w:rFonts w:ascii="Book Antiqua" w:hAnsi="Book Antiqua"/>
          <w:b/>
          <w:color w:val="000000" w:themeColor="text1"/>
          <w:sz w:val="20"/>
          <w:szCs w:val="20"/>
          <w:lang w:val="en-US" w:eastAsia="es-ES"/>
        </w:rPr>
        <w:t>, the archbishop of Canterbury</w:t>
      </w:r>
      <w:r w:rsidRPr="00D341EF">
        <w:rPr>
          <w:rFonts w:ascii="Book Antiqua" w:hAnsi="Book Antiqua"/>
          <w:color w:val="000000" w:themeColor="text1"/>
          <w:sz w:val="20"/>
          <w:szCs w:val="20"/>
          <w:lang w:val="en-US" w:eastAsia="es-ES"/>
        </w:rPr>
        <w:t xml:space="preserve">, agreed to meet with </w:t>
      </w:r>
      <w:r w:rsidRPr="00D341EF">
        <w:rPr>
          <w:rFonts w:ascii="Book Antiqua" w:hAnsi="Book Antiqua"/>
          <w:b/>
          <w:color w:val="000000" w:themeColor="text1"/>
          <w:sz w:val="20"/>
          <w:szCs w:val="20"/>
          <w:lang w:val="en-US" w:eastAsia="es-ES"/>
        </w:rPr>
        <w:t>William</w:t>
      </w:r>
      <w:r w:rsidRPr="00D341EF">
        <w:rPr>
          <w:rFonts w:ascii="Book Antiqua" w:hAnsi="Book Antiqua"/>
          <w:color w:val="000000" w:themeColor="text1"/>
          <w:sz w:val="20"/>
          <w:szCs w:val="20"/>
          <w:lang w:val="en-US" w:eastAsia="es-ES"/>
        </w:rPr>
        <w:t xml:space="preserve"> and offer him the crown. William's conduct at first was mo... Alice! Will you kindly pay attention to your history lesson?</w:t>
      </w:r>
      <w:r w:rsidR="00843A2D" w:rsidRPr="00D341EF">
        <w:rPr>
          <w:rFonts w:ascii="Book Antiqua" w:hAnsi="Book Antiqua"/>
          <w:color w:val="000000" w:themeColor="text1"/>
          <w:sz w:val="20"/>
          <w:szCs w:val="20"/>
          <w:lang w:val="en-US" w:eastAsia="es-ES"/>
        </w:rPr>
        <w:t xml:space="preserve"> </w:t>
      </w:r>
      <w:r w:rsidRPr="00D341EF">
        <w:rPr>
          <w:rFonts w:ascii="Book Antiqua" w:hAnsi="Book Antiqua"/>
          <w:color w:val="000000" w:themeColor="text1"/>
          <w:sz w:val="20"/>
          <w:szCs w:val="20"/>
          <w:lang w:val="fr-FR" w:eastAsia="es-ES"/>
        </w:rPr>
        <w:t xml:space="preserve">(Geronimi, Jackson, and Luske 1951: 00:01:58) </w:t>
      </w:r>
    </w:p>
    <w:p w14:paraId="703B5234" w14:textId="77777777" w:rsidR="002C6672" w:rsidRPr="00D341EF" w:rsidRDefault="002C6672" w:rsidP="00C6012A">
      <w:pPr>
        <w:contextualSpacing/>
        <w:jc w:val="both"/>
        <w:rPr>
          <w:rFonts w:ascii="Book Antiqua" w:hAnsi="Book Antiqua"/>
          <w:color w:val="000000" w:themeColor="text1"/>
          <w:sz w:val="20"/>
          <w:szCs w:val="20"/>
          <w:lang w:val="fr-FR" w:eastAsia="es-ES"/>
        </w:rPr>
      </w:pPr>
    </w:p>
    <w:p w14:paraId="2ECD80B7" w14:textId="77777777" w:rsidR="002C6672" w:rsidRPr="00D341EF" w:rsidRDefault="002C6672" w:rsidP="00C6012A">
      <w:pPr>
        <w:ind w:left="705" w:hanging="705"/>
        <w:contextualSpacing/>
        <w:jc w:val="both"/>
        <w:rPr>
          <w:rFonts w:ascii="Book Antiqua" w:hAnsi="Book Antiqua"/>
          <w:color w:val="000000" w:themeColor="text1"/>
          <w:sz w:val="20"/>
          <w:szCs w:val="20"/>
          <w:lang w:val="fr-FR" w:eastAsia="es-ES"/>
        </w:rPr>
      </w:pPr>
      <w:r w:rsidRPr="00D341EF">
        <w:rPr>
          <w:rFonts w:ascii="Book Antiqua" w:hAnsi="Book Antiqua"/>
          <w:color w:val="000000" w:themeColor="text1"/>
          <w:sz w:val="20"/>
          <w:szCs w:val="20"/>
          <w:lang w:val="fr-FR" w:eastAsia="es-ES"/>
        </w:rPr>
        <w:t>(24b)</w:t>
      </w:r>
      <w:r w:rsidRPr="00D341EF">
        <w:rPr>
          <w:rFonts w:ascii="Book Antiqua" w:hAnsi="Book Antiqua"/>
          <w:color w:val="000000" w:themeColor="text1"/>
          <w:sz w:val="20"/>
          <w:szCs w:val="20"/>
          <w:lang w:val="fr-FR" w:eastAsia="es-ES"/>
        </w:rPr>
        <w:tab/>
      </w:r>
      <w:r w:rsidRPr="00D341EF">
        <w:rPr>
          <w:rFonts w:ascii="Book Antiqua" w:hAnsi="Book Antiqua"/>
          <w:smallCaps/>
          <w:color w:val="000000" w:themeColor="text1"/>
          <w:sz w:val="20"/>
          <w:szCs w:val="20"/>
          <w:lang w:val="fr-FR" w:eastAsia="es-ES"/>
        </w:rPr>
        <w:t>Hermana</w:t>
      </w:r>
      <w:r w:rsidRPr="00D341EF">
        <w:rPr>
          <w:rFonts w:ascii="Book Antiqua" w:hAnsi="Book Antiqua"/>
          <w:color w:val="000000" w:themeColor="text1"/>
          <w:sz w:val="20"/>
          <w:szCs w:val="20"/>
          <w:lang w:val="fr-FR" w:eastAsia="es-ES"/>
        </w:rPr>
        <w:t xml:space="preserve">: … </w:t>
      </w:r>
      <w:r w:rsidRPr="00D341EF">
        <w:rPr>
          <w:rFonts w:ascii="Book Antiqua" w:hAnsi="Book Antiqua"/>
          <w:b/>
          <w:color w:val="000000" w:themeColor="text1"/>
          <w:sz w:val="20"/>
          <w:szCs w:val="20"/>
          <w:lang w:val="fr-FR" w:eastAsia="es-ES"/>
        </w:rPr>
        <w:t>la Niña, la Pinta y la Santa María</w:t>
      </w:r>
      <w:r w:rsidRPr="00D341EF">
        <w:rPr>
          <w:rFonts w:ascii="Book Antiqua" w:hAnsi="Book Antiqua"/>
          <w:color w:val="000000" w:themeColor="text1"/>
          <w:sz w:val="20"/>
          <w:szCs w:val="20"/>
          <w:lang w:val="fr-FR" w:eastAsia="es-ES"/>
        </w:rPr>
        <w:t xml:space="preserve">. Y tras de una navegación de más de dos meses por mares desconocidos, en la gloriosa mañana del 12 de octubre, descubrió el Nuevo Mundo </w:t>
      </w:r>
      <w:r w:rsidRPr="00D341EF">
        <w:rPr>
          <w:rFonts w:ascii="Book Antiqua" w:hAnsi="Book Antiqua"/>
          <w:b/>
          <w:color w:val="000000" w:themeColor="text1"/>
          <w:sz w:val="20"/>
          <w:szCs w:val="20"/>
          <w:lang w:val="fr-FR" w:eastAsia="es-ES"/>
        </w:rPr>
        <w:t>Cristóbal Colón</w:t>
      </w:r>
      <w:r w:rsidRPr="00D341EF">
        <w:rPr>
          <w:rFonts w:ascii="Book Antiqua" w:hAnsi="Book Antiqua"/>
          <w:color w:val="000000" w:themeColor="text1"/>
          <w:sz w:val="20"/>
          <w:szCs w:val="20"/>
          <w:lang w:val="fr-FR" w:eastAsia="es-ES"/>
        </w:rPr>
        <w:t>. Ese acontecimiento conmovió profundamente a Europa, dando a Colón la glo… ¡Alicia!</w:t>
      </w:r>
    </w:p>
    <w:p w14:paraId="1CCFAEA5" w14:textId="77777777" w:rsidR="002C6672" w:rsidRPr="00D341EF" w:rsidRDefault="002C6672" w:rsidP="00C6012A">
      <w:pPr>
        <w:ind w:left="709"/>
        <w:contextualSpacing/>
        <w:jc w:val="both"/>
        <w:rPr>
          <w:rFonts w:ascii="Book Antiqua" w:hAnsi="Book Antiqua"/>
          <w:color w:val="000000" w:themeColor="text1"/>
          <w:sz w:val="20"/>
          <w:szCs w:val="20"/>
          <w:lang w:val="fr-FR" w:eastAsia="es-ES"/>
        </w:rPr>
      </w:pPr>
      <w:r w:rsidRPr="00D341EF">
        <w:rPr>
          <w:rFonts w:ascii="Book Antiqua" w:hAnsi="Book Antiqua"/>
          <w:color w:val="000000" w:themeColor="text1"/>
          <w:sz w:val="20"/>
          <w:szCs w:val="20"/>
          <w:lang w:val="fr-FR" w:eastAsia="es-ES"/>
        </w:rPr>
        <w:t>Alicia: ¿mhm? Te estoy oyendo.</w:t>
      </w:r>
    </w:p>
    <w:p w14:paraId="666BB253" w14:textId="77777777" w:rsidR="002C6672" w:rsidRPr="00D341EF" w:rsidRDefault="002C6672" w:rsidP="00C6012A">
      <w:pPr>
        <w:ind w:left="705"/>
        <w:contextualSpacing/>
        <w:jc w:val="both"/>
        <w:rPr>
          <w:rFonts w:ascii="Book Antiqua" w:hAnsi="Book Antiqua"/>
          <w:color w:val="000000" w:themeColor="text1"/>
          <w:sz w:val="20"/>
          <w:szCs w:val="20"/>
          <w:lang w:val="fr-FR" w:eastAsia="es-ES"/>
        </w:rPr>
      </w:pPr>
      <w:r w:rsidRPr="00D341EF">
        <w:rPr>
          <w:rFonts w:ascii="Book Antiqua" w:hAnsi="Book Antiqua"/>
          <w:color w:val="000000" w:themeColor="text1"/>
          <w:sz w:val="20"/>
          <w:szCs w:val="20"/>
          <w:lang w:val="fr-FR" w:eastAsia="es-ES"/>
        </w:rPr>
        <w:t xml:space="preserve">Hermana: … dando a </w:t>
      </w:r>
      <w:r w:rsidRPr="00D341EF">
        <w:rPr>
          <w:rFonts w:ascii="Book Antiqua" w:hAnsi="Book Antiqua"/>
          <w:b/>
          <w:color w:val="000000" w:themeColor="text1"/>
          <w:sz w:val="20"/>
          <w:szCs w:val="20"/>
          <w:lang w:val="fr-FR" w:eastAsia="es-ES"/>
        </w:rPr>
        <w:t>Colón</w:t>
      </w:r>
      <w:r w:rsidRPr="00D341EF">
        <w:rPr>
          <w:rFonts w:ascii="Book Antiqua" w:hAnsi="Book Antiqua"/>
          <w:color w:val="000000" w:themeColor="text1"/>
          <w:sz w:val="20"/>
          <w:szCs w:val="20"/>
          <w:lang w:val="fr-FR" w:eastAsia="es-ES"/>
        </w:rPr>
        <w:t xml:space="preserve"> la gloria de su inmortal hazaña, que fue premiada con largueza por la </w:t>
      </w:r>
      <w:r w:rsidRPr="00D341EF">
        <w:rPr>
          <w:rFonts w:ascii="Book Antiqua" w:hAnsi="Book Antiqua"/>
          <w:b/>
          <w:color w:val="000000" w:themeColor="text1"/>
          <w:sz w:val="20"/>
          <w:szCs w:val="20"/>
          <w:lang w:val="fr-FR" w:eastAsia="es-ES"/>
        </w:rPr>
        <w:t>corona de España</w:t>
      </w:r>
      <w:r w:rsidRPr="00D341EF">
        <w:rPr>
          <w:rFonts w:ascii="Book Antiqua" w:hAnsi="Book Antiqua"/>
          <w:color w:val="000000" w:themeColor="text1"/>
          <w:sz w:val="20"/>
          <w:szCs w:val="20"/>
          <w:lang w:val="fr-FR" w:eastAsia="es-ES"/>
        </w:rPr>
        <w:t xml:space="preserve">. </w:t>
      </w:r>
      <w:r w:rsidRPr="00D341EF">
        <w:rPr>
          <w:rFonts w:ascii="Book Antiqua" w:hAnsi="Book Antiqua"/>
          <w:b/>
          <w:color w:val="000000" w:themeColor="text1"/>
          <w:sz w:val="20"/>
          <w:szCs w:val="20"/>
          <w:lang w:val="fr-FR" w:eastAsia="es-ES"/>
        </w:rPr>
        <w:t>Los Reyes Católicos</w:t>
      </w:r>
      <w:r w:rsidRPr="00D341EF">
        <w:rPr>
          <w:rFonts w:ascii="Book Antiqua" w:hAnsi="Book Antiqua"/>
          <w:color w:val="000000" w:themeColor="text1"/>
          <w:sz w:val="20"/>
          <w:szCs w:val="20"/>
          <w:lang w:val="fr-FR" w:eastAsia="es-ES"/>
        </w:rPr>
        <w:t xml:space="preserve"> de… ¡Alicia! ¿Quieres poner atención a tu clase de historia? (Dubbed versión)</w:t>
      </w:r>
    </w:p>
    <w:p w14:paraId="4CA517CE" w14:textId="77777777" w:rsidR="002C6672" w:rsidRPr="00D341EF" w:rsidRDefault="002C6672" w:rsidP="00C6012A">
      <w:pPr>
        <w:ind w:left="705" w:hanging="705"/>
        <w:contextualSpacing/>
        <w:jc w:val="both"/>
        <w:rPr>
          <w:rFonts w:ascii="Book Antiqua" w:hAnsi="Book Antiqua"/>
          <w:color w:val="000000" w:themeColor="text1"/>
          <w:sz w:val="20"/>
          <w:szCs w:val="20"/>
          <w:lang w:val="fr-FR" w:eastAsia="es-ES"/>
        </w:rPr>
      </w:pPr>
    </w:p>
    <w:p w14:paraId="748F2B20" w14:textId="77777777" w:rsidR="002C6672" w:rsidRPr="00D341EF" w:rsidRDefault="002C6672" w:rsidP="00C6012A">
      <w:pPr>
        <w:ind w:left="705" w:hanging="705"/>
        <w:contextualSpacing/>
        <w:jc w:val="both"/>
        <w:rPr>
          <w:rFonts w:ascii="Book Antiqua" w:hAnsi="Book Antiqua"/>
          <w:color w:val="000000" w:themeColor="text1"/>
          <w:sz w:val="20"/>
          <w:szCs w:val="20"/>
          <w:lang w:val="fr-FR" w:eastAsia="es-ES"/>
        </w:rPr>
      </w:pPr>
      <w:r w:rsidRPr="00D341EF">
        <w:rPr>
          <w:rFonts w:ascii="Book Antiqua" w:hAnsi="Book Antiqua"/>
          <w:color w:val="000000" w:themeColor="text1"/>
          <w:sz w:val="20"/>
          <w:szCs w:val="20"/>
          <w:lang w:val="fr-FR" w:eastAsia="es-ES"/>
        </w:rPr>
        <w:lastRenderedPageBreak/>
        <w:t>(24c)</w:t>
      </w:r>
      <w:r w:rsidRPr="00D341EF">
        <w:rPr>
          <w:rFonts w:ascii="Book Antiqua" w:hAnsi="Book Antiqua"/>
          <w:color w:val="000000" w:themeColor="text1"/>
          <w:sz w:val="20"/>
          <w:szCs w:val="20"/>
          <w:lang w:val="fr-FR" w:eastAsia="es-ES"/>
        </w:rPr>
        <w:tab/>
      </w:r>
      <w:r w:rsidRPr="00D341EF">
        <w:rPr>
          <w:rFonts w:ascii="Book Antiqua" w:hAnsi="Book Antiqua"/>
          <w:smallCaps/>
          <w:color w:val="000000" w:themeColor="text1"/>
          <w:sz w:val="20"/>
          <w:szCs w:val="20"/>
          <w:lang w:val="fr-FR" w:eastAsia="es-ES"/>
        </w:rPr>
        <w:t>Hermana</w:t>
      </w:r>
      <w:r w:rsidRPr="00D341EF">
        <w:rPr>
          <w:rFonts w:ascii="Book Antiqua" w:hAnsi="Book Antiqua"/>
          <w:color w:val="000000" w:themeColor="text1"/>
          <w:sz w:val="20"/>
          <w:szCs w:val="20"/>
          <w:lang w:val="fr-FR" w:eastAsia="es-ES"/>
        </w:rPr>
        <w:t xml:space="preserve">: y últimamente se había acostumbrado a usurpar el poder y conquistar. </w:t>
      </w:r>
      <w:r w:rsidRPr="00D341EF">
        <w:rPr>
          <w:rFonts w:ascii="Book Antiqua" w:hAnsi="Book Antiqua"/>
          <w:b/>
          <w:color w:val="000000" w:themeColor="text1"/>
          <w:sz w:val="20"/>
          <w:szCs w:val="20"/>
          <w:lang w:val="fr-FR" w:eastAsia="es-ES"/>
        </w:rPr>
        <w:t>Edwin</w:t>
      </w:r>
      <w:r w:rsidRPr="00D341EF">
        <w:rPr>
          <w:rFonts w:ascii="Book Antiqua" w:hAnsi="Book Antiqua"/>
          <w:color w:val="000000" w:themeColor="text1"/>
          <w:sz w:val="20"/>
          <w:szCs w:val="20"/>
          <w:lang w:val="fr-FR" w:eastAsia="es-ES"/>
        </w:rPr>
        <w:t xml:space="preserve"> y </w:t>
      </w:r>
      <w:r w:rsidRPr="00D341EF">
        <w:rPr>
          <w:rFonts w:ascii="Book Antiqua" w:hAnsi="Book Antiqua"/>
          <w:b/>
          <w:color w:val="000000" w:themeColor="text1"/>
          <w:sz w:val="20"/>
          <w:szCs w:val="20"/>
          <w:lang w:val="fr-FR" w:eastAsia="es-ES"/>
        </w:rPr>
        <w:t>Marco</w:t>
      </w:r>
      <w:r w:rsidRPr="00D341EF">
        <w:rPr>
          <w:rFonts w:ascii="Book Antiqua" w:hAnsi="Book Antiqua"/>
          <w:color w:val="000000" w:themeColor="text1"/>
          <w:sz w:val="20"/>
          <w:szCs w:val="20"/>
          <w:lang w:val="fr-FR" w:eastAsia="es-ES"/>
        </w:rPr>
        <w:t xml:space="preserve">, los condes de </w:t>
      </w:r>
      <w:r w:rsidRPr="00D341EF">
        <w:rPr>
          <w:rFonts w:ascii="Book Antiqua" w:hAnsi="Book Antiqua"/>
          <w:b/>
          <w:color w:val="000000" w:themeColor="text1"/>
          <w:sz w:val="20"/>
          <w:szCs w:val="20"/>
          <w:lang w:val="fr-FR" w:eastAsia="es-ES"/>
        </w:rPr>
        <w:t>Mercia</w:t>
      </w:r>
      <w:r w:rsidRPr="00D341EF">
        <w:rPr>
          <w:rFonts w:ascii="Book Antiqua" w:hAnsi="Book Antiqua"/>
          <w:color w:val="000000" w:themeColor="text1"/>
          <w:sz w:val="20"/>
          <w:szCs w:val="20"/>
          <w:lang w:val="fr-FR" w:eastAsia="es-ES"/>
        </w:rPr>
        <w:t xml:space="preserve"> y </w:t>
      </w:r>
      <w:r w:rsidRPr="00D341EF">
        <w:rPr>
          <w:rFonts w:ascii="Book Antiqua" w:hAnsi="Book Antiqua"/>
          <w:b/>
          <w:color w:val="000000" w:themeColor="text1"/>
          <w:sz w:val="20"/>
          <w:szCs w:val="20"/>
          <w:lang w:val="fr-FR" w:eastAsia="es-ES"/>
        </w:rPr>
        <w:t>Northumbria</w:t>
      </w:r>
      <w:r w:rsidRPr="00D341EF">
        <w:rPr>
          <w:rFonts w:ascii="Book Antiqua" w:hAnsi="Book Antiqua"/>
          <w:color w:val="000000" w:themeColor="text1"/>
          <w:sz w:val="20"/>
          <w:szCs w:val="20"/>
          <w:lang w:val="fr-FR" w:eastAsia="es-ES"/>
        </w:rPr>
        <w:t xml:space="preserve">, declararon a su favor, e incluso </w:t>
      </w:r>
      <w:r w:rsidRPr="00D341EF">
        <w:rPr>
          <w:rFonts w:ascii="Book Antiqua" w:hAnsi="Book Antiqua"/>
          <w:b/>
          <w:color w:val="000000" w:themeColor="text1"/>
          <w:sz w:val="20"/>
          <w:szCs w:val="20"/>
          <w:lang w:val="fr-FR" w:eastAsia="es-ES"/>
        </w:rPr>
        <w:t>Stigand</w:t>
      </w:r>
      <w:r w:rsidRPr="00D341EF">
        <w:rPr>
          <w:rFonts w:ascii="Book Antiqua" w:hAnsi="Book Antiqua"/>
          <w:color w:val="000000" w:themeColor="text1"/>
          <w:sz w:val="20"/>
          <w:szCs w:val="20"/>
          <w:lang w:val="fr-FR" w:eastAsia="es-ES"/>
        </w:rPr>
        <w:t>… ¡</w:t>
      </w:r>
      <w:r w:rsidRPr="00D341EF">
        <w:rPr>
          <w:rFonts w:ascii="Book Antiqua" w:hAnsi="Book Antiqua"/>
          <w:b/>
          <w:color w:val="000000" w:themeColor="text1"/>
          <w:sz w:val="20"/>
          <w:szCs w:val="20"/>
          <w:lang w:val="fr-FR" w:eastAsia="es-ES"/>
        </w:rPr>
        <w:t>Alicia</w:t>
      </w:r>
      <w:r w:rsidRPr="00D341EF">
        <w:rPr>
          <w:rFonts w:ascii="Book Antiqua" w:hAnsi="Book Antiqua"/>
          <w:color w:val="000000" w:themeColor="text1"/>
          <w:sz w:val="20"/>
          <w:szCs w:val="20"/>
          <w:lang w:val="fr-FR" w:eastAsia="es-ES"/>
        </w:rPr>
        <w:t>!</w:t>
      </w:r>
    </w:p>
    <w:p w14:paraId="33765D0B" w14:textId="77777777" w:rsidR="002C6672" w:rsidRPr="00D341EF" w:rsidRDefault="002C6672" w:rsidP="00C6012A">
      <w:pPr>
        <w:ind w:left="709"/>
        <w:contextualSpacing/>
        <w:jc w:val="both"/>
        <w:rPr>
          <w:rFonts w:ascii="Book Antiqua" w:hAnsi="Book Antiqua"/>
          <w:color w:val="000000" w:themeColor="text1"/>
          <w:sz w:val="20"/>
          <w:szCs w:val="20"/>
          <w:lang w:val="fr-FR" w:eastAsia="es-ES"/>
        </w:rPr>
      </w:pPr>
      <w:r w:rsidRPr="00D341EF">
        <w:rPr>
          <w:rFonts w:ascii="Book Antiqua" w:hAnsi="Book Antiqua"/>
          <w:color w:val="000000" w:themeColor="text1"/>
          <w:sz w:val="20"/>
          <w:szCs w:val="20"/>
          <w:lang w:val="fr-FR" w:eastAsia="es-ES"/>
        </w:rPr>
        <w:t>Alicia: Estoy escuchando.</w:t>
      </w:r>
    </w:p>
    <w:p w14:paraId="5EDC308F" w14:textId="77777777" w:rsidR="002C6672" w:rsidRPr="00D341EF" w:rsidRDefault="002C6672" w:rsidP="00C6012A">
      <w:pPr>
        <w:ind w:left="709"/>
        <w:contextualSpacing/>
        <w:jc w:val="both"/>
        <w:rPr>
          <w:rFonts w:ascii="Book Antiqua" w:hAnsi="Book Antiqua"/>
          <w:color w:val="000000" w:themeColor="text1"/>
          <w:sz w:val="20"/>
          <w:szCs w:val="20"/>
          <w:lang w:val="fr-FR" w:eastAsia="es-ES"/>
        </w:rPr>
      </w:pPr>
      <w:r w:rsidRPr="00D341EF">
        <w:rPr>
          <w:rFonts w:ascii="Book Antiqua" w:hAnsi="Book Antiqua"/>
          <w:color w:val="000000" w:themeColor="text1"/>
          <w:sz w:val="20"/>
          <w:szCs w:val="20"/>
          <w:lang w:val="fr-FR" w:eastAsia="es-ES"/>
        </w:rPr>
        <w:t xml:space="preserve">Hermana: … e incluso </w:t>
      </w:r>
      <w:r w:rsidRPr="00D341EF">
        <w:rPr>
          <w:rFonts w:ascii="Book Antiqua" w:hAnsi="Book Antiqua"/>
          <w:b/>
          <w:color w:val="000000" w:themeColor="text1"/>
          <w:sz w:val="20"/>
          <w:szCs w:val="20"/>
          <w:lang w:val="fr-FR" w:eastAsia="es-ES"/>
        </w:rPr>
        <w:t>Stigand</w:t>
      </w:r>
      <w:r w:rsidRPr="00D341EF">
        <w:rPr>
          <w:rFonts w:ascii="Book Antiqua" w:hAnsi="Book Antiqua"/>
          <w:color w:val="000000" w:themeColor="text1"/>
          <w:sz w:val="20"/>
          <w:szCs w:val="20"/>
          <w:lang w:val="fr-FR" w:eastAsia="es-ES"/>
        </w:rPr>
        <w:t xml:space="preserve">, </w:t>
      </w:r>
      <w:r w:rsidRPr="00D341EF">
        <w:rPr>
          <w:rFonts w:ascii="Book Antiqua" w:hAnsi="Book Antiqua"/>
          <w:b/>
          <w:color w:val="000000" w:themeColor="text1"/>
          <w:sz w:val="20"/>
          <w:szCs w:val="20"/>
          <w:lang w:val="fr-FR" w:eastAsia="es-ES"/>
        </w:rPr>
        <w:t>el arzobispo de Canterbury</w:t>
      </w:r>
      <w:r w:rsidRPr="00D341EF">
        <w:rPr>
          <w:rFonts w:ascii="Book Antiqua" w:hAnsi="Book Antiqua"/>
          <w:color w:val="000000" w:themeColor="text1"/>
          <w:sz w:val="20"/>
          <w:szCs w:val="20"/>
          <w:lang w:val="fr-FR" w:eastAsia="es-ES"/>
        </w:rPr>
        <w:t xml:space="preserve">, accedió a ver a </w:t>
      </w:r>
      <w:r w:rsidRPr="00D341EF">
        <w:rPr>
          <w:rFonts w:ascii="Book Antiqua" w:hAnsi="Book Antiqua"/>
          <w:b/>
          <w:color w:val="000000" w:themeColor="text1"/>
          <w:sz w:val="20"/>
          <w:szCs w:val="20"/>
          <w:lang w:val="fr-FR" w:eastAsia="es-ES"/>
        </w:rPr>
        <w:t>Guillermo</w:t>
      </w:r>
      <w:r w:rsidRPr="00D341EF">
        <w:rPr>
          <w:rFonts w:ascii="Book Antiqua" w:hAnsi="Book Antiqua"/>
          <w:color w:val="000000" w:themeColor="text1"/>
          <w:sz w:val="20"/>
          <w:szCs w:val="20"/>
          <w:lang w:val="fr-FR" w:eastAsia="es-ES"/>
        </w:rPr>
        <w:t xml:space="preserve"> y a ofrecerle la corona. La conducta de </w:t>
      </w:r>
      <w:r w:rsidRPr="00D341EF">
        <w:rPr>
          <w:rFonts w:ascii="Book Antiqua" w:hAnsi="Book Antiqua"/>
          <w:b/>
          <w:color w:val="000000" w:themeColor="text1"/>
          <w:sz w:val="20"/>
          <w:szCs w:val="20"/>
          <w:lang w:val="fr-FR" w:eastAsia="es-ES"/>
        </w:rPr>
        <w:t>Guillermo</w:t>
      </w:r>
      <w:r w:rsidRPr="00D341EF">
        <w:rPr>
          <w:rFonts w:ascii="Book Antiqua" w:hAnsi="Book Antiqua"/>
          <w:color w:val="000000" w:themeColor="text1"/>
          <w:sz w:val="20"/>
          <w:szCs w:val="20"/>
          <w:lang w:val="fr-FR" w:eastAsia="es-ES"/>
        </w:rPr>
        <w:t xml:space="preserve"> fue al principio… ¡Alicia! ¿Quieres prestar atención a la lección de historia? </w:t>
      </w:r>
    </w:p>
    <w:p w14:paraId="403FB551" w14:textId="77777777" w:rsidR="002C6672" w:rsidRPr="00D341EF" w:rsidRDefault="002C6672" w:rsidP="00C6012A">
      <w:pPr>
        <w:ind w:left="709"/>
        <w:contextualSpacing/>
        <w:jc w:val="both"/>
        <w:rPr>
          <w:rFonts w:ascii="Book Antiqua" w:hAnsi="Book Antiqua"/>
          <w:color w:val="000000" w:themeColor="text1"/>
          <w:sz w:val="20"/>
          <w:szCs w:val="20"/>
          <w:lang w:val="fr-FR" w:eastAsia="es-ES"/>
        </w:rPr>
      </w:pPr>
    </w:p>
    <w:p w14:paraId="671BB652" w14:textId="77777777" w:rsidR="002C6672" w:rsidRPr="00D341EF" w:rsidRDefault="002C6672" w:rsidP="00C6012A">
      <w:pPr>
        <w:contextualSpacing/>
        <w:jc w:val="both"/>
        <w:rPr>
          <w:rFonts w:ascii="Book Antiqua" w:hAnsi="Book Antiqua"/>
          <w:color w:val="000000" w:themeColor="text1"/>
          <w:lang w:val="en-US"/>
        </w:rPr>
      </w:pPr>
      <w:r w:rsidRPr="00D341EF">
        <w:rPr>
          <w:rFonts w:ascii="Book Antiqua" w:hAnsi="Book Antiqua"/>
          <w:b/>
          <w:color w:val="000000" w:themeColor="text1"/>
          <w:lang w:val="fr-FR"/>
        </w:rPr>
        <w:tab/>
      </w:r>
      <w:r w:rsidRPr="00D341EF">
        <w:rPr>
          <w:rFonts w:ascii="Book Antiqua" w:hAnsi="Book Antiqua"/>
          <w:color w:val="000000" w:themeColor="text1"/>
          <w:lang w:val="en-US"/>
        </w:rPr>
        <w:t xml:space="preserve">The selection of target-culture-bound terms – the solution adopted in (24b) – undoubtedly requires a lower processing effort from the TT viewer – which increases relevance –, but on the other hand, certain ST-intended cognitive effects may disappear from the TT. After </w:t>
      </w:r>
      <w:proofErr w:type="spellStart"/>
      <w:r w:rsidRPr="00D341EF">
        <w:rPr>
          <w:rFonts w:ascii="Book Antiqua" w:hAnsi="Book Antiqua"/>
          <w:color w:val="000000" w:themeColor="text1"/>
          <w:lang w:val="en-US"/>
        </w:rPr>
        <w:t>metarepresenting</w:t>
      </w:r>
      <w:proofErr w:type="spellEnd"/>
      <w:r w:rsidRPr="00D341EF">
        <w:rPr>
          <w:rFonts w:ascii="Book Antiqua" w:hAnsi="Book Antiqua"/>
          <w:color w:val="000000" w:themeColor="text1"/>
          <w:lang w:val="en-US"/>
        </w:rPr>
        <w:t xml:space="preserve"> the cognitive environments of ST communicator and TT receptor, the translator, in accordance with the principle of relevance, may have decided that adapting the ST to the target culture can add to the relevance of the TT, taking into account the audience at which the film is targeted.</w:t>
      </w:r>
    </w:p>
    <w:p w14:paraId="2D2E5616" w14:textId="77777777" w:rsidR="002C6672" w:rsidRPr="00D341EF" w:rsidRDefault="002C6672" w:rsidP="00C6012A">
      <w:pPr>
        <w:contextualSpacing/>
        <w:jc w:val="both"/>
        <w:rPr>
          <w:rFonts w:ascii="Book Antiqua" w:hAnsi="Book Antiqua"/>
          <w:color w:val="000000" w:themeColor="text1"/>
          <w:lang w:val="en-US"/>
        </w:rPr>
      </w:pPr>
    </w:p>
    <w:p w14:paraId="65A94BDA" w14:textId="77777777" w:rsidR="002C6672" w:rsidRPr="00D341EF" w:rsidRDefault="002C6672" w:rsidP="00C6012A">
      <w:pPr>
        <w:contextualSpacing/>
        <w:jc w:val="both"/>
        <w:rPr>
          <w:rFonts w:ascii="Book Antiqua" w:hAnsi="Book Antiqua"/>
          <w:b/>
          <w:color w:val="000000" w:themeColor="text1"/>
          <w:lang w:val="en-US"/>
        </w:rPr>
      </w:pPr>
      <w:r w:rsidRPr="00D341EF">
        <w:rPr>
          <w:rFonts w:ascii="Book Antiqua" w:hAnsi="Book Antiqua"/>
          <w:b/>
          <w:color w:val="000000" w:themeColor="text1"/>
          <w:lang w:val="en-US"/>
        </w:rPr>
        <w:t>Conclusions</w:t>
      </w:r>
    </w:p>
    <w:p w14:paraId="2ACFDD70" w14:textId="77777777" w:rsidR="002C6672" w:rsidRPr="00D341EF" w:rsidRDefault="002C6672" w:rsidP="00C6012A">
      <w:pPr>
        <w:contextualSpacing/>
        <w:jc w:val="both"/>
        <w:rPr>
          <w:rFonts w:ascii="Book Antiqua" w:hAnsi="Book Antiqua"/>
          <w:color w:val="000000" w:themeColor="text1"/>
          <w:lang w:val="en-US"/>
        </w:rPr>
      </w:pPr>
      <w:r w:rsidRPr="00D341EF">
        <w:rPr>
          <w:rFonts w:ascii="Book Antiqua" w:hAnsi="Book Antiqua"/>
          <w:color w:val="000000" w:themeColor="text1"/>
          <w:lang w:val="en-US"/>
        </w:rPr>
        <w:t xml:space="preserve">As illustrated throughout this chapter, RT can give an account of the decisions adopted by translators to tackle translation problems such as wordplay or cultural references. Many of their decisions have been shown to be motivated by the principle of relevance. After </w:t>
      </w:r>
      <w:proofErr w:type="spellStart"/>
      <w:r w:rsidRPr="00D341EF">
        <w:rPr>
          <w:rFonts w:ascii="Book Antiqua" w:hAnsi="Book Antiqua"/>
          <w:color w:val="000000" w:themeColor="text1"/>
          <w:lang w:val="en-US"/>
        </w:rPr>
        <w:t>metarepresenting</w:t>
      </w:r>
      <w:proofErr w:type="spellEnd"/>
      <w:r w:rsidRPr="00D341EF">
        <w:rPr>
          <w:rFonts w:ascii="Book Antiqua" w:hAnsi="Book Antiqua"/>
          <w:color w:val="000000" w:themeColor="text1"/>
          <w:lang w:val="en-US"/>
        </w:rPr>
        <w:t xml:space="preserve"> the cognitive environments of ST addresser and TT addressee, the translator selects a translation solution-type to solve the translation problem trying to reproduce the ST-intended cognitive effects at minimal processing cost for the TT viewer.</w:t>
      </w:r>
      <w:r w:rsidR="00843A2D" w:rsidRPr="00D341EF">
        <w:rPr>
          <w:rFonts w:ascii="Book Antiqua" w:hAnsi="Book Antiqua"/>
          <w:color w:val="000000" w:themeColor="text1"/>
          <w:lang w:val="en-US"/>
        </w:rPr>
        <w:t xml:space="preserve"> </w:t>
      </w:r>
    </w:p>
    <w:p w14:paraId="036ED31B" w14:textId="77777777" w:rsidR="002C6672" w:rsidRPr="00D341EF" w:rsidRDefault="002C6672" w:rsidP="00C6012A">
      <w:pPr>
        <w:contextualSpacing/>
        <w:jc w:val="both"/>
        <w:rPr>
          <w:rFonts w:ascii="Book Antiqua" w:hAnsi="Book Antiqua"/>
          <w:color w:val="000000" w:themeColor="text1"/>
          <w:lang w:val="en-US"/>
        </w:rPr>
      </w:pPr>
      <w:r w:rsidRPr="00D341EF">
        <w:rPr>
          <w:rFonts w:ascii="Book Antiqua" w:hAnsi="Book Antiqua"/>
          <w:color w:val="000000" w:themeColor="text1"/>
          <w:lang w:val="en-US"/>
        </w:rPr>
        <w:tab/>
        <w:t xml:space="preserve">Moreover, AVT in general, but also subtitling and dubbing in particular, have their peculiarities which can also condition the solution-types selected by the translators. Thus, for instance, the interplay between audio and visual channels may play an important role in solution-type selection both in the case of subtitling and in the case of dubbing. As regards the peculiarities of each of the sub-modes of AVT, the co-presence of ST and TT in subtitling may </w:t>
      </w:r>
      <w:proofErr w:type="spellStart"/>
      <w:r w:rsidRPr="00D341EF">
        <w:rPr>
          <w:rFonts w:ascii="Book Antiqua" w:hAnsi="Book Antiqua"/>
          <w:color w:val="000000" w:themeColor="text1"/>
          <w:lang w:val="en-US"/>
        </w:rPr>
        <w:t>favour</w:t>
      </w:r>
      <w:proofErr w:type="spellEnd"/>
      <w:r w:rsidRPr="00D341EF">
        <w:rPr>
          <w:rFonts w:ascii="Book Antiqua" w:hAnsi="Book Antiqua"/>
          <w:color w:val="000000" w:themeColor="text1"/>
          <w:lang w:val="en-US"/>
        </w:rPr>
        <w:t xml:space="preserve"> a source-culture bias, for instance, whereas in dubbing the interplay between a non-verbal audio channel – namely music – and a verbal audio channel – e.g., the lyrics of a song – may also determine the choice of solution-type and </w:t>
      </w:r>
      <w:proofErr w:type="spellStart"/>
      <w:r w:rsidRPr="00D341EF">
        <w:rPr>
          <w:rFonts w:ascii="Book Antiqua" w:hAnsi="Book Antiqua"/>
          <w:color w:val="000000" w:themeColor="text1"/>
          <w:lang w:val="en-US"/>
        </w:rPr>
        <w:t>favour</w:t>
      </w:r>
      <w:proofErr w:type="spellEnd"/>
      <w:r w:rsidRPr="00D341EF">
        <w:rPr>
          <w:rFonts w:ascii="Book Antiqua" w:hAnsi="Book Antiqua"/>
          <w:color w:val="000000" w:themeColor="text1"/>
          <w:lang w:val="en-US"/>
        </w:rPr>
        <w:t xml:space="preserve"> the adoption of </w:t>
      </w:r>
      <w:r w:rsidRPr="00D341EF">
        <w:rPr>
          <w:rFonts w:ascii="Book Antiqua" w:hAnsi="Book Antiqua"/>
          <w:i/>
          <w:color w:val="000000" w:themeColor="text1"/>
          <w:lang w:val="en-US"/>
        </w:rPr>
        <w:t>communicative translation</w:t>
      </w:r>
      <w:r w:rsidR="00CA5606" w:rsidRPr="00D341EF">
        <w:rPr>
          <w:rFonts w:ascii="Book Antiqua" w:hAnsi="Book Antiqua"/>
          <w:color w:val="000000" w:themeColor="text1"/>
          <w:lang w:val="en-US"/>
        </w:rPr>
        <w:t>.</w:t>
      </w:r>
    </w:p>
    <w:p w14:paraId="4DA555E0" w14:textId="77777777" w:rsidR="00CA5606" w:rsidRPr="00D341EF" w:rsidRDefault="00CA5606" w:rsidP="00C6012A">
      <w:pPr>
        <w:contextualSpacing/>
        <w:jc w:val="both"/>
        <w:rPr>
          <w:rFonts w:ascii="Book Antiqua" w:hAnsi="Book Antiqua"/>
          <w:color w:val="000000" w:themeColor="text1"/>
          <w:lang w:val="en-US"/>
        </w:rPr>
      </w:pPr>
    </w:p>
    <w:p w14:paraId="5ADC4C83" w14:textId="77777777" w:rsidR="002C6672" w:rsidRPr="00D341EF" w:rsidRDefault="002C6672" w:rsidP="00C6012A">
      <w:pPr>
        <w:contextualSpacing/>
        <w:rPr>
          <w:rFonts w:ascii="Book Antiqua" w:hAnsi="Book Antiqua"/>
          <w:b/>
          <w:color w:val="000000" w:themeColor="text1"/>
          <w:lang w:val="en-US"/>
        </w:rPr>
      </w:pPr>
      <w:r w:rsidRPr="00D341EF">
        <w:rPr>
          <w:rFonts w:ascii="Book Antiqua" w:hAnsi="Book Antiqua"/>
          <w:b/>
          <w:color w:val="000000" w:themeColor="text1"/>
          <w:lang w:val="en-US"/>
        </w:rPr>
        <w:t>References:</w:t>
      </w:r>
    </w:p>
    <w:p w14:paraId="50702B22" w14:textId="77777777" w:rsidR="002C6672" w:rsidRPr="00D341EF" w:rsidRDefault="002C6672" w:rsidP="00C6012A">
      <w:pPr>
        <w:tabs>
          <w:tab w:val="left" w:pos="-720"/>
        </w:tabs>
        <w:suppressAutoHyphens/>
        <w:ind w:left="709" w:hanging="709"/>
        <w:contextualSpacing/>
        <w:jc w:val="both"/>
        <w:rPr>
          <w:rFonts w:ascii="Book Antiqua" w:eastAsia="Arial Unicode MS" w:hAnsi="Book Antiqua"/>
          <w:color w:val="000000" w:themeColor="text1"/>
          <w:spacing w:val="-3"/>
          <w:sz w:val="20"/>
          <w:lang w:val="en-US"/>
        </w:rPr>
      </w:pPr>
      <w:r w:rsidRPr="00D341EF">
        <w:rPr>
          <w:rFonts w:ascii="Book Antiqua" w:eastAsia="Arial Unicode MS" w:hAnsi="Book Antiqua"/>
          <w:color w:val="000000" w:themeColor="text1"/>
          <w:spacing w:val="-3"/>
          <w:sz w:val="20"/>
          <w:lang w:val="en-US"/>
        </w:rPr>
        <w:t xml:space="preserve">Alves, F. and </w:t>
      </w:r>
      <w:proofErr w:type="spellStart"/>
      <w:r w:rsidRPr="00D341EF">
        <w:rPr>
          <w:rFonts w:ascii="Book Antiqua" w:eastAsia="Arial Unicode MS" w:hAnsi="Book Antiqua"/>
          <w:color w:val="000000" w:themeColor="text1"/>
          <w:spacing w:val="-3"/>
          <w:sz w:val="20"/>
          <w:lang w:val="en-US"/>
        </w:rPr>
        <w:t>Gonçalves</w:t>
      </w:r>
      <w:proofErr w:type="spellEnd"/>
      <w:r w:rsidRPr="00D341EF">
        <w:rPr>
          <w:rFonts w:ascii="Book Antiqua" w:eastAsia="Arial Unicode MS" w:hAnsi="Book Antiqua"/>
          <w:color w:val="000000" w:themeColor="text1"/>
          <w:spacing w:val="-3"/>
          <w:sz w:val="20"/>
          <w:lang w:val="en-US"/>
        </w:rPr>
        <w:t xml:space="preserve">, J.L. (2010) “Relevance and translation”. [In:] </w:t>
      </w:r>
      <w:proofErr w:type="spellStart"/>
      <w:r w:rsidRPr="00D341EF">
        <w:rPr>
          <w:rFonts w:ascii="Book Antiqua" w:eastAsia="Arial Unicode MS" w:hAnsi="Book Antiqua"/>
          <w:color w:val="000000" w:themeColor="text1"/>
          <w:spacing w:val="-3"/>
          <w:sz w:val="20"/>
          <w:lang w:val="en-US"/>
        </w:rPr>
        <w:t>Gambierm</w:t>
      </w:r>
      <w:proofErr w:type="spellEnd"/>
      <w:r w:rsidRPr="00D341EF">
        <w:rPr>
          <w:rFonts w:ascii="Book Antiqua" w:eastAsia="Arial Unicode MS" w:hAnsi="Book Antiqua"/>
          <w:color w:val="000000" w:themeColor="text1"/>
          <w:spacing w:val="-3"/>
          <w:sz w:val="20"/>
          <w:lang w:val="en-US"/>
        </w:rPr>
        <w:t xml:space="preserve"> Y. and van </w:t>
      </w:r>
      <w:proofErr w:type="spellStart"/>
      <w:r w:rsidRPr="00D341EF">
        <w:rPr>
          <w:rFonts w:ascii="Book Antiqua" w:eastAsia="Arial Unicode MS" w:hAnsi="Book Antiqua"/>
          <w:color w:val="000000" w:themeColor="text1"/>
          <w:spacing w:val="-3"/>
          <w:sz w:val="20"/>
          <w:lang w:val="en-US"/>
        </w:rPr>
        <w:t>Doorslaer</w:t>
      </w:r>
      <w:proofErr w:type="spellEnd"/>
      <w:r w:rsidRPr="00D341EF">
        <w:rPr>
          <w:rFonts w:ascii="Book Antiqua" w:eastAsia="Arial Unicode MS" w:hAnsi="Book Antiqua"/>
          <w:color w:val="000000" w:themeColor="text1"/>
          <w:spacing w:val="-3"/>
          <w:sz w:val="20"/>
          <w:lang w:val="en-US"/>
        </w:rPr>
        <w:t xml:space="preserve">, L. (eds.) </w:t>
      </w:r>
      <w:r w:rsidRPr="00D341EF">
        <w:rPr>
          <w:rFonts w:ascii="Book Antiqua" w:eastAsia="Arial Unicode MS" w:hAnsi="Book Antiqua"/>
          <w:i/>
          <w:color w:val="000000" w:themeColor="text1"/>
          <w:spacing w:val="-3"/>
          <w:sz w:val="20"/>
          <w:lang w:val="en-US"/>
        </w:rPr>
        <w:t>Handbook of Translation Studies</w:t>
      </w:r>
      <w:r w:rsidRPr="00D341EF">
        <w:rPr>
          <w:rFonts w:ascii="Book Antiqua" w:eastAsia="Arial Unicode MS" w:hAnsi="Book Antiqua"/>
          <w:color w:val="000000" w:themeColor="text1"/>
          <w:spacing w:val="-3"/>
          <w:sz w:val="20"/>
          <w:lang w:val="en-US"/>
        </w:rPr>
        <w:t xml:space="preserve"> vol. 1, Amsterdam and Philadelphia: John </w:t>
      </w:r>
      <w:proofErr w:type="spellStart"/>
      <w:r w:rsidRPr="00D341EF">
        <w:rPr>
          <w:rFonts w:ascii="Book Antiqua" w:eastAsia="Arial Unicode MS" w:hAnsi="Book Antiqua"/>
          <w:color w:val="000000" w:themeColor="text1"/>
          <w:spacing w:val="-3"/>
          <w:sz w:val="20"/>
          <w:lang w:val="en-US"/>
        </w:rPr>
        <w:t>Benjamins</w:t>
      </w:r>
      <w:proofErr w:type="spellEnd"/>
      <w:r w:rsidRPr="00D341EF">
        <w:rPr>
          <w:rFonts w:ascii="Book Antiqua" w:eastAsia="Arial Unicode MS" w:hAnsi="Book Antiqua"/>
          <w:color w:val="000000" w:themeColor="text1"/>
          <w:spacing w:val="-3"/>
          <w:sz w:val="20"/>
          <w:lang w:val="en-US"/>
        </w:rPr>
        <w:t xml:space="preserve">, 279-284. </w:t>
      </w:r>
    </w:p>
    <w:p w14:paraId="7A33A69E" w14:textId="77777777" w:rsidR="002C6672" w:rsidRPr="00D341EF" w:rsidRDefault="002C6672" w:rsidP="00C6012A">
      <w:pPr>
        <w:tabs>
          <w:tab w:val="left" w:pos="-720"/>
        </w:tabs>
        <w:suppressAutoHyphens/>
        <w:ind w:left="709" w:hanging="709"/>
        <w:contextualSpacing/>
        <w:jc w:val="both"/>
        <w:rPr>
          <w:rFonts w:ascii="Book Antiqua" w:eastAsia="Arial Unicode MS" w:hAnsi="Book Antiqua"/>
          <w:color w:val="000000" w:themeColor="text1"/>
          <w:spacing w:val="-3"/>
          <w:sz w:val="20"/>
          <w:lang w:val="en-US"/>
        </w:rPr>
      </w:pPr>
      <w:proofErr w:type="spellStart"/>
      <w:r w:rsidRPr="00D341EF">
        <w:rPr>
          <w:rFonts w:ascii="Book Antiqua" w:hAnsi="Book Antiqua"/>
          <w:color w:val="000000" w:themeColor="text1"/>
          <w:sz w:val="20"/>
          <w:lang w:val="en-US"/>
        </w:rPr>
        <w:t>Asimakoulas</w:t>
      </w:r>
      <w:proofErr w:type="spellEnd"/>
      <w:r w:rsidRPr="00D341EF">
        <w:rPr>
          <w:rFonts w:ascii="Book Antiqua" w:hAnsi="Book Antiqua"/>
          <w:color w:val="000000" w:themeColor="text1"/>
          <w:sz w:val="20"/>
          <w:lang w:val="en-US"/>
        </w:rPr>
        <w:t xml:space="preserve">, D. (2004) “Towards a model of describing </w:t>
      </w:r>
      <w:proofErr w:type="spellStart"/>
      <w:r w:rsidRPr="00D341EF">
        <w:rPr>
          <w:rFonts w:ascii="Book Antiqua" w:hAnsi="Book Antiqua"/>
          <w:color w:val="000000" w:themeColor="text1"/>
          <w:sz w:val="20"/>
          <w:lang w:val="en-US"/>
        </w:rPr>
        <w:t>humour</w:t>
      </w:r>
      <w:proofErr w:type="spellEnd"/>
      <w:r w:rsidRPr="00D341EF">
        <w:rPr>
          <w:rFonts w:ascii="Book Antiqua" w:hAnsi="Book Antiqua"/>
          <w:color w:val="000000" w:themeColor="text1"/>
          <w:sz w:val="20"/>
          <w:lang w:val="en-US"/>
        </w:rPr>
        <w:t xml:space="preserve"> translation: A case study of the Greek subtitled versions of</w:t>
      </w:r>
      <w:r w:rsidRPr="00D341EF">
        <w:rPr>
          <w:rFonts w:ascii="Book Antiqua" w:eastAsia="Arial Unicode MS" w:hAnsi="Book Antiqua"/>
          <w:color w:val="000000" w:themeColor="text1"/>
          <w:spacing w:val="-3"/>
          <w:sz w:val="20"/>
          <w:lang w:val="en-US"/>
        </w:rPr>
        <w:t xml:space="preserve"> </w:t>
      </w:r>
      <w:r w:rsidRPr="00D341EF">
        <w:rPr>
          <w:rFonts w:ascii="Book Antiqua" w:eastAsia="Arial Unicode MS" w:hAnsi="Book Antiqua"/>
          <w:i/>
          <w:color w:val="000000" w:themeColor="text1"/>
          <w:spacing w:val="-3"/>
          <w:sz w:val="20"/>
          <w:lang w:val="en-US"/>
        </w:rPr>
        <w:t>Airplane!</w:t>
      </w:r>
      <w:r w:rsidRPr="00D341EF">
        <w:rPr>
          <w:rFonts w:ascii="Book Antiqua" w:eastAsia="Arial Unicode MS" w:hAnsi="Book Antiqua"/>
          <w:color w:val="000000" w:themeColor="text1"/>
          <w:spacing w:val="-3"/>
          <w:sz w:val="20"/>
          <w:lang w:val="en-US"/>
        </w:rPr>
        <w:t xml:space="preserve"> and </w:t>
      </w:r>
      <w:r w:rsidRPr="00D341EF">
        <w:rPr>
          <w:rFonts w:ascii="Book Antiqua" w:eastAsia="Arial Unicode MS" w:hAnsi="Book Antiqua"/>
          <w:i/>
          <w:color w:val="000000" w:themeColor="text1"/>
          <w:spacing w:val="-3"/>
          <w:sz w:val="20"/>
          <w:lang w:val="en-US"/>
        </w:rPr>
        <w:t>Naked Gun</w:t>
      </w:r>
      <w:r w:rsidRPr="00D341EF">
        <w:rPr>
          <w:rFonts w:ascii="Book Antiqua" w:eastAsia="Arial Unicode MS" w:hAnsi="Book Antiqua"/>
          <w:color w:val="000000" w:themeColor="text1"/>
          <w:spacing w:val="-3"/>
          <w:sz w:val="20"/>
          <w:lang w:val="en-US"/>
        </w:rPr>
        <w:t xml:space="preserve">”. </w:t>
      </w:r>
      <w:r w:rsidRPr="00D341EF">
        <w:rPr>
          <w:rFonts w:ascii="Book Antiqua" w:eastAsia="Arial Unicode MS" w:hAnsi="Book Antiqua"/>
          <w:i/>
          <w:color w:val="000000" w:themeColor="text1"/>
          <w:spacing w:val="-3"/>
          <w:sz w:val="20"/>
          <w:lang w:val="en-US"/>
        </w:rPr>
        <w:t>Meta</w:t>
      </w:r>
      <w:r w:rsidRPr="00D341EF">
        <w:rPr>
          <w:rFonts w:ascii="Book Antiqua" w:eastAsia="Arial Unicode MS" w:hAnsi="Book Antiqua"/>
          <w:color w:val="000000" w:themeColor="text1"/>
          <w:spacing w:val="-3"/>
          <w:sz w:val="20"/>
          <w:lang w:val="en-US"/>
        </w:rPr>
        <w:t>. 49/4, 822-842.</w:t>
      </w:r>
    </w:p>
    <w:p w14:paraId="2A8BF17D" w14:textId="77777777" w:rsidR="002C6672" w:rsidRPr="00D341EF" w:rsidRDefault="002C6672" w:rsidP="00C6012A">
      <w:pPr>
        <w:tabs>
          <w:tab w:val="left" w:pos="-720"/>
        </w:tabs>
        <w:suppressAutoHyphens/>
        <w:ind w:left="709" w:hanging="709"/>
        <w:contextualSpacing/>
        <w:jc w:val="both"/>
        <w:rPr>
          <w:rFonts w:ascii="Book Antiqua" w:eastAsia="Arial Unicode MS" w:hAnsi="Book Antiqua"/>
          <w:color w:val="000000" w:themeColor="text1"/>
          <w:spacing w:val="-3"/>
          <w:sz w:val="20"/>
          <w:lang w:val="en-US"/>
        </w:rPr>
      </w:pPr>
      <w:proofErr w:type="spellStart"/>
      <w:r w:rsidRPr="00D341EF">
        <w:rPr>
          <w:rFonts w:ascii="Book Antiqua" w:eastAsia="Arial Unicode MS" w:hAnsi="Book Antiqua"/>
          <w:color w:val="000000" w:themeColor="text1"/>
          <w:spacing w:val="-3"/>
          <w:sz w:val="20"/>
          <w:lang w:val="en-US"/>
        </w:rPr>
        <w:t>Attardo</w:t>
      </w:r>
      <w:proofErr w:type="spellEnd"/>
      <w:r w:rsidRPr="00D341EF">
        <w:rPr>
          <w:rFonts w:ascii="Book Antiqua" w:eastAsia="Arial Unicode MS" w:hAnsi="Book Antiqua"/>
          <w:color w:val="000000" w:themeColor="text1"/>
          <w:spacing w:val="-3"/>
          <w:sz w:val="20"/>
          <w:lang w:val="en-US"/>
        </w:rPr>
        <w:t xml:space="preserve">, S. (1994) </w:t>
      </w:r>
      <w:r w:rsidRPr="00D341EF">
        <w:rPr>
          <w:rFonts w:ascii="Book Antiqua" w:eastAsia="Arial Unicode MS" w:hAnsi="Book Antiqua"/>
          <w:i/>
          <w:color w:val="000000" w:themeColor="text1"/>
          <w:spacing w:val="-3"/>
          <w:sz w:val="20"/>
          <w:lang w:val="en-US"/>
        </w:rPr>
        <w:t>Linguistic Theories of Humor</w:t>
      </w:r>
      <w:r w:rsidRPr="00D341EF">
        <w:rPr>
          <w:rFonts w:ascii="Book Antiqua" w:eastAsia="Arial Unicode MS" w:hAnsi="Book Antiqua"/>
          <w:color w:val="000000" w:themeColor="text1"/>
          <w:spacing w:val="-3"/>
          <w:sz w:val="20"/>
          <w:lang w:val="en-US"/>
        </w:rPr>
        <w:t xml:space="preserve">. Berlin and New York: Mouton de </w:t>
      </w:r>
      <w:proofErr w:type="spellStart"/>
      <w:r w:rsidRPr="00D341EF">
        <w:rPr>
          <w:rFonts w:ascii="Book Antiqua" w:eastAsia="Arial Unicode MS" w:hAnsi="Book Antiqua"/>
          <w:color w:val="000000" w:themeColor="text1"/>
          <w:spacing w:val="-3"/>
          <w:sz w:val="20"/>
          <w:lang w:val="en-US"/>
        </w:rPr>
        <w:t>Gruyter</w:t>
      </w:r>
      <w:proofErr w:type="spellEnd"/>
      <w:r w:rsidRPr="00D341EF">
        <w:rPr>
          <w:rFonts w:ascii="Book Antiqua" w:eastAsia="Arial Unicode MS" w:hAnsi="Book Antiqua"/>
          <w:color w:val="000000" w:themeColor="text1"/>
          <w:spacing w:val="-3"/>
          <w:sz w:val="20"/>
          <w:lang w:val="en-US"/>
        </w:rPr>
        <w:t>.</w:t>
      </w:r>
    </w:p>
    <w:p w14:paraId="55BC0613" w14:textId="77777777" w:rsidR="002C6672" w:rsidRPr="00D341EF" w:rsidRDefault="002C6672" w:rsidP="00C6012A">
      <w:pPr>
        <w:ind w:left="709" w:hanging="709"/>
        <w:contextualSpacing/>
        <w:jc w:val="both"/>
        <w:rPr>
          <w:rFonts w:ascii="Book Antiqua" w:hAnsi="Book Antiqua"/>
          <w:color w:val="000000" w:themeColor="text1"/>
          <w:sz w:val="20"/>
          <w:lang w:val="en-US"/>
        </w:rPr>
      </w:pPr>
      <w:r w:rsidRPr="00D341EF">
        <w:rPr>
          <w:rFonts w:ascii="Book Antiqua" w:hAnsi="Book Antiqua"/>
          <w:color w:val="000000" w:themeColor="text1"/>
          <w:sz w:val="20"/>
          <w:lang w:val="en-US"/>
        </w:rPr>
        <w:t xml:space="preserve">Burton, T. (Director) (2010) </w:t>
      </w:r>
      <w:r w:rsidRPr="00D341EF">
        <w:rPr>
          <w:rFonts w:ascii="Book Antiqua" w:hAnsi="Book Antiqua"/>
          <w:i/>
          <w:color w:val="000000" w:themeColor="text1"/>
          <w:sz w:val="20"/>
          <w:lang w:val="en-US"/>
        </w:rPr>
        <w:t>Alice in Wonderland</w:t>
      </w:r>
      <w:r w:rsidRPr="00D341EF">
        <w:rPr>
          <w:rFonts w:ascii="Book Antiqua" w:hAnsi="Book Antiqua"/>
          <w:color w:val="000000" w:themeColor="text1"/>
          <w:sz w:val="20"/>
          <w:lang w:val="en-US"/>
        </w:rPr>
        <w:t xml:space="preserve"> [Motion picture]. United States: Walt Disney Pictures.</w:t>
      </w:r>
    </w:p>
    <w:p w14:paraId="2941F38D" w14:textId="77777777" w:rsidR="002C6672" w:rsidRPr="00D341EF" w:rsidRDefault="002C6672" w:rsidP="00C6012A">
      <w:pPr>
        <w:tabs>
          <w:tab w:val="left" w:pos="-720"/>
        </w:tabs>
        <w:suppressAutoHyphens/>
        <w:ind w:left="709" w:hanging="709"/>
        <w:contextualSpacing/>
        <w:jc w:val="both"/>
        <w:rPr>
          <w:rFonts w:ascii="Book Antiqua" w:eastAsia="Arial Unicode MS" w:hAnsi="Book Antiqua"/>
          <w:smallCaps/>
          <w:color w:val="000000" w:themeColor="text1"/>
          <w:spacing w:val="-3"/>
          <w:sz w:val="20"/>
          <w:lang w:val="en-US"/>
        </w:rPr>
      </w:pPr>
      <w:proofErr w:type="spellStart"/>
      <w:r w:rsidRPr="00D341EF">
        <w:rPr>
          <w:rFonts w:ascii="Book Antiqua" w:hAnsi="Book Antiqua"/>
          <w:color w:val="000000" w:themeColor="text1"/>
          <w:sz w:val="20"/>
          <w:lang w:val="en-US"/>
        </w:rPr>
        <w:t>Carston</w:t>
      </w:r>
      <w:proofErr w:type="spellEnd"/>
      <w:r w:rsidRPr="00D341EF">
        <w:rPr>
          <w:rFonts w:ascii="Book Antiqua" w:hAnsi="Book Antiqua"/>
          <w:color w:val="000000" w:themeColor="text1"/>
          <w:sz w:val="20"/>
          <w:lang w:val="en-US"/>
        </w:rPr>
        <w:t xml:space="preserve">, R. (2002) </w:t>
      </w:r>
      <w:r w:rsidRPr="00D341EF">
        <w:rPr>
          <w:rFonts w:ascii="Book Antiqua" w:eastAsia="Arial Unicode MS" w:hAnsi="Book Antiqua"/>
          <w:bCs/>
          <w:i/>
          <w:color w:val="000000" w:themeColor="text1"/>
          <w:sz w:val="20"/>
          <w:lang w:val="en-GB"/>
        </w:rPr>
        <w:t>Thoughts and Utterances</w:t>
      </w:r>
      <w:r w:rsidRPr="00D341EF">
        <w:rPr>
          <w:rFonts w:ascii="Book Antiqua" w:eastAsia="Arial Unicode MS" w:hAnsi="Book Antiqua"/>
          <w:smallCaps/>
          <w:color w:val="000000" w:themeColor="text1"/>
          <w:spacing w:val="-3"/>
          <w:sz w:val="20"/>
          <w:lang w:val="en-US"/>
        </w:rPr>
        <w:t>.</w:t>
      </w:r>
      <w:r w:rsidRPr="00D341EF">
        <w:rPr>
          <w:rFonts w:ascii="Book Antiqua" w:eastAsia="Arial Unicode MS" w:hAnsi="Book Antiqua"/>
          <w:color w:val="000000" w:themeColor="text1"/>
          <w:spacing w:val="-3"/>
          <w:sz w:val="20"/>
          <w:lang w:val="en-US"/>
        </w:rPr>
        <w:t xml:space="preserve"> Oxford: Blackwell</w:t>
      </w:r>
      <w:r w:rsidRPr="00D341EF">
        <w:rPr>
          <w:rFonts w:ascii="Book Antiqua" w:eastAsia="Arial Unicode MS" w:hAnsi="Book Antiqua"/>
          <w:smallCaps/>
          <w:color w:val="000000" w:themeColor="text1"/>
          <w:spacing w:val="-3"/>
          <w:sz w:val="20"/>
          <w:lang w:val="en-US"/>
        </w:rPr>
        <w:t xml:space="preserve">. </w:t>
      </w:r>
    </w:p>
    <w:p w14:paraId="62292A3C" w14:textId="77777777" w:rsidR="002C6672" w:rsidRPr="00D341EF" w:rsidRDefault="002C6672" w:rsidP="00C6012A">
      <w:pPr>
        <w:ind w:left="709" w:hanging="709"/>
        <w:contextualSpacing/>
        <w:jc w:val="both"/>
        <w:rPr>
          <w:rFonts w:ascii="Book Antiqua" w:hAnsi="Book Antiqua"/>
          <w:color w:val="000000" w:themeColor="text1"/>
          <w:sz w:val="20"/>
          <w:lang w:val="en-US"/>
        </w:rPr>
      </w:pPr>
      <w:proofErr w:type="spellStart"/>
      <w:r w:rsidRPr="00D341EF">
        <w:rPr>
          <w:rFonts w:ascii="Book Antiqua" w:hAnsi="Book Antiqua"/>
          <w:color w:val="000000" w:themeColor="text1"/>
          <w:sz w:val="20"/>
          <w:lang w:val="en-US"/>
        </w:rPr>
        <w:t>Delabastita</w:t>
      </w:r>
      <w:proofErr w:type="spellEnd"/>
      <w:r w:rsidRPr="00D341EF">
        <w:rPr>
          <w:rFonts w:ascii="Book Antiqua" w:hAnsi="Book Antiqua"/>
          <w:color w:val="000000" w:themeColor="text1"/>
          <w:sz w:val="20"/>
          <w:lang w:val="en-US"/>
        </w:rPr>
        <w:t xml:space="preserve">, D. (1993) </w:t>
      </w:r>
      <w:r w:rsidRPr="00D341EF">
        <w:rPr>
          <w:rFonts w:ascii="Book Antiqua" w:hAnsi="Book Antiqua"/>
          <w:i/>
          <w:color w:val="000000" w:themeColor="text1"/>
          <w:sz w:val="20"/>
          <w:lang w:val="en-US"/>
        </w:rPr>
        <w:t>There’s a Double Tongue</w:t>
      </w:r>
      <w:r w:rsidRPr="00D341EF">
        <w:rPr>
          <w:rFonts w:ascii="Book Antiqua" w:hAnsi="Book Antiqua"/>
          <w:color w:val="000000" w:themeColor="text1"/>
          <w:sz w:val="20"/>
          <w:lang w:val="en-US"/>
        </w:rPr>
        <w:t xml:space="preserve">. Amsterdam and Atlanta: </w:t>
      </w:r>
      <w:proofErr w:type="spellStart"/>
      <w:r w:rsidRPr="00D341EF">
        <w:rPr>
          <w:rFonts w:ascii="Book Antiqua" w:hAnsi="Book Antiqua"/>
          <w:color w:val="000000" w:themeColor="text1"/>
          <w:sz w:val="20"/>
          <w:lang w:val="en-US"/>
        </w:rPr>
        <w:t>Rodopi</w:t>
      </w:r>
      <w:proofErr w:type="spellEnd"/>
      <w:r w:rsidRPr="00D341EF">
        <w:rPr>
          <w:rFonts w:ascii="Book Antiqua" w:hAnsi="Book Antiqua"/>
          <w:color w:val="000000" w:themeColor="text1"/>
          <w:sz w:val="20"/>
          <w:lang w:val="en-US"/>
        </w:rPr>
        <w:t>.</w:t>
      </w:r>
    </w:p>
    <w:p w14:paraId="60461A9C" w14:textId="77777777" w:rsidR="002C6672" w:rsidRPr="00D341EF" w:rsidRDefault="002C6672" w:rsidP="00C6012A">
      <w:pPr>
        <w:ind w:left="709" w:hanging="709"/>
        <w:contextualSpacing/>
        <w:jc w:val="both"/>
        <w:rPr>
          <w:rFonts w:ascii="Book Antiqua" w:hAnsi="Book Antiqua"/>
          <w:color w:val="000000" w:themeColor="text1"/>
          <w:sz w:val="20"/>
          <w:lang w:val="en-US"/>
        </w:rPr>
      </w:pPr>
      <w:proofErr w:type="spellStart"/>
      <w:r w:rsidRPr="00D341EF">
        <w:rPr>
          <w:rFonts w:ascii="Book Antiqua" w:hAnsi="Book Antiqua"/>
          <w:color w:val="000000" w:themeColor="text1"/>
          <w:sz w:val="20"/>
          <w:lang w:val="en-US"/>
        </w:rPr>
        <w:t>Delabastita</w:t>
      </w:r>
      <w:proofErr w:type="spellEnd"/>
      <w:r w:rsidRPr="00D341EF">
        <w:rPr>
          <w:rFonts w:ascii="Book Antiqua" w:hAnsi="Book Antiqua"/>
          <w:color w:val="000000" w:themeColor="text1"/>
          <w:sz w:val="20"/>
          <w:lang w:val="en-US"/>
        </w:rPr>
        <w:t>, D.</w:t>
      </w:r>
      <w:r w:rsidRPr="00D341EF">
        <w:rPr>
          <w:rFonts w:ascii="Book Antiqua" w:eastAsia="Arial Unicode MS" w:hAnsi="Book Antiqua"/>
          <w:color w:val="000000" w:themeColor="text1"/>
          <w:spacing w:val="-3"/>
          <w:sz w:val="20"/>
          <w:lang w:val="en-GB"/>
        </w:rPr>
        <w:t xml:space="preserve"> (1994). “Focus on the Pun: Wordplay as a Special Problem in Translation Studies”. </w:t>
      </w:r>
      <w:r w:rsidRPr="00D341EF">
        <w:rPr>
          <w:rFonts w:ascii="Book Antiqua" w:eastAsia="Arial Unicode MS" w:hAnsi="Book Antiqua"/>
          <w:i/>
          <w:color w:val="000000" w:themeColor="text1"/>
          <w:spacing w:val="-3"/>
          <w:sz w:val="20"/>
          <w:lang w:val="en-US"/>
        </w:rPr>
        <w:t>Target</w:t>
      </w:r>
      <w:r w:rsidRPr="00D341EF">
        <w:rPr>
          <w:rFonts w:ascii="Book Antiqua" w:eastAsia="Arial Unicode MS" w:hAnsi="Book Antiqua"/>
          <w:color w:val="000000" w:themeColor="text1"/>
          <w:spacing w:val="-3"/>
          <w:sz w:val="20"/>
          <w:lang w:val="en-US"/>
        </w:rPr>
        <w:t xml:space="preserve"> 6/2, 223-243.</w:t>
      </w:r>
    </w:p>
    <w:p w14:paraId="7C77B234" w14:textId="77777777" w:rsidR="002C6672" w:rsidRPr="00D341EF" w:rsidRDefault="002C6672" w:rsidP="00C6012A">
      <w:pPr>
        <w:ind w:left="709" w:hanging="709"/>
        <w:contextualSpacing/>
        <w:jc w:val="both"/>
        <w:rPr>
          <w:rFonts w:ascii="Book Antiqua" w:hAnsi="Book Antiqua"/>
          <w:color w:val="000000" w:themeColor="text1"/>
          <w:sz w:val="20"/>
          <w:lang w:val="en-US"/>
        </w:rPr>
      </w:pPr>
      <w:proofErr w:type="spellStart"/>
      <w:r w:rsidRPr="00D341EF">
        <w:rPr>
          <w:rFonts w:ascii="Book Antiqua" w:hAnsi="Book Antiqua"/>
          <w:color w:val="000000" w:themeColor="text1"/>
          <w:sz w:val="20"/>
          <w:lang w:val="en-US"/>
        </w:rPr>
        <w:t>Díaz</w:t>
      </w:r>
      <w:proofErr w:type="spellEnd"/>
      <w:r w:rsidRPr="00D341EF">
        <w:rPr>
          <w:rFonts w:ascii="Book Antiqua" w:hAnsi="Book Antiqua"/>
          <w:color w:val="000000" w:themeColor="text1"/>
          <w:sz w:val="20"/>
          <w:lang w:val="en-US"/>
        </w:rPr>
        <w:t xml:space="preserve">-Cintas, J. and </w:t>
      </w:r>
      <w:proofErr w:type="spellStart"/>
      <w:r w:rsidRPr="00D341EF">
        <w:rPr>
          <w:rFonts w:ascii="Book Antiqua" w:hAnsi="Book Antiqua"/>
          <w:color w:val="000000" w:themeColor="text1"/>
          <w:sz w:val="20"/>
          <w:lang w:val="en-US"/>
        </w:rPr>
        <w:t>Remael</w:t>
      </w:r>
      <w:proofErr w:type="spellEnd"/>
      <w:r w:rsidRPr="00D341EF">
        <w:rPr>
          <w:rFonts w:ascii="Book Antiqua" w:hAnsi="Book Antiqua"/>
          <w:color w:val="000000" w:themeColor="text1"/>
          <w:sz w:val="20"/>
          <w:lang w:val="en-US"/>
        </w:rPr>
        <w:t xml:space="preserve">, A. (2014) </w:t>
      </w:r>
      <w:r w:rsidRPr="00D341EF">
        <w:rPr>
          <w:rFonts w:ascii="Book Antiqua" w:hAnsi="Book Antiqua"/>
          <w:i/>
          <w:color w:val="000000" w:themeColor="text1"/>
          <w:sz w:val="20"/>
          <w:lang w:val="en-US"/>
        </w:rPr>
        <w:t>Audiovisual Translation: Subtitling</w:t>
      </w:r>
      <w:r w:rsidRPr="00D341EF">
        <w:rPr>
          <w:rFonts w:ascii="Book Antiqua" w:hAnsi="Book Antiqua"/>
          <w:color w:val="000000" w:themeColor="text1"/>
          <w:sz w:val="20"/>
          <w:lang w:val="en-US"/>
        </w:rPr>
        <w:t>, 2</w:t>
      </w:r>
      <w:r w:rsidRPr="00D341EF">
        <w:rPr>
          <w:rFonts w:ascii="Book Antiqua" w:hAnsi="Book Antiqua"/>
          <w:color w:val="000000" w:themeColor="text1"/>
          <w:sz w:val="20"/>
          <w:vertAlign w:val="superscript"/>
          <w:lang w:val="en-US"/>
        </w:rPr>
        <w:t>nd</w:t>
      </w:r>
      <w:r w:rsidRPr="00D341EF">
        <w:rPr>
          <w:rFonts w:ascii="Book Antiqua" w:hAnsi="Book Antiqua"/>
          <w:color w:val="000000" w:themeColor="text1"/>
          <w:sz w:val="20"/>
          <w:lang w:val="en-US"/>
        </w:rPr>
        <w:t xml:space="preserve"> ed. London and New York: Routledge.</w:t>
      </w:r>
    </w:p>
    <w:p w14:paraId="16FC6570" w14:textId="77777777" w:rsidR="002C6672" w:rsidRPr="00D341EF" w:rsidRDefault="002C6672" w:rsidP="00C6012A">
      <w:pPr>
        <w:ind w:left="709" w:hanging="709"/>
        <w:contextualSpacing/>
        <w:jc w:val="both"/>
        <w:rPr>
          <w:rFonts w:ascii="Book Antiqua" w:hAnsi="Book Antiqua"/>
          <w:color w:val="000000" w:themeColor="text1"/>
          <w:sz w:val="20"/>
          <w:lang w:val="en-US"/>
        </w:rPr>
      </w:pPr>
      <w:proofErr w:type="spellStart"/>
      <w:r w:rsidRPr="00D341EF">
        <w:rPr>
          <w:rFonts w:ascii="Book Antiqua" w:hAnsi="Book Antiqua"/>
          <w:color w:val="000000" w:themeColor="text1"/>
          <w:sz w:val="20"/>
          <w:lang w:val="en-US"/>
        </w:rPr>
        <w:t>Díaz</w:t>
      </w:r>
      <w:proofErr w:type="spellEnd"/>
      <w:r w:rsidRPr="00D341EF">
        <w:rPr>
          <w:rFonts w:ascii="Book Antiqua" w:hAnsi="Book Antiqua"/>
          <w:color w:val="000000" w:themeColor="text1"/>
          <w:sz w:val="20"/>
          <w:lang w:val="en-US"/>
        </w:rPr>
        <w:t xml:space="preserve">-Pérez, F.J. (2013) “The translation of wordplay from the perspective of Relevance Theory: Translating sexual puns in two Shakespearian tragedies into Galician and Spanish”. </w:t>
      </w:r>
      <w:r w:rsidRPr="00D341EF">
        <w:rPr>
          <w:rFonts w:ascii="Book Antiqua" w:hAnsi="Book Antiqua"/>
          <w:i/>
          <w:color w:val="000000" w:themeColor="text1"/>
          <w:sz w:val="20"/>
          <w:lang w:val="en-US"/>
        </w:rPr>
        <w:t>Meta</w:t>
      </w:r>
      <w:r w:rsidRPr="00D341EF">
        <w:rPr>
          <w:rFonts w:ascii="Book Antiqua" w:hAnsi="Book Antiqua"/>
          <w:color w:val="000000" w:themeColor="text1"/>
          <w:sz w:val="20"/>
          <w:lang w:val="en-US"/>
        </w:rPr>
        <w:t xml:space="preserve"> 58/2, 279-302.</w:t>
      </w:r>
    </w:p>
    <w:p w14:paraId="6BCC2691" w14:textId="77777777" w:rsidR="002C6672" w:rsidRPr="00D341EF" w:rsidRDefault="002C6672" w:rsidP="00C6012A">
      <w:pPr>
        <w:tabs>
          <w:tab w:val="left" w:pos="-720"/>
        </w:tabs>
        <w:suppressAutoHyphens/>
        <w:ind w:left="709" w:hanging="709"/>
        <w:contextualSpacing/>
        <w:jc w:val="both"/>
        <w:rPr>
          <w:rFonts w:ascii="Book Antiqua" w:hAnsi="Book Antiqua"/>
          <w:color w:val="000000" w:themeColor="text1"/>
          <w:sz w:val="20"/>
          <w:lang w:val="en-US"/>
        </w:rPr>
      </w:pPr>
      <w:proofErr w:type="spellStart"/>
      <w:r w:rsidRPr="00D341EF">
        <w:rPr>
          <w:rFonts w:ascii="Book Antiqua" w:hAnsi="Book Antiqua"/>
          <w:color w:val="000000" w:themeColor="text1"/>
          <w:sz w:val="20"/>
          <w:lang w:val="en-US"/>
        </w:rPr>
        <w:t>Díaz</w:t>
      </w:r>
      <w:proofErr w:type="spellEnd"/>
      <w:r w:rsidRPr="00D341EF">
        <w:rPr>
          <w:rFonts w:ascii="Book Antiqua" w:hAnsi="Book Antiqua"/>
          <w:color w:val="000000" w:themeColor="text1"/>
          <w:sz w:val="20"/>
          <w:lang w:val="en-US"/>
        </w:rPr>
        <w:t xml:space="preserve">-Pérez, F.J. (2014) “Relevance Theory and translation: Translating puns in Spanish film titles into English”. </w:t>
      </w:r>
      <w:r w:rsidRPr="00D341EF">
        <w:rPr>
          <w:rFonts w:ascii="Book Antiqua" w:hAnsi="Book Antiqua"/>
          <w:i/>
          <w:color w:val="000000" w:themeColor="text1"/>
          <w:sz w:val="20"/>
          <w:lang w:val="en-US"/>
        </w:rPr>
        <w:t>Journal of Pragmatics</w:t>
      </w:r>
      <w:r w:rsidRPr="00D341EF">
        <w:rPr>
          <w:rFonts w:ascii="Book Antiqua" w:hAnsi="Book Antiqua"/>
          <w:color w:val="000000" w:themeColor="text1"/>
          <w:sz w:val="20"/>
          <w:lang w:val="en-US"/>
        </w:rPr>
        <w:t xml:space="preserve"> 70, 108-129.</w:t>
      </w:r>
    </w:p>
    <w:p w14:paraId="11F08150" w14:textId="77777777" w:rsidR="002C6672" w:rsidRPr="00D341EF" w:rsidRDefault="002C6672" w:rsidP="00C6012A">
      <w:pPr>
        <w:pStyle w:val="Ttulo1"/>
        <w:ind w:left="709" w:hanging="709"/>
        <w:contextualSpacing/>
        <w:jc w:val="both"/>
        <w:rPr>
          <w:rFonts w:ascii="Book Antiqua" w:hAnsi="Book Antiqua"/>
          <w:b w:val="0"/>
          <w:bCs w:val="0"/>
          <w:color w:val="000000" w:themeColor="text1"/>
          <w:sz w:val="20"/>
          <w:lang w:val="en-US"/>
        </w:rPr>
      </w:pPr>
      <w:bookmarkStart w:id="6" w:name="_Toc464771549"/>
      <w:bookmarkStart w:id="7" w:name="_Toc464772589"/>
      <w:proofErr w:type="spellStart"/>
      <w:r w:rsidRPr="00D341EF">
        <w:rPr>
          <w:rFonts w:ascii="Book Antiqua" w:hAnsi="Book Antiqua"/>
          <w:b w:val="0"/>
          <w:bCs w:val="0"/>
          <w:color w:val="000000" w:themeColor="text1"/>
          <w:sz w:val="20"/>
          <w:lang w:val="en-US"/>
        </w:rPr>
        <w:lastRenderedPageBreak/>
        <w:t>Díaz</w:t>
      </w:r>
      <w:proofErr w:type="spellEnd"/>
      <w:r w:rsidRPr="00D341EF">
        <w:rPr>
          <w:rFonts w:ascii="Book Antiqua" w:hAnsi="Book Antiqua"/>
          <w:b w:val="0"/>
          <w:bCs w:val="0"/>
          <w:color w:val="000000" w:themeColor="text1"/>
          <w:sz w:val="20"/>
          <w:lang w:val="en-US"/>
        </w:rPr>
        <w:t>-Pérez, F.J. (2015) “From the other side of the looking glass: A cognitive-pragmatic account of translating Lewis Carroll”. [In]: Romero-</w:t>
      </w:r>
      <w:proofErr w:type="spellStart"/>
      <w:r w:rsidRPr="00D341EF">
        <w:rPr>
          <w:rFonts w:ascii="Book Antiqua" w:hAnsi="Book Antiqua"/>
          <w:b w:val="0"/>
          <w:bCs w:val="0"/>
          <w:color w:val="000000" w:themeColor="text1"/>
          <w:sz w:val="20"/>
          <w:lang w:val="en-US"/>
        </w:rPr>
        <w:t>Trillo</w:t>
      </w:r>
      <w:proofErr w:type="spellEnd"/>
      <w:r w:rsidRPr="00D341EF">
        <w:rPr>
          <w:rFonts w:ascii="Book Antiqua" w:hAnsi="Book Antiqua"/>
          <w:b w:val="0"/>
          <w:bCs w:val="0"/>
          <w:color w:val="000000" w:themeColor="text1"/>
          <w:sz w:val="20"/>
          <w:lang w:val="en-US"/>
        </w:rPr>
        <w:t>, J. (ed.)</w:t>
      </w:r>
      <w:r w:rsidRPr="00D341EF">
        <w:rPr>
          <w:rFonts w:ascii="Book Antiqua" w:eastAsia="Arial Unicode MS" w:hAnsi="Book Antiqua"/>
          <w:b w:val="0"/>
          <w:bCs w:val="0"/>
          <w:color w:val="000000" w:themeColor="text1"/>
          <w:spacing w:val="-3"/>
          <w:sz w:val="18"/>
          <w:szCs w:val="22"/>
          <w:lang w:val="en-US" w:eastAsia="zh-CN"/>
        </w:rPr>
        <w:t xml:space="preserve"> </w:t>
      </w:r>
      <w:r w:rsidRPr="00D341EF">
        <w:rPr>
          <w:rFonts w:ascii="Book Antiqua" w:hAnsi="Book Antiqua"/>
          <w:b w:val="0"/>
          <w:bCs w:val="0"/>
          <w:i/>
          <w:color w:val="000000" w:themeColor="text1"/>
          <w:sz w:val="20"/>
          <w:lang w:val="en-US"/>
        </w:rPr>
        <w:t>Yearbook of Corpus Linguistics and Pragmatics 2015: Current Approaches to Discourse and Translation Studies</w:t>
      </w:r>
      <w:r w:rsidRPr="00D341EF">
        <w:rPr>
          <w:rFonts w:ascii="Book Antiqua" w:hAnsi="Book Antiqua"/>
          <w:b w:val="0"/>
          <w:bCs w:val="0"/>
          <w:color w:val="000000" w:themeColor="text1"/>
          <w:sz w:val="20"/>
          <w:lang w:val="en-US"/>
        </w:rPr>
        <w:t>. Heidelberg: Springer; 163-194.</w:t>
      </w:r>
      <w:bookmarkEnd w:id="6"/>
      <w:bookmarkEnd w:id="7"/>
    </w:p>
    <w:p w14:paraId="0C170A01" w14:textId="516A777D" w:rsidR="008B32B0" w:rsidRPr="00D341EF" w:rsidRDefault="008B32B0" w:rsidP="00225D8C">
      <w:pPr>
        <w:pStyle w:val="Ttulo1"/>
        <w:ind w:left="709" w:hanging="709"/>
        <w:contextualSpacing/>
        <w:jc w:val="both"/>
        <w:rPr>
          <w:rFonts w:ascii="Book Antiqua" w:hAnsi="Book Antiqua"/>
          <w:b w:val="0"/>
          <w:bCs w:val="0"/>
          <w:color w:val="000000" w:themeColor="text1"/>
          <w:sz w:val="20"/>
          <w:lang w:val="es-ES"/>
        </w:rPr>
      </w:pPr>
      <w:proofErr w:type="spellStart"/>
      <w:r w:rsidRPr="00D341EF">
        <w:rPr>
          <w:rFonts w:ascii="Book Antiqua" w:hAnsi="Book Antiqua"/>
          <w:b w:val="0"/>
          <w:bCs w:val="0"/>
          <w:color w:val="000000" w:themeColor="text1"/>
          <w:sz w:val="20"/>
          <w:lang w:val="en-US"/>
        </w:rPr>
        <w:t>Díaz</w:t>
      </w:r>
      <w:proofErr w:type="spellEnd"/>
      <w:r w:rsidRPr="00D341EF">
        <w:rPr>
          <w:rFonts w:ascii="Book Antiqua" w:hAnsi="Book Antiqua"/>
          <w:b w:val="0"/>
          <w:bCs w:val="0"/>
          <w:color w:val="000000" w:themeColor="text1"/>
          <w:sz w:val="20"/>
          <w:lang w:val="en-US"/>
        </w:rPr>
        <w:t xml:space="preserve">-Pérez, F.J. (2017) “The translation of </w:t>
      </w:r>
      <w:proofErr w:type="spellStart"/>
      <w:r w:rsidRPr="00D341EF">
        <w:rPr>
          <w:rFonts w:ascii="Book Antiqua" w:hAnsi="Book Antiqua"/>
          <w:b w:val="0"/>
          <w:bCs w:val="0"/>
          <w:color w:val="000000" w:themeColor="text1"/>
          <w:sz w:val="20"/>
          <w:lang w:val="en-US"/>
        </w:rPr>
        <w:t>humour</w:t>
      </w:r>
      <w:proofErr w:type="spellEnd"/>
      <w:r w:rsidRPr="00D341EF">
        <w:rPr>
          <w:rFonts w:ascii="Book Antiqua" w:hAnsi="Book Antiqua"/>
          <w:b w:val="0"/>
          <w:bCs w:val="0"/>
          <w:color w:val="000000" w:themeColor="text1"/>
          <w:sz w:val="20"/>
          <w:lang w:val="en-US"/>
        </w:rPr>
        <w:t xml:space="preserve"> based on culture-bound terms in </w:t>
      </w:r>
      <w:r w:rsidR="00225D8C" w:rsidRPr="00D341EF">
        <w:rPr>
          <w:rFonts w:ascii="Book Antiqua" w:hAnsi="Book Antiqua"/>
          <w:b w:val="0"/>
          <w:bCs w:val="0"/>
          <w:i/>
          <w:color w:val="000000" w:themeColor="text1"/>
          <w:sz w:val="20"/>
          <w:lang w:val="en-US"/>
        </w:rPr>
        <w:t>Modern</w:t>
      </w:r>
      <w:r w:rsidRPr="00D341EF">
        <w:rPr>
          <w:rFonts w:ascii="Book Antiqua" w:hAnsi="Book Antiqua"/>
          <w:b w:val="0"/>
          <w:bCs w:val="0"/>
          <w:i/>
          <w:color w:val="000000" w:themeColor="text1"/>
          <w:sz w:val="20"/>
          <w:lang w:val="en-US"/>
        </w:rPr>
        <w:t xml:space="preserve"> Family</w:t>
      </w:r>
      <w:r w:rsidRPr="00D341EF">
        <w:rPr>
          <w:rFonts w:ascii="Book Antiqua" w:hAnsi="Book Antiqua"/>
          <w:b w:val="0"/>
          <w:bCs w:val="0"/>
          <w:color w:val="000000" w:themeColor="text1"/>
          <w:sz w:val="20"/>
          <w:lang w:val="en-US"/>
        </w:rPr>
        <w:t xml:space="preserve">. A cognitive-pragmatic approach”. [In]: </w:t>
      </w:r>
      <w:proofErr w:type="spellStart"/>
      <w:r w:rsidRPr="00D341EF">
        <w:rPr>
          <w:rFonts w:ascii="Book Antiqua" w:hAnsi="Book Antiqua"/>
          <w:b w:val="0"/>
          <w:bCs w:val="0"/>
          <w:color w:val="000000" w:themeColor="text1"/>
          <w:sz w:val="20"/>
          <w:lang w:val="en-US"/>
        </w:rPr>
        <w:t>Martínez</w:t>
      </w:r>
      <w:proofErr w:type="spellEnd"/>
      <w:r w:rsidRPr="00D341EF">
        <w:rPr>
          <w:rFonts w:ascii="Book Antiqua" w:hAnsi="Book Antiqua"/>
          <w:b w:val="0"/>
          <w:bCs w:val="0"/>
          <w:color w:val="000000" w:themeColor="text1"/>
          <w:sz w:val="20"/>
          <w:lang w:val="en-US"/>
        </w:rPr>
        <w:t xml:space="preserve"> Sierra, J.J. and </w:t>
      </w:r>
      <w:proofErr w:type="spellStart"/>
      <w:r w:rsidRPr="00D341EF">
        <w:rPr>
          <w:rFonts w:ascii="Book Antiqua" w:hAnsi="Book Antiqua"/>
          <w:b w:val="0"/>
          <w:bCs w:val="0"/>
          <w:color w:val="000000" w:themeColor="text1"/>
          <w:sz w:val="20"/>
          <w:lang w:val="en-US"/>
        </w:rPr>
        <w:t>Zabalbeascoa</w:t>
      </w:r>
      <w:proofErr w:type="spellEnd"/>
      <w:r w:rsidRPr="00D341EF">
        <w:rPr>
          <w:rFonts w:ascii="Book Antiqua" w:hAnsi="Book Antiqua"/>
          <w:b w:val="0"/>
          <w:bCs w:val="0"/>
          <w:color w:val="000000" w:themeColor="text1"/>
          <w:sz w:val="20"/>
          <w:lang w:val="en-US"/>
        </w:rPr>
        <w:t xml:space="preserve"> </w:t>
      </w:r>
      <w:proofErr w:type="spellStart"/>
      <w:r w:rsidRPr="00D341EF">
        <w:rPr>
          <w:rFonts w:ascii="Book Antiqua" w:hAnsi="Book Antiqua"/>
          <w:b w:val="0"/>
          <w:bCs w:val="0"/>
          <w:color w:val="000000" w:themeColor="text1"/>
          <w:sz w:val="20"/>
          <w:lang w:val="en-US"/>
        </w:rPr>
        <w:t>Terran</w:t>
      </w:r>
      <w:proofErr w:type="spellEnd"/>
      <w:r w:rsidRPr="00D341EF">
        <w:rPr>
          <w:rFonts w:ascii="Book Antiqua" w:hAnsi="Book Antiqua"/>
          <w:b w:val="0"/>
          <w:bCs w:val="0"/>
          <w:color w:val="000000" w:themeColor="text1"/>
          <w:sz w:val="20"/>
          <w:lang w:val="en-US"/>
        </w:rPr>
        <w:t xml:space="preserve">, P. (eds.) </w:t>
      </w:r>
      <w:r w:rsidRPr="00D341EF">
        <w:rPr>
          <w:rFonts w:ascii="Book Antiqua" w:hAnsi="Book Antiqua"/>
          <w:b w:val="0"/>
          <w:bCs w:val="0"/>
          <w:i/>
          <w:color w:val="000000" w:themeColor="text1"/>
          <w:sz w:val="20"/>
          <w:lang w:val="en-US"/>
        </w:rPr>
        <w:t xml:space="preserve">The Translation of </w:t>
      </w:r>
      <w:proofErr w:type="spellStart"/>
      <w:r w:rsidRPr="00D341EF">
        <w:rPr>
          <w:rFonts w:ascii="Book Antiqua" w:hAnsi="Book Antiqua"/>
          <w:b w:val="0"/>
          <w:bCs w:val="0"/>
          <w:i/>
          <w:color w:val="000000" w:themeColor="text1"/>
          <w:sz w:val="20"/>
          <w:lang w:val="en-US"/>
        </w:rPr>
        <w:t>Humour</w:t>
      </w:r>
      <w:proofErr w:type="spellEnd"/>
      <w:r w:rsidRPr="00D341EF">
        <w:rPr>
          <w:rFonts w:ascii="Book Antiqua" w:hAnsi="Book Antiqua"/>
          <w:b w:val="0"/>
          <w:bCs w:val="0"/>
          <w:i/>
          <w:color w:val="000000" w:themeColor="text1"/>
          <w:sz w:val="20"/>
          <w:lang w:val="en-US"/>
        </w:rPr>
        <w:t xml:space="preserve">/La </w:t>
      </w:r>
      <w:proofErr w:type="spellStart"/>
      <w:r w:rsidRPr="00D341EF">
        <w:rPr>
          <w:rFonts w:ascii="Book Antiqua" w:hAnsi="Book Antiqua"/>
          <w:b w:val="0"/>
          <w:bCs w:val="0"/>
          <w:i/>
          <w:color w:val="000000" w:themeColor="text1"/>
          <w:sz w:val="20"/>
          <w:lang w:val="en-US"/>
        </w:rPr>
        <w:t>traducción</w:t>
      </w:r>
      <w:proofErr w:type="spellEnd"/>
      <w:r w:rsidRPr="00D341EF">
        <w:rPr>
          <w:rFonts w:ascii="Book Antiqua" w:hAnsi="Book Antiqua"/>
          <w:b w:val="0"/>
          <w:bCs w:val="0"/>
          <w:i/>
          <w:color w:val="000000" w:themeColor="text1"/>
          <w:sz w:val="20"/>
          <w:lang w:val="en-US"/>
        </w:rPr>
        <w:t xml:space="preserve"> del Humor. </w:t>
      </w:r>
      <w:r w:rsidRPr="00D341EF">
        <w:rPr>
          <w:rFonts w:ascii="Book Antiqua" w:hAnsi="Book Antiqua"/>
          <w:b w:val="0"/>
          <w:bCs w:val="0"/>
          <w:i/>
          <w:color w:val="000000" w:themeColor="text1"/>
          <w:sz w:val="20"/>
          <w:lang w:val="es-ES"/>
        </w:rPr>
        <w:t xml:space="preserve">Monografías de Traducción e </w:t>
      </w:r>
      <w:proofErr w:type="spellStart"/>
      <w:r w:rsidRPr="00D341EF">
        <w:rPr>
          <w:rFonts w:ascii="Book Antiqua" w:hAnsi="Book Antiqua"/>
          <w:b w:val="0"/>
          <w:bCs w:val="0"/>
          <w:i/>
          <w:color w:val="000000" w:themeColor="text1"/>
          <w:sz w:val="20"/>
          <w:lang w:val="es-ES"/>
        </w:rPr>
        <w:t>Interpretacion</w:t>
      </w:r>
      <w:proofErr w:type="spellEnd"/>
      <w:r w:rsidRPr="00D341EF">
        <w:rPr>
          <w:rFonts w:ascii="Book Antiqua" w:hAnsi="Book Antiqua"/>
          <w:b w:val="0"/>
          <w:bCs w:val="0"/>
          <w:i/>
          <w:color w:val="000000" w:themeColor="text1"/>
          <w:sz w:val="20"/>
          <w:lang w:val="es-ES"/>
        </w:rPr>
        <w:t xml:space="preserve"> (</w:t>
      </w:r>
      <w:proofErr w:type="spellStart"/>
      <w:r w:rsidRPr="00D341EF">
        <w:rPr>
          <w:rFonts w:ascii="Book Antiqua" w:hAnsi="Book Antiqua"/>
          <w:b w:val="0"/>
          <w:bCs w:val="0"/>
          <w:i/>
          <w:color w:val="000000" w:themeColor="text1"/>
          <w:sz w:val="20"/>
          <w:lang w:val="es-ES"/>
        </w:rPr>
        <w:t>MonTI</w:t>
      </w:r>
      <w:proofErr w:type="spellEnd"/>
      <w:r w:rsidRPr="00D341EF">
        <w:rPr>
          <w:rFonts w:ascii="Book Antiqua" w:hAnsi="Book Antiqua"/>
          <w:b w:val="0"/>
          <w:bCs w:val="0"/>
          <w:i/>
          <w:color w:val="000000" w:themeColor="text1"/>
          <w:sz w:val="20"/>
          <w:lang w:val="es-ES"/>
        </w:rPr>
        <w:t>)</w:t>
      </w:r>
      <w:r w:rsidRPr="00D341EF">
        <w:rPr>
          <w:rFonts w:ascii="Book Antiqua" w:hAnsi="Book Antiqua"/>
          <w:b w:val="0"/>
          <w:bCs w:val="0"/>
          <w:color w:val="000000" w:themeColor="text1"/>
          <w:sz w:val="20"/>
          <w:lang w:val="es-ES"/>
        </w:rPr>
        <w:t xml:space="preserve"> 9</w:t>
      </w:r>
      <w:r w:rsidR="00225D8C" w:rsidRPr="00D341EF">
        <w:rPr>
          <w:rFonts w:ascii="Book Antiqua" w:hAnsi="Book Antiqua"/>
          <w:b w:val="0"/>
          <w:bCs w:val="0"/>
          <w:color w:val="000000" w:themeColor="text1"/>
          <w:sz w:val="20"/>
          <w:lang w:val="es-ES"/>
        </w:rPr>
        <w:t>, 49-75.</w:t>
      </w:r>
    </w:p>
    <w:p w14:paraId="529D9E9F" w14:textId="77777777" w:rsidR="002C6672" w:rsidRPr="00D341EF" w:rsidRDefault="002C6672" w:rsidP="00C6012A">
      <w:pPr>
        <w:ind w:left="709" w:hanging="709"/>
        <w:contextualSpacing/>
        <w:jc w:val="both"/>
        <w:rPr>
          <w:rFonts w:ascii="Book Antiqua" w:hAnsi="Book Antiqua"/>
          <w:color w:val="000000" w:themeColor="text1"/>
          <w:sz w:val="20"/>
          <w:lang w:val="en-US"/>
        </w:rPr>
      </w:pPr>
      <w:r w:rsidRPr="00D341EF">
        <w:rPr>
          <w:rFonts w:ascii="Book Antiqua" w:hAnsi="Book Antiqua"/>
          <w:color w:val="000000" w:themeColor="text1"/>
          <w:sz w:val="20"/>
          <w:lang w:val="es-ES"/>
        </w:rPr>
        <w:t xml:space="preserve">Franco </w:t>
      </w:r>
      <w:proofErr w:type="spellStart"/>
      <w:r w:rsidRPr="00D341EF">
        <w:rPr>
          <w:rFonts w:ascii="Book Antiqua" w:hAnsi="Book Antiqua"/>
          <w:color w:val="000000" w:themeColor="text1"/>
          <w:sz w:val="20"/>
          <w:lang w:val="es-ES"/>
        </w:rPr>
        <w:t>Aixelá</w:t>
      </w:r>
      <w:proofErr w:type="spellEnd"/>
      <w:r w:rsidRPr="00D341EF">
        <w:rPr>
          <w:rFonts w:ascii="Book Antiqua" w:hAnsi="Book Antiqua"/>
          <w:color w:val="000000" w:themeColor="text1"/>
          <w:sz w:val="20"/>
          <w:lang w:val="es-ES"/>
        </w:rPr>
        <w:t>, J. (1996) “Culture-</w:t>
      </w:r>
      <w:proofErr w:type="spellStart"/>
      <w:r w:rsidRPr="00D341EF">
        <w:rPr>
          <w:rFonts w:ascii="Book Antiqua" w:hAnsi="Book Antiqua"/>
          <w:color w:val="000000" w:themeColor="text1"/>
          <w:sz w:val="20"/>
          <w:lang w:val="es-ES"/>
        </w:rPr>
        <w:t>Specific</w:t>
      </w:r>
      <w:proofErr w:type="spellEnd"/>
      <w:r w:rsidRPr="00D341EF">
        <w:rPr>
          <w:rFonts w:ascii="Book Antiqua" w:hAnsi="Book Antiqua"/>
          <w:color w:val="000000" w:themeColor="text1"/>
          <w:sz w:val="20"/>
          <w:lang w:val="es-ES"/>
        </w:rPr>
        <w:t xml:space="preserve"> </w:t>
      </w:r>
      <w:proofErr w:type="spellStart"/>
      <w:r w:rsidRPr="00D341EF">
        <w:rPr>
          <w:rFonts w:ascii="Book Antiqua" w:hAnsi="Book Antiqua"/>
          <w:color w:val="000000" w:themeColor="text1"/>
          <w:sz w:val="20"/>
          <w:lang w:val="es-ES"/>
        </w:rPr>
        <w:t>Items</w:t>
      </w:r>
      <w:proofErr w:type="spellEnd"/>
      <w:r w:rsidRPr="00D341EF">
        <w:rPr>
          <w:rFonts w:ascii="Book Antiqua" w:hAnsi="Book Antiqua"/>
          <w:color w:val="000000" w:themeColor="text1"/>
          <w:sz w:val="20"/>
          <w:lang w:val="es-ES"/>
        </w:rPr>
        <w:t xml:space="preserve"> in </w:t>
      </w:r>
      <w:proofErr w:type="spellStart"/>
      <w:r w:rsidRPr="00D341EF">
        <w:rPr>
          <w:rFonts w:ascii="Book Antiqua" w:hAnsi="Book Antiqua"/>
          <w:color w:val="000000" w:themeColor="text1"/>
          <w:sz w:val="20"/>
          <w:lang w:val="es-ES"/>
        </w:rPr>
        <w:t>Translation</w:t>
      </w:r>
      <w:proofErr w:type="spellEnd"/>
      <w:r w:rsidRPr="00D341EF">
        <w:rPr>
          <w:rFonts w:ascii="Book Antiqua" w:hAnsi="Book Antiqua"/>
          <w:color w:val="000000" w:themeColor="text1"/>
          <w:sz w:val="20"/>
          <w:lang w:val="es-ES"/>
        </w:rPr>
        <w:t xml:space="preserve">”. </w:t>
      </w:r>
      <w:r w:rsidRPr="00D341EF">
        <w:rPr>
          <w:rFonts w:ascii="Book Antiqua" w:hAnsi="Book Antiqua"/>
          <w:color w:val="000000" w:themeColor="text1"/>
          <w:sz w:val="20"/>
          <w:lang w:val="en-US"/>
        </w:rPr>
        <w:t xml:space="preserve">[In]: </w:t>
      </w:r>
      <w:proofErr w:type="spellStart"/>
      <w:r w:rsidRPr="00D341EF">
        <w:rPr>
          <w:rFonts w:ascii="Book Antiqua" w:hAnsi="Book Antiqua"/>
          <w:color w:val="000000" w:themeColor="text1"/>
          <w:sz w:val="20"/>
          <w:lang w:val="en-US"/>
        </w:rPr>
        <w:t>Álvarez</w:t>
      </w:r>
      <w:proofErr w:type="spellEnd"/>
      <w:r w:rsidRPr="00D341EF">
        <w:rPr>
          <w:rFonts w:ascii="Book Antiqua" w:hAnsi="Book Antiqua"/>
          <w:color w:val="000000" w:themeColor="text1"/>
          <w:sz w:val="20"/>
          <w:lang w:val="en-US"/>
        </w:rPr>
        <w:t xml:space="preserve">, R. and Vidal, M.C.A. (eds.) </w:t>
      </w:r>
      <w:r w:rsidRPr="00D341EF">
        <w:rPr>
          <w:rFonts w:ascii="Book Antiqua" w:hAnsi="Book Antiqua"/>
          <w:i/>
          <w:color w:val="000000" w:themeColor="text1"/>
          <w:sz w:val="20"/>
          <w:lang w:val="en-US"/>
        </w:rPr>
        <w:t>Translation, Power, Subversion</w:t>
      </w:r>
      <w:r w:rsidRPr="00D341EF">
        <w:rPr>
          <w:rFonts w:ascii="Book Antiqua" w:hAnsi="Book Antiqua"/>
          <w:color w:val="000000" w:themeColor="text1"/>
          <w:sz w:val="20"/>
          <w:lang w:val="en-US"/>
        </w:rPr>
        <w:t xml:space="preserve">. </w:t>
      </w:r>
      <w:proofErr w:type="spellStart"/>
      <w:r w:rsidRPr="00D341EF">
        <w:rPr>
          <w:rFonts w:ascii="Book Antiqua" w:hAnsi="Book Antiqua"/>
          <w:color w:val="000000" w:themeColor="text1"/>
          <w:sz w:val="20"/>
          <w:lang w:val="en-US"/>
        </w:rPr>
        <w:t>Clevedon</w:t>
      </w:r>
      <w:proofErr w:type="spellEnd"/>
      <w:r w:rsidRPr="00D341EF">
        <w:rPr>
          <w:rFonts w:ascii="Book Antiqua" w:hAnsi="Book Antiqua"/>
          <w:color w:val="000000" w:themeColor="text1"/>
          <w:sz w:val="20"/>
          <w:lang w:val="en-US"/>
        </w:rPr>
        <w:t>, etc.: Multilingual Matters; 52-78.</w:t>
      </w:r>
    </w:p>
    <w:p w14:paraId="03DB1B53" w14:textId="77777777" w:rsidR="002C6672" w:rsidRPr="00D341EF" w:rsidRDefault="002C6672" w:rsidP="00C6012A">
      <w:pPr>
        <w:ind w:left="709" w:hanging="709"/>
        <w:contextualSpacing/>
        <w:jc w:val="both"/>
        <w:rPr>
          <w:rFonts w:ascii="Book Antiqua" w:hAnsi="Book Antiqua"/>
          <w:color w:val="000000" w:themeColor="text1"/>
          <w:sz w:val="20"/>
          <w:lang w:val="en-US"/>
        </w:rPr>
      </w:pPr>
      <w:proofErr w:type="spellStart"/>
      <w:r w:rsidRPr="00D341EF">
        <w:rPr>
          <w:rFonts w:ascii="Book Antiqua" w:hAnsi="Book Antiqua"/>
          <w:color w:val="000000" w:themeColor="text1"/>
          <w:sz w:val="20"/>
          <w:lang w:val="en-US"/>
        </w:rPr>
        <w:t>Geronimi</w:t>
      </w:r>
      <w:proofErr w:type="spellEnd"/>
      <w:r w:rsidRPr="00D341EF">
        <w:rPr>
          <w:rFonts w:ascii="Book Antiqua" w:hAnsi="Book Antiqua"/>
          <w:color w:val="000000" w:themeColor="text1"/>
          <w:sz w:val="20"/>
          <w:lang w:val="en-US"/>
        </w:rPr>
        <w:t xml:space="preserve">, C., Jackson, W. and </w:t>
      </w:r>
      <w:proofErr w:type="spellStart"/>
      <w:r w:rsidRPr="00D341EF">
        <w:rPr>
          <w:rFonts w:ascii="Book Antiqua" w:hAnsi="Book Antiqua"/>
          <w:color w:val="000000" w:themeColor="text1"/>
          <w:sz w:val="20"/>
          <w:lang w:val="en-US"/>
        </w:rPr>
        <w:t>Luske</w:t>
      </w:r>
      <w:proofErr w:type="spellEnd"/>
      <w:r w:rsidRPr="00D341EF">
        <w:rPr>
          <w:rFonts w:ascii="Book Antiqua" w:hAnsi="Book Antiqua"/>
          <w:color w:val="000000" w:themeColor="text1"/>
          <w:sz w:val="20"/>
          <w:lang w:val="en-US"/>
        </w:rPr>
        <w:t xml:space="preserve">, H. (Directors) (1951) </w:t>
      </w:r>
      <w:r w:rsidRPr="00D341EF">
        <w:rPr>
          <w:rFonts w:ascii="Book Antiqua" w:hAnsi="Book Antiqua"/>
          <w:i/>
          <w:color w:val="000000" w:themeColor="text1"/>
          <w:sz w:val="20"/>
          <w:lang w:val="en-US"/>
        </w:rPr>
        <w:t>Alice in Wonderland</w:t>
      </w:r>
      <w:r w:rsidRPr="00D341EF">
        <w:rPr>
          <w:rFonts w:ascii="Book Antiqua" w:hAnsi="Book Antiqua"/>
          <w:color w:val="000000" w:themeColor="text1"/>
          <w:sz w:val="20"/>
          <w:lang w:val="en-US"/>
        </w:rPr>
        <w:t xml:space="preserve"> [Animated picture] United States: Walt Disney Pictures.</w:t>
      </w:r>
    </w:p>
    <w:p w14:paraId="07B3DF4D" w14:textId="77777777" w:rsidR="002C6672" w:rsidRPr="00D341EF" w:rsidRDefault="002C6672" w:rsidP="00C6012A">
      <w:pPr>
        <w:ind w:left="709" w:hanging="709"/>
        <w:contextualSpacing/>
        <w:jc w:val="both"/>
        <w:rPr>
          <w:rFonts w:ascii="Book Antiqua" w:hAnsi="Book Antiqua"/>
          <w:color w:val="000000" w:themeColor="text1"/>
          <w:sz w:val="20"/>
          <w:lang w:val="en-US"/>
        </w:rPr>
      </w:pPr>
      <w:r w:rsidRPr="00D341EF">
        <w:rPr>
          <w:rFonts w:ascii="Book Antiqua" w:hAnsi="Book Antiqua"/>
          <w:color w:val="000000" w:themeColor="text1"/>
          <w:sz w:val="20"/>
          <w:lang w:val="en-US"/>
        </w:rPr>
        <w:t>González-Davies, M. and Scott-</w:t>
      </w:r>
      <w:proofErr w:type="spellStart"/>
      <w:r w:rsidRPr="00D341EF">
        <w:rPr>
          <w:rFonts w:ascii="Book Antiqua" w:hAnsi="Book Antiqua"/>
          <w:color w:val="000000" w:themeColor="text1"/>
          <w:sz w:val="20"/>
          <w:lang w:val="en-US"/>
        </w:rPr>
        <w:t>Tennett</w:t>
      </w:r>
      <w:proofErr w:type="spellEnd"/>
      <w:r w:rsidRPr="00D341EF">
        <w:rPr>
          <w:rFonts w:ascii="Book Antiqua" w:hAnsi="Book Antiqua"/>
          <w:color w:val="000000" w:themeColor="text1"/>
          <w:sz w:val="20"/>
          <w:lang w:val="en-US"/>
        </w:rPr>
        <w:t>, C. (2005) “A problem-solving and student-</w:t>
      </w:r>
      <w:proofErr w:type="spellStart"/>
      <w:r w:rsidRPr="00D341EF">
        <w:rPr>
          <w:rFonts w:ascii="Book Antiqua" w:hAnsi="Book Antiqua"/>
          <w:color w:val="000000" w:themeColor="text1"/>
          <w:sz w:val="20"/>
          <w:lang w:val="en-US"/>
        </w:rPr>
        <w:t>centred</w:t>
      </w:r>
      <w:proofErr w:type="spellEnd"/>
      <w:r w:rsidRPr="00D341EF">
        <w:rPr>
          <w:rFonts w:ascii="Book Antiqua" w:hAnsi="Book Antiqua"/>
          <w:color w:val="000000" w:themeColor="text1"/>
          <w:sz w:val="20"/>
          <w:lang w:val="en-US"/>
        </w:rPr>
        <w:t xml:space="preserve"> approach to the translation of cultural references”. </w:t>
      </w:r>
      <w:r w:rsidRPr="00D341EF">
        <w:rPr>
          <w:rFonts w:ascii="Book Antiqua" w:hAnsi="Book Antiqua"/>
          <w:i/>
          <w:color w:val="000000" w:themeColor="text1"/>
          <w:sz w:val="20"/>
          <w:lang w:val="en-US"/>
        </w:rPr>
        <w:t>Meta</w:t>
      </w:r>
      <w:r w:rsidRPr="00D341EF">
        <w:rPr>
          <w:rFonts w:ascii="Book Antiqua" w:hAnsi="Book Antiqua"/>
          <w:color w:val="000000" w:themeColor="text1"/>
          <w:sz w:val="20"/>
          <w:lang w:val="en-US"/>
        </w:rPr>
        <w:t xml:space="preserve"> 50/1, 160-179.</w:t>
      </w:r>
    </w:p>
    <w:p w14:paraId="1A8A3D87" w14:textId="77777777" w:rsidR="002C6672" w:rsidRPr="00D341EF" w:rsidRDefault="002C6672" w:rsidP="00C6012A">
      <w:pPr>
        <w:ind w:left="709" w:hanging="709"/>
        <w:contextualSpacing/>
        <w:jc w:val="both"/>
        <w:rPr>
          <w:rFonts w:ascii="Book Antiqua" w:hAnsi="Book Antiqua"/>
          <w:color w:val="000000" w:themeColor="text1"/>
          <w:sz w:val="20"/>
          <w:lang w:val="en-US"/>
        </w:rPr>
      </w:pPr>
      <w:r w:rsidRPr="00D341EF">
        <w:rPr>
          <w:rFonts w:ascii="Book Antiqua" w:hAnsi="Book Antiqua"/>
          <w:color w:val="000000" w:themeColor="text1"/>
          <w:sz w:val="20"/>
          <w:lang w:val="en-US"/>
        </w:rPr>
        <w:t xml:space="preserve">Gottlieb, H. (1997) </w:t>
      </w:r>
      <w:r w:rsidRPr="00D341EF">
        <w:rPr>
          <w:rFonts w:ascii="Book Antiqua" w:hAnsi="Book Antiqua"/>
          <w:i/>
          <w:color w:val="000000" w:themeColor="text1"/>
          <w:sz w:val="20"/>
          <w:lang w:val="en-US"/>
        </w:rPr>
        <w:t>Subtitles, Translation and Idioms</w:t>
      </w:r>
      <w:r w:rsidRPr="00D341EF">
        <w:rPr>
          <w:rFonts w:ascii="Book Antiqua" w:hAnsi="Book Antiqua"/>
          <w:color w:val="000000" w:themeColor="text1"/>
          <w:sz w:val="20"/>
          <w:lang w:val="en-US"/>
        </w:rPr>
        <w:t xml:space="preserve">. </w:t>
      </w:r>
      <w:proofErr w:type="spellStart"/>
      <w:r w:rsidRPr="00D341EF">
        <w:rPr>
          <w:rFonts w:ascii="Book Antiqua" w:hAnsi="Book Antiqua"/>
          <w:color w:val="000000" w:themeColor="text1"/>
          <w:sz w:val="20"/>
          <w:lang w:val="en-US"/>
        </w:rPr>
        <w:t>Copenhaguen</w:t>
      </w:r>
      <w:proofErr w:type="spellEnd"/>
      <w:r w:rsidRPr="00D341EF">
        <w:rPr>
          <w:rFonts w:ascii="Book Antiqua" w:hAnsi="Book Antiqua"/>
          <w:color w:val="000000" w:themeColor="text1"/>
          <w:sz w:val="20"/>
          <w:lang w:val="en-US"/>
        </w:rPr>
        <w:t xml:space="preserve">: Centre for Translation Studies, University of </w:t>
      </w:r>
      <w:proofErr w:type="spellStart"/>
      <w:r w:rsidRPr="00D341EF">
        <w:rPr>
          <w:rFonts w:ascii="Book Antiqua" w:hAnsi="Book Antiqua"/>
          <w:color w:val="000000" w:themeColor="text1"/>
          <w:sz w:val="20"/>
          <w:lang w:val="en-US"/>
        </w:rPr>
        <w:t>Copenhaguen</w:t>
      </w:r>
      <w:proofErr w:type="spellEnd"/>
      <w:r w:rsidRPr="00D341EF">
        <w:rPr>
          <w:rFonts w:ascii="Book Antiqua" w:hAnsi="Book Antiqua"/>
          <w:color w:val="000000" w:themeColor="text1"/>
          <w:sz w:val="20"/>
          <w:lang w:val="en-US"/>
        </w:rPr>
        <w:t>.</w:t>
      </w:r>
    </w:p>
    <w:p w14:paraId="4467327E" w14:textId="77777777" w:rsidR="002C6672" w:rsidRPr="00D341EF" w:rsidRDefault="002C6672" w:rsidP="00C6012A">
      <w:pPr>
        <w:ind w:left="709" w:hanging="709"/>
        <w:contextualSpacing/>
        <w:jc w:val="both"/>
        <w:rPr>
          <w:rFonts w:ascii="Book Antiqua" w:eastAsia="Arial Unicode MS" w:hAnsi="Book Antiqua"/>
          <w:color w:val="000000" w:themeColor="text1"/>
          <w:spacing w:val="-3"/>
          <w:sz w:val="20"/>
          <w:lang w:val="en-US"/>
        </w:rPr>
      </w:pPr>
      <w:proofErr w:type="spellStart"/>
      <w:r w:rsidRPr="00D341EF">
        <w:rPr>
          <w:rFonts w:ascii="Book Antiqua" w:hAnsi="Book Antiqua"/>
          <w:color w:val="000000" w:themeColor="text1"/>
          <w:sz w:val="20"/>
          <w:lang w:val="en-US"/>
        </w:rPr>
        <w:t>Gutt</w:t>
      </w:r>
      <w:proofErr w:type="spellEnd"/>
      <w:r w:rsidRPr="00D341EF">
        <w:rPr>
          <w:rFonts w:ascii="Book Antiqua" w:hAnsi="Book Antiqua"/>
          <w:color w:val="000000" w:themeColor="text1"/>
          <w:sz w:val="20"/>
          <w:lang w:val="en-US"/>
        </w:rPr>
        <w:t>, E.A. (1990) “</w:t>
      </w:r>
      <w:r w:rsidRPr="00D341EF">
        <w:rPr>
          <w:rFonts w:ascii="Book Antiqua" w:eastAsia="Arial Unicode MS" w:hAnsi="Book Antiqua"/>
          <w:bCs/>
          <w:color w:val="000000" w:themeColor="text1"/>
          <w:sz w:val="20"/>
          <w:lang w:val="en-GB"/>
        </w:rPr>
        <w:t xml:space="preserve">A theoretical account of translation—without a translation theory”. </w:t>
      </w:r>
      <w:r w:rsidRPr="00D341EF">
        <w:rPr>
          <w:rFonts w:ascii="Book Antiqua" w:eastAsia="Arial Unicode MS" w:hAnsi="Book Antiqua"/>
          <w:bCs/>
          <w:i/>
          <w:color w:val="000000" w:themeColor="text1"/>
          <w:sz w:val="20"/>
          <w:lang w:val="en-GB"/>
        </w:rPr>
        <w:t>Target</w:t>
      </w:r>
      <w:r w:rsidRPr="00D341EF">
        <w:rPr>
          <w:rFonts w:ascii="Book Antiqua" w:eastAsia="Arial Unicode MS" w:hAnsi="Book Antiqua"/>
          <w:bCs/>
          <w:color w:val="000000" w:themeColor="text1"/>
          <w:sz w:val="20"/>
          <w:lang w:val="en-GB"/>
        </w:rPr>
        <w:t xml:space="preserve"> 2/2, 135-164.</w:t>
      </w:r>
    </w:p>
    <w:p w14:paraId="4608EC6E" w14:textId="77777777" w:rsidR="002C6672" w:rsidRPr="00D341EF" w:rsidRDefault="002C6672" w:rsidP="00C6012A">
      <w:pPr>
        <w:ind w:left="709" w:hanging="709"/>
        <w:contextualSpacing/>
        <w:jc w:val="both"/>
        <w:rPr>
          <w:rFonts w:ascii="Book Antiqua" w:eastAsia="Arial Unicode MS" w:hAnsi="Book Antiqua"/>
          <w:bCs/>
          <w:color w:val="000000" w:themeColor="text1"/>
          <w:sz w:val="20"/>
          <w:lang w:val="en-GB"/>
        </w:rPr>
      </w:pPr>
      <w:proofErr w:type="spellStart"/>
      <w:r w:rsidRPr="00D341EF">
        <w:rPr>
          <w:rFonts w:ascii="Book Antiqua" w:hAnsi="Book Antiqua"/>
          <w:color w:val="000000" w:themeColor="text1"/>
          <w:sz w:val="20"/>
          <w:lang w:val="en-US"/>
        </w:rPr>
        <w:t>Gutt</w:t>
      </w:r>
      <w:proofErr w:type="spellEnd"/>
      <w:r w:rsidRPr="00D341EF">
        <w:rPr>
          <w:rFonts w:ascii="Book Antiqua" w:hAnsi="Book Antiqua"/>
          <w:color w:val="000000" w:themeColor="text1"/>
          <w:sz w:val="20"/>
          <w:lang w:val="en-US"/>
        </w:rPr>
        <w:t>, E.A. (1998) “</w:t>
      </w:r>
      <w:r w:rsidRPr="00D341EF">
        <w:rPr>
          <w:rFonts w:ascii="Book Antiqua" w:eastAsia="Arial Unicode MS" w:hAnsi="Book Antiqua"/>
          <w:bCs/>
          <w:color w:val="000000" w:themeColor="text1"/>
          <w:sz w:val="20"/>
          <w:lang w:val="en-GB"/>
        </w:rPr>
        <w:t xml:space="preserve">Pragmatic aspects of translation: Some relevance-theory observations”. [In:] Hickey, L. (ed.) </w:t>
      </w:r>
      <w:r w:rsidRPr="00D341EF">
        <w:rPr>
          <w:rFonts w:ascii="Book Antiqua" w:eastAsia="Arial Unicode MS" w:hAnsi="Book Antiqua"/>
          <w:bCs/>
          <w:i/>
          <w:color w:val="000000" w:themeColor="text1"/>
          <w:sz w:val="20"/>
          <w:lang w:val="en-GB"/>
        </w:rPr>
        <w:t>The Pragmatics of Translation</w:t>
      </w:r>
      <w:r w:rsidRPr="00D341EF">
        <w:rPr>
          <w:rFonts w:ascii="Book Antiqua" w:eastAsia="Arial Unicode MS" w:hAnsi="Book Antiqua"/>
          <w:bCs/>
          <w:color w:val="000000" w:themeColor="text1"/>
          <w:sz w:val="20"/>
          <w:lang w:val="en-GB"/>
        </w:rPr>
        <w:t>. Clevedon, etc.: Multilingual Matters; 41-53.</w:t>
      </w:r>
    </w:p>
    <w:p w14:paraId="5F631DF0" w14:textId="77777777" w:rsidR="002C6672" w:rsidRPr="00D341EF" w:rsidRDefault="002C6672" w:rsidP="00C6012A">
      <w:pPr>
        <w:ind w:left="709" w:hanging="709"/>
        <w:contextualSpacing/>
        <w:jc w:val="both"/>
        <w:rPr>
          <w:rFonts w:ascii="Book Antiqua" w:eastAsia="Arial Unicode MS" w:hAnsi="Book Antiqua"/>
          <w:bCs/>
          <w:color w:val="000000" w:themeColor="text1"/>
          <w:sz w:val="20"/>
          <w:lang w:val="en-GB"/>
        </w:rPr>
      </w:pPr>
      <w:proofErr w:type="spellStart"/>
      <w:r w:rsidRPr="00D341EF">
        <w:rPr>
          <w:rFonts w:ascii="Book Antiqua" w:hAnsi="Book Antiqua"/>
          <w:color w:val="000000" w:themeColor="text1"/>
          <w:sz w:val="20"/>
          <w:lang w:val="en-US"/>
        </w:rPr>
        <w:t>Gutt</w:t>
      </w:r>
      <w:proofErr w:type="spellEnd"/>
      <w:r w:rsidRPr="00D341EF">
        <w:rPr>
          <w:rFonts w:ascii="Book Antiqua" w:hAnsi="Book Antiqua"/>
          <w:color w:val="000000" w:themeColor="text1"/>
          <w:sz w:val="20"/>
          <w:lang w:val="en-US"/>
        </w:rPr>
        <w:t xml:space="preserve">, E.A. (2000) </w:t>
      </w:r>
      <w:r w:rsidRPr="00D341EF">
        <w:rPr>
          <w:rFonts w:ascii="Book Antiqua" w:eastAsia="Arial Unicode MS" w:hAnsi="Book Antiqua"/>
          <w:bCs/>
          <w:i/>
          <w:color w:val="000000" w:themeColor="text1"/>
          <w:sz w:val="20"/>
          <w:lang w:val="en-GB"/>
        </w:rPr>
        <w:t>Translation and Relevance: Cognition and Context</w:t>
      </w:r>
      <w:r w:rsidRPr="00D341EF">
        <w:rPr>
          <w:rFonts w:ascii="Book Antiqua" w:eastAsia="Arial Unicode MS" w:hAnsi="Book Antiqua"/>
          <w:bCs/>
          <w:color w:val="000000" w:themeColor="text1"/>
          <w:sz w:val="20"/>
          <w:lang w:val="en-GB"/>
        </w:rPr>
        <w:t>, 2</w:t>
      </w:r>
      <w:r w:rsidRPr="00D341EF">
        <w:rPr>
          <w:rFonts w:ascii="Book Antiqua" w:eastAsia="Arial Unicode MS" w:hAnsi="Book Antiqua"/>
          <w:bCs/>
          <w:color w:val="000000" w:themeColor="text1"/>
          <w:sz w:val="20"/>
          <w:vertAlign w:val="superscript"/>
          <w:lang w:val="en-GB"/>
        </w:rPr>
        <w:t>nd</w:t>
      </w:r>
      <w:r w:rsidRPr="00D341EF">
        <w:rPr>
          <w:rFonts w:ascii="Book Antiqua" w:eastAsia="Arial Unicode MS" w:hAnsi="Book Antiqua"/>
          <w:bCs/>
          <w:color w:val="000000" w:themeColor="text1"/>
          <w:sz w:val="20"/>
          <w:lang w:val="en-GB"/>
        </w:rPr>
        <w:t xml:space="preserve"> ed. Oxford: Blackwell. </w:t>
      </w:r>
    </w:p>
    <w:p w14:paraId="78806231" w14:textId="77777777" w:rsidR="002C6672" w:rsidRPr="00D341EF" w:rsidRDefault="002C6672" w:rsidP="00C6012A">
      <w:pPr>
        <w:ind w:left="709" w:hanging="709"/>
        <w:contextualSpacing/>
        <w:jc w:val="both"/>
        <w:rPr>
          <w:rFonts w:ascii="Book Antiqua" w:hAnsi="Book Antiqua"/>
          <w:color w:val="000000" w:themeColor="text1"/>
          <w:sz w:val="20"/>
          <w:lang w:val="en-US"/>
        </w:rPr>
      </w:pPr>
      <w:proofErr w:type="spellStart"/>
      <w:r w:rsidRPr="00D341EF">
        <w:rPr>
          <w:rFonts w:ascii="Book Antiqua" w:hAnsi="Book Antiqua"/>
          <w:color w:val="000000" w:themeColor="text1"/>
          <w:sz w:val="20"/>
          <w:lang w:val="en-US"/>
        </w:rPr>
        <w:t>Gutt</w:t>
      </w:r>
      <w:proofErr w:type="spellEnd"/>
      <w:r w:rsidRPr="00D341EF">
        <w:rPr>
          <w:rFonts w:ascii="Book Antiqua" w:hAnsi="Book Antiqua"/>
          <w:color w:val="000000" w:themeColor="text1"/>
          <w:sz w:val="20"/>
          <w:lang w:val="en-US"/>
        </w:rPr>
        <w:t xml:space="preserve">, E.A. (2004) “Challenges of </w:t>
      </w:r>
      <w:proofErr w:type="spellStart"/>
      <w:r w:rsidRPr="00D341EF">
        <w:rPr>
          <w:rFonts w:ascii="Book Antiqua" w:hAnsi="Book Antiqua"/>
          <w:color w:val="000000" w:themeColor="text1"/>
          <w:sz w:val="20"/>
          <w:lang w:val="en-US"/>
        </w:rPr>
        <w:t>metarepresentation</w:t>
      </w:r>
      <w:proofErr w:type="spellEnd"/>
      <w:r w:rsidRPr="00D341EF">
        <w:rPr>
          <w:rFonts w:ascii="Book Antiqua" w:hAnsi="Book Antiqua"/>
          <w:color w:val="000000" w:themeColor="text1"/>
          <w:sz w:val="20"/>
          <w:lang w:val="en-US"/>
        </w:rPr>
        <w:t xml:space="preserve"> to translation competence”. [In:] </w:t>
      </w:r>
      <w:proofErr w:type="spellStart"/>
      <w:r w:rsidRPr="00D341EF">
        <w:rPr>
          <w:rFonts w:ascii="Book Antiqua" w:hAnsi="Book Antiqua"/>
          <w:color w:val="000000" w:themeColor="text1"/>
          <w:sz w:val="20"/>
          <w:lang w:val="en-US"/>
        </w:rPr>
        <w:t>Fleishcmann</w:t>
      </w:r>
      <w:proofErr w:type="spellEnd"/>
      <w:r w:rsidRPr="00D341EF">
        <w:rPr>
          <w:rFonts w:ascii="Book Antiqua" w:hAnsi="Book Antiqua"/>
          <w:color w:val="000000" w:themeColor="text1"/>
          <w:sz w:val="20"/>
          <w:lang w:val="en-US"/>
        </w:rPr>
        <w:t xml:space="preserve">, E. Schmitt, P.A. and </w:t>
      </w:r>
      <w:proofErr w:type="spellStart"/>
      <w:r w:rsidRPr="00D341EF">
        <w:rPr>
          <w:rFonts w:ascii="Book Antiqua" w:hAnsi="Book Antiqua"/>
          <w:color w:val="000000" w:themeColor="text1"/>
          <w:sz w:val="20"/>
          <w:lang w:val="en-US"/>
        </w:rPr>
        <w:t>Wotjak</w:t>
      </w:r>
      <w:proofErr w:type="spellEnd"/>
      <w:r w:rsidRPr="00D341EF">
        <w:rPr>
          <w:rFonts w:ascii="Book Antiqua" w:hAnsi="Book Antiqua"/>
          <w:color w:val="000000" w:themeColor="text1"/>
          <w:sz w:val="20"/>
          <w:lang w:val="en-US"/>
        </w:rPr>
        <w:t xml:space="preserve">, G. (eds.) </w:t>
      </w:r>
      <w:proofErr w:type="spellStart"/>
      <w:r w:rsidRPr="00D341EF">
        <w:rPr>
          <w:rFonts w:ascii="Book Antiqua" w:hAnsi="Book Antiqua"/>
          <w:i/>
          <w:color w:val="000000" w:themeColor="text1"/>
          <w:sz w:val="20"/>
          <w:lang w:val="en-US"/>
        </w:rPr>
        <w:t>Translationskompetenz</w:t>
      </w:r>
      <w:proofErr w:type="spellEnd"/>
      <w:r w:rsidRPr="00D341EF">
        <w:rPr>
          <w:rFonts w:ascii="Book Antiqua" w:hAnsi="Book Antiqua"/>
          <w:i/>
          <w:color w:val="000000" w:themeColor="text1"/>
          <w:sz w:val="20"/>
          <w:lang w:val="en-US"/>
        </w:rPr>
        <w:t xml:space="preserve">: Proceedings of LICTRA 2001: VII. </w:t>
      </w:r>
      <w:proofErr w:type="spellStart"/>
      <w:r w:rsidRPr="00D341EF">
        <w:rPr>
          <w:rFonts w:ascii="Book Antiqua" w:hAnsi="Book Antiqua"/>
          <w:i/>
          <w:color w:val="000000" w:themeColor="text1"/>
          <w:sz w:val="20"/>
          <w:lang w:val="en-US"/>
        </w:rPr>
        <w:t>Leipziger</w:t>
      </w:r>
      <w:proofErr w:type="spellEnd"/>
      <w:r w:rsidRPr="00D341EF">
        <w:rPr>
          <w:rFonts w:ascii="Book Antiqua" w:hAnsi="Book Antiqua"/>
          <w:i/>
          <w:color w:val="000000" w:themeColor="text1"/>
          <w:sz w:val="20"/>
          <w:lang w:val="en-US"/>
        </w:rPr>
        <w:t xml:space="preserve"> </w:t>
      </w:r>
      <w:proofErr w:type="spellStart"/>
      <w:r w:rsidRPr="00D341EF">
        <w:rPr>
          <w:rFonts w:ascii="Book Antiqua" w:hAnsi="Book Antiqua"/>
          <w:i/>
          <w:color w:val="000000" w:themeColor="text1"/>
          <w:sz w:val="20"/>
          <w:lang w:val="en-US"/>
        </w:rPr>
        <w:t>Internationale</w:t>
      </w:r>
      <w:proofErr w:type="spellEnd"/>
      <w:r w:rsidRPr="00D341EF">
        <w:rPr>
          <w:rFonts w:ascii="Book Antiqua" w:hAnsi="Book Antiqua"/>
          <w:i/>
          <w:color w:val="000000" w:themeColor="text1"/>
          <w:sz w:val="20"/>
          <w:lang w:val="en-US"/>
        </w:rPr>
        <w:t xml:space="preserve"> </w:t>
      </w:r>
      <w:proofErr w:type="spellStart"/>
      <w:r w:rsidRPr="00D341EF">
        <w:rPr>
          <w:rFonts w:ascii="Book Antiqua" w:hAnsi="Book Antiqua"/>
          <w:i/>
          <w:color w:val="000000" w:themeColor="text1"/>
          <w:sz w:val="20"/>
          <w:lang w:val="en-US"/>
        </w:rPr>
        <w:t>Konferenz</w:t>
      </w:r>
      <w:proofErr w:type="spellEnd"/>
      <w:r w:rsidRPr="00D341EF">
        <w:rPr>
          <w:rFonts w:ascii="Book Antiqua" w:hAnsi="Book Antiqua"/>
          <w:i/>
          <w:color w:val="000000" w:themeColor="text1"/>
          <w:sz w:val="20"/>
          <w:lang w:val="en-US"/>
        </w:rPr>
        <w:t xml:space="preserve"> </w:t>
      </w:r>
      <w:proofErr w:type="spellStart"/>
      <w:r w:rsidRPr="00D341EF">
        <w:rPr>
          <w:rFonts w:ascii="Book Antiqua" w:hAnsi="Book Antiqua"/>
          <w:i/>
          <w:color w:val="000000" w:themeColor="text1"/>
          <w:sz w:val="20"/>
          <w:lang w:val="en-US"/>
        </w:rPr>
        <w:t>zu</w:t>
      </w:r>
      <w:proofErr w:type="spellEnd"/>
      <w:r w:rsidRPr="00D341EF">
        <w:rPr>
          <w:rFonts w:ascii="Book Antiqua" w:hAnsi="Book Antiqua"/>
          <w:i/>
          <w:color w:val="000000" w:themeColor="text1"/>
          <w:sz w:val="20"/>
          <w:lang w:val="en-US"/>
        </w:rPr>
        <w:t xml:space="preserve"> </w:t>
      </w:r>
      <w:proofErr w:type="spellStart"/>
      <w:r w:rsidRPr="00D341EF">
        <w:rPr>
          <w:rFonts w:ascii="Book Antiqua" w:hAnsi="Book Antiqua"/>
          <w:i/>
          <w:color w:val="000000" w:themeColor="text1"/>
          <w:sz w:val="20"/>
          <w:lang w:val="en-US"/>
        </w:rPr>
        <w:t>Grundfragen</w:t>
      </w:r>
      <w:proofErr w:type="spellEnd"/>
      <w:r w:rsidRPr="00D341EF">
        <w:rPr>
          <w:rFonts w:ascii="Book Antiqua" w:hAnsi="Book Antiqua"/>
          <w:i/>
          <w:color w:val="000000" w:themeColor="text1"/>
          <w:sz w:val="20"/>
          <w:lang w:val="en-US"/>
        </w:rPr>
        <w:t xml:space="preserve"> der </w:t>
      </w:r>
      <w:proofErr w:type="spellStart"/>
      <w:r w:rsidRPr="00D341EF">
        <w:rPr>
          <w:rFonts w:ascii="Book Antiqua" w:hAnsi="Book Antiqua"/>
          <w:i/>
          <w:color w:val="000000" w:themeColor="text1"/>
          <w:sz w:val="20"/>
          <w:lang w:val="en-US"/>
        </w:rPr>
        <w:t>Translatologie</w:t>
      </w:r>
      <w:proofErr w:type="spellEnd"/>
      <w:r w:rsidRPr="00D341EF">
        <w:rPr>
          <w:rFonts w:ascii="Book Antiqua" w:hAnsi="Book Antiqua"/>
          <w:color w:val="000000" w:themeColor="text1"/>
          <w:sz w:val="20"/>
          <w:lang w:val="en-US"/>
        </w:rPr>
        <w:t xml:space="preserve">. </w:t>
      </w:r>
      <w:proofErr w:type="spellStart"/>
      <w:r w:rsidRPr="00D341EF">
        <w:rPr>
          <w:rFonts w:ascii="Book Antiqua" w:hAnsi="Book Antiqua"/>
          <w:color w:val="000000" w:themeColor="text1"/>
          <w:sz w:val="20"/>
          <w:lang w:val="en-US"/>
        </w:rPr>
        <w:t>Tübingen</w:t>
      </w:r>
      <w:proofErr w:type="spellEnd"/>
      <w:r w:rsidRPr="00D341EF">
        <w:rPr>
          <w:rFonts w:ascii="Book Antiqua" w:hAnsi="Book Antiqua"/>
          <w:color w:val="000000" w:themeColor="text1"/>
          <w:sz w:val="20"/>
          <w:lang w:val="en-US"/>
        </w:rPr>
        <w:t xml:space="preserve">: </w:t>
      </w:r>
      <w:proofErr w:type="spellStart"/>
      <w:r w:rsidRPr="00D341EF">
        <w:rPr>
          <w:rFonts w:ascii="Book Antiqua" w:hAnsi="Book Antiqua"/>
          <w:color w:val="000000" w:themeColor="text1"/>
          <w:sz w:val="20"/>
          <w:lang w:val="en-US"/>
        </w:rPr>
        <w:t>Stauffenburg</w:t>
      </w:r>
      <w:proofErr w:type="spellEnd"/>
      <w:r w:rsidRPr="00D341EF">
        <w:rPr>
          <w:rFonts w:ascii="Book Antiqua" w:hAnsi="Book Antiqua"/>
          <w:color w:val="000000" w:themeColor="text1"/>
          <w:sz w:val="20"/>
          <w:lang w:val="en-US"/>
        </w:rPr>
        <w:t>; 77-</w:t>
      </w:r>
      <w:proofErr w:type="gramStart"/>
      <w:r w:rsidRPr="00D341EF">
        <w:rPr>
          <w:rFonts w:ascii="Book Antiqua" w:hAnsi="Book Antiqua"/>
          <w:color w:val="000000" w:themeColor="text1"/>
          <w:sz w:val="20"/>
          <w:lang w:val="en-US"/>
        </w:rPr>
        <w:t>89..</w:t>
      </w:r>
      <w:proofErr w:type="gramEnd"/>
    </w:p>
    <w:p w14:paraId="7043E21E" w14:textId="77777777" w:rsidR="002C6672" w:rsidRPr="00D341EF" w:rsidRDefault="002C6672" w:rsidP="00C6012A">
      <w:pPr>
        <w:ind w:left="709" w:hanging="709"/>
        <w:contextualSpacing/>
        <w:jc w:val="both"/>
        <w:rPr>
          <w:rFonts w:ascii="Book Antiqua" w:eastAsia="Arial Unicode MS" w:hAnsi="Book Antiqua"/>
          <w:bCs/>
          <w:color w:val="000000" w:themeColor="text1"/>
          <w:sz w:val="20"/>
          <w:lang w:val="en-GB"/>
        </w:rPr>
      </w:pPr>
      <w:proofErr w:type="spellStart"/>
      <w:r w:rsidRPr="00D341EF">
        <w:rPr>
          <w:rFonts w:ascii="Book Antiqua" w:hAnsi="Book Antiqua"/>
          <w:color w:val="000000" w:themeColor="text1"/>
          <w:sz w:val="20"/>
          <w:lang w:val="en-US"/>
        </w:rPr>
        <w:t>Gutt</w:t>
      </w:r>
      <w:proofErr w:type="spellEnd"/>
      <w:r w:rsidRPr="00D341EF">
        <w:rPr>
          <w:rFonts w:ascii="Book Antiqua" w:hAnsi="Book Antiqua"/>
          <w:color w:val="000000" w:themeColor="text1"/>
          <w:sz w:val="20"/>
          <w:lang w:val="en-US"/>
        </w:rPr>
        <w:t>, E.A. (2005) “</w:t>
      </w:r>
      <w:r w:rsidRPr="00D341EF">
        <w:rPr>
          <w:rFonts w:ascii="Book Antiqua" w:eastAsia="Arial Unicode MS" w:hAnsi="Book Antiqua"/>
          <w:bCs/>
          <w:color w:val="000000" w:themeColor="text1"/>
          <w:sz w:val="20"/>
          <w:lang w:val="en-GB"/>
        </w:rPr>
        <w:t xml:space="preserve">On the significance of the cognitive core of translation”. </w:t>
      </w:r>
      <w:r w:rsidRPr="00D341EF">
        <w:rPr>
          <w:rFonts w:ascii="Book Antiqua" w:eastAsia="Arial Unicode MS" w:hAnsi="Book Antiqua"/>
          <w:bCs/>
          <w:i/>
          <w:color w:val="000000" w:themeColor="text1"/>
          <w:sz w:val="20"/>
          <w:lang w:val="en-GB"/>
        </w:rPr>
        <w:t>The Translator</w:t>
      </w:r>
      <w:r w:rsidRPr="00D341EF">
        <w:rPr>
          <w:rFonts w:ascii="Book Antiqua" w:eastAsia="Arial Unicode MS" w:hAnsi="Book Antiqua"/>
          <w:bCs/>
          <w:color w:val="000000" w:themeColor="text1"/>
          <w:sz w:val="20"/>
          <w:lang w:val="en-GB"/>
        </w:rPr>
        <w:t xml:space="preserve"> 11/1, 25-49</w:t>
      </w:r>
    </w:p>
    <w:p w14:paraId="77467D86" w14:textId="77777777" w:rsidR="002C6672" w:rsidRPr="00D341EF" w:rsidRDefault="002C6672" w:rsidP="00C6012A">
      <w:pPr>
        <w:ind w:left="709" w:hanging="709"/>
        <w:contextualSpacing/>
        <w:jc w:val="both"/>
        <w:rPr>
          <w:rFonts w:ascii="Book Antiqua" w:hAnsi="Book Antiqua"/>
          <w:color w:val="000000" w:themeColor="text1"/>
          <w:sz w:val="20"/>
          <w:lang w:val="en-US"/>
        </w:rPr>
      </w:pPr>
      <w:r w:rsidRPr="00D341EF">
        <w:rPr>
          <w:rFonts w:ascii="Book Antiqua" w:hAnsi="Book Antiqua"/>
          <w:color w:val="000000" w:themeColor="text1"/>
          <w:sz w:val="20"/>
          <w:lang w:val="en-US"/>
        </w:rPr>
        <w:t xml:space="preserve">Haywood, L.M., Thompson, M. and Hervey, S. (2009) </w:t>
      </w:r>
      <w:r w:rsidRPr="00D341EF">
        <w:rPr>
          <w:rFonts w:ascii="Book Antiqua" w:hAnsi="Book Antiqua"/>
          <w:i/>
          <w:color w:val="000000" w:themeColor="text1"/>
          <w:sz w:val="20"/>
          <w:lang w:val="en-US"/>
        </w:rPr>
        <w:t>Thinking Spanish Translation. A Course in Translation Method: Spanish to English</w:t>
      </w:r>
      <w:r w:rsidRPr="00D341EF">
        <w:rPr>
          <w:rFonts w:ascii="Book Antiqua" w:hAnsi="Book Antiqua"/>
          <w:color w:val="000000" w:themeColor="text1"/>
          <w:sz w:val="20"/>
          <w:lang w:val="en-US"/>
        </w:rPr>
        <w:t>, 2</w:t>
      </w:r>
      <w:r w:rsidRPr="00D341EF">
        <w:rPr>
          <w:rFonts w:ascii="Book Antiqua" w:hAnsi="Book Antiqua"/>
          <w:color w:val="000000" w:themeColor="text1"/>
          <w:sz w:val="20"/>
          <w:vertAlign w:val="superscript"/>
          <w:lang w:val="en-US"/>
        </w:rPr>
        <w:t>nd</w:t>
      </w:r>
      <w:r w:rsidRPr="00D341EF">
        <w:rPr>
          <w:rFonts w:ascii="Book Antiqua" w:hAnsi="Book Antiqua"/>
          <w:color w:val="000000" w:themeColor="text1"/>
          <w:sz w:val="20"/>
          <w:lang w:val="en-US"/>
        </w:rPr>
        <w:t xml:space="preserve"> ed. London and New York: Routledge. </w:t>
      </w:r>
    </w:p>
    <w:p w14:paraId="664A7BC8" w14:textId="77777777" w:rsidR="002C6672" w:rsidRPr="00D341EF" w:rsidRDefault="002C6672" w:rsidP="00C6012A">
      <w:pPr>
        <w:ind w:left="709" w:hanging="709"/>
        <w:contextualSpacing/>
        <w:jc w:val="both"/>
        <w:rPr>
          <w:rFonts w:ascii="Book Antiqua" w:eastAsia="Arial Unicode MS" w:hAnsi="Book Antiqua"/>
          <w:bCs/>
          <w:color w:val="000000" w:themeColor="text1"/>
          <w:sz w:val="20"/>
          <w:lang w:val="en-GB"/>
        </w:rPr>
      </w:pPr>
      <w:r w:rsidRPr="00D341EF">
        <w:rPr>
          <w:rFonts w:ascii="Book Antiqua" w:eastAsia="Arial Unicode MS" w:hAnsi="Book Antiqua"/>
          <w:bCs/>
          <w:color w:val="000000" w:themeColor="text1"/>
          <w:sz w:val="20"/>
          <w:lang w:val="en-GB"/>
        </w:rPr>
        <w:t xml:space="preserve">Jing, </w:t>
      </w:r>
      <w:r w:rsidRPr="00D341EF">
        <w:rPr>
          <w:rFonts w:ascii="Book Antiqua" w:eastAsia="Arial Unicode MS" w:hAnsi="Book Antiqua"/>
          <w:color w:val="000000" w:themeColor="text1"/>
          <w:spacing w:val="-3"/>
          <w:sz w:val="20"/>
          <w:lang w:val="en-US"/>
        </w:rPr>
        <w:t>H</w:t>
      </w:r>
      <w:r w:rsidRPr="00D341EF">
        <w:rPr>
          <w:rFonts w:ascii="Book Antiqua" w:eastAsia="Arial Unicode MS" w:hAnsi="Book Antiqua"/>
          <w:bCs/>
          <w:color w:val="000000" w:themeColor="text1"/>
          <w:sz w:val="20"/>
          <w:lang w:val="en-GB"/>
        </w:rPr>
        <w:t xml:space="preserve">. (2010) “The translation of English and Chinese puns from the perspective of Relevance Theory”. </w:t>
      </w:r>
      <w:r w:rsidRPr="00D341EF">
        <w:rPr>
          <w:rFonts w:ascii="Book Antiqua" w:eastAsia="Arial Unicode MS" w:hAnsi="Book Antiqua"/>
          <w:bCs/>
          <w:i/>
          <w:color w:val="000000" w:themeColor="text1"/>
          <w:sz w:val="20"/>
          <w:lang w:val="en-GB"/>
        </w:rPr>
        <w:t>The Journal of Specialised Translation</w:t>
      </w:r>
      <w:r w:rsidRPr="00D341EF">
        <w:rPr>
          <w:rFonts w:ascii="Book Antiqua" w:eastAsia="Arial Unicode MS" w:hAnsi="Book Antiqua"/>
          <w:bCs/>
          <w:color w:val="000000" w:themeColor="text1"/>
          <w:sz w:val="20"/>
          <w:lang w:val="en-GB"/>
        </w:rPr>
        <w:t xml:space="preserve"> 13, 81-99.</w:t>
      </w:r>
    </w:p>
    <w:p w14:paraId="527B9C78" w14:textId="77777777" w:rsidR="002C6672" w:rsidRPr="00D341EF" w:rsidRDefault="002C6672" w:rsidP="00C6012A">
      <w:pPr>
        <w:ind w:left="709" w:hanging="709"/>
        <w:contextualSpacing/>
        <w:jc w:val="both"/>
        <w:rPr>
          <w:rFonts w:ascii="Book Antiqua" w:hAnsi="Book Antiqua"/>
          <w:color w:val="000000" w:themeColor="text1"/>
          <w:sz w:val="20"/>
          <w:lang w:val="de-DE"/>
        </w:rPr>
      </w:pPr>
      <w:proofErr w:type="spellStart"/>
      <w:r w:rsidRPr="00D341EF">
        <w:rPr>
          <w:rFonts w:ascii="Book Antiqua" w:hAnsi="Book Antiqua"/>
          <w:color w:val="000000" w:themeColor="text1"/>
          <w:sz w:val="20"/>
          <w:lang w:val="en-US"/>
        </w:rPr>
        <w:t>Karamitroglou</w:t>
      </w:r>
      <w:proofErr w:type="spellEnd"/>
      <w:r w:rsidRPr="00D341EF">
        <w:rPr>
          <w:rFonts w:ascii="Book Antiqua" w:hAnsi="Book Antiqua"/>
          <w:color w:val="000000" w:themeColor="text1"/>
          <w:sz w:val="20"/>
          <w:lang w:val="en-US"/>
        </w:rPr>
        <w:t xml:space="preserve">, F. (1998) “A proposed set of subtitling standard in Europe”. </w:t>
      </w:r>
      <w:r w:rsidRPr="00D341EF">
        <w:rPr>
          <w:rFonts w:ascii="Book Antiqua" w:hAnsi="Book Antiqua"/>
          <w:i/>
          <w:color w:val="000000" w:themeColor="text1"/>
          <w:sz w:val="20"/>
          <w:lang w:val="de-DE"/>
        </w:rPr>
        <w:t>Translation Journal</w:t>
      </w:r>
      <w:r w:rsidRPr="00D341EF">
        <w:rPr>
          <w:rFonts w:ascii="Book Antiqua" w:hAnsi="Book Antiqua"/>
          <w:color w:val="000000" w:themeColor="text1"/>
          <w:sz w:val="20"/>
          <w:lang w:val="de-DE"/>
        </w:rPr>
        <w:t xml:space="preserve"> 2/2. [available at http://translationjournal.net/journal/04stndrd.htm] </w:t>
      </w:r>
    </w:p>
    <w:p w14:paraId="6B2E8840" w14:textId="77777777" w:rsidR="002C6672" w:rsidRPr="00D341EF" w:rsidRDefault="002C6672" w:rsidP="00C6012A">
      <w:pPr>
        <w:ind w:left="709" w:hanging="709"/>
        <w:contextualSpacing/>
        <w:jc w:val="both"/>
        <w:rPr>
          <w:rFonts w:ascii="Book Antiqua" w:eastAsia="Arial Unicode MS" w:hAnsi="Book Antiqua"/>
          <w:bCs/>
          <w:color w:val="000000" w:themeColor="text1"/>
          <w:sz w:val="20"/>
          <w:lang w:val="en-US"/>
        </w:rPr>
      </w:pPr>
      <w:r w:rsidRPr="00D341EF">
        <w:rPr>
          <w:rFonts w:ascii="Book Antiqua" w:hAnsi="Book Antiqua"/>
          <w:color w:val="000000" w:themeColor="text1"/>
          <w:sz w:val="20"/>
          <w:lang w:val="de-DE"/>
        </w:rPr>
        <w:t xml:space="preserve">Levỳ, J. (1969) </w:t>
      </w:r>
      <w:r w:rsidRPr="00D341EF">
        <w:rPr>
          <w:rFonts w:ascii="Book Antiqua" w:eastAsia="Arial Unicode MS" w:hAnsi="Book Antiqua"/>
          <w:bCs/>
          <w:i/>
          <w:color w:val="000000" w:themeColor="text1"/>
          <w:sz w:val="20"/>
          <w:lang w:val="de-DE"/>
        </w:rPr>
        <w:t>Die literarische Übersetzung: Theorie einer Kunstgattung</w:t>
      </w:r>
      <w:r w:rsidRPr="00D341EF">
        <w:rPr>
          <w:rFonts w:ascii="Book Antiqua" w:eastAsia="Arial Unicode MS" w:hAnsi="Book Antiqua"/>
          <w:bCs/>
          <w:color w:val="000000" w:themeColor="text1"/>
          <w:sz w:val="20"/>
          <w:lang w:val="de-DE"/>
        </w:rPr>
        <w:t xml:space="preserve">. </w:t>
      </w:r>
      <w:r w:rsidRPr="00D341EF">
        <w:rPr>
          <w:rFonts w:ascii="Book Antiqua" w:eastAsia="Arial Unicode MS" w:hAnsi="Book Antiqua"/>
          <w:bCs/>
          <w:color w:val="000000" w:themeColor="text1"/>
          <w:sz w:val="20"/>
          <w:lang w:val="en-US"/>
        </w:rPr>
        <w:t xml:space="preserve">Frankfurt: </w:t>
      </w:r>
      <w:proofErr w:type="spellStart"/>
      <w:r w:rsidRPr="00D341EF">
        <w:rPr>
          <w:rFonts w:ascii="Book Antiqua" w:eastAsia="Arial Unicode MS" w:hAnsi="Book Antiqua"/>
          <w:bCs/>
          <w:color w:val="000000" w:themeColor="text1"/>
          <w:sz w:val="20"/>
          <w:lang w:val="en-US"/>
        </w:rPr>
        <w:t>Athenäum</w:t>
      </w:r>
      <w:proofErr w:type="spellEnd"/>
      <w:r w:rsidRPr="00D341EF">
        <w:rPr>
          <w:rFonts w:ascii="Book Antiqua" w:eastAsia="Arial Unicode MS" w:hAnsi="Book Antiqua"/>
          <w:bCs/>
          <w:color w:val="000000" w:themeColor="text1"/>
          <w:sz w:val="20"/>
          <w:lang w:val="en-US"/>
        </w:rPr>
        <w:t>.</w:t>
      </w:r>
    </w:p>
    <w:p w14:paraId="732DE53A" w14:textId="77777777" w:rsidR="002C6672" w:rsidRPr="00D341EF" w:rsidRDefault="002C6672" w:rsidP="00C6012A">
      <w:pPr>
        <w:ind w:left="709" w:hanging="709"/>
        <w:contextualSpacing/>
        <w:jc w:val="both"/>
        <w:rPr>
          <w:rFonts w:ascii="Book Antiqua" w:eastAsia="Arial Unicode MS" w:hAnsi="Book Antiqua"/>
          <w:bCs/>
          <w:color w:val="000000" w:themeColor="text1"/>
          <w:sz w:val="20"/>
          <w:lang w:val="en-US"/>
        </w:rPr>
      </w:pPr>
      <w:r w:rsidRPr="00D341EF">
        <w:rPr>
          <w:rFonts w:ascii="Book Antiqua" w:hAnsi="Book Antiqua"/>
          <w:color w:val="000000" w:themeColor="text1"/>
          <w:sz w:val="20"/>
          <w:lang w:val="en-US"/>
        </w:rPr>
        <w:t>Marco, J. (2010) “</w:t>
      </w:r>
      <w:r w:rsidRPr="00D341EF">
        <w:rPr>
          <w:rFonts w:ascii="Book Antiqua" w:eastAsia="Arial Unicode MS" w:hAnsi="Book Antiqua"/>
          <w:bCs/>
          <w:color w:val="000000" w:themeColor="text1"/>
          <w:sz w:val="20"/>
          <w:lang w:val="en-GB"/>
        </w:rPr>
        <w:t xml:space="preserve">The translation of wordplay in literary texts. Typology, techniques and factors in a corpus of English-Catalan source text and target text segments”. </w:t>
      </w:r>
      <w:r w:rsidRPr="00D341EF">
        <w:rPr>
          <w:rFonts w:ascii="Book Antiqua" w:eastAsia="Arial Unicode MS" w:hAnsi="Book Antiqua"/>
          <w:bCs/>
          <w:i/>
          <w:color w:val="000000" w:themeColor="text1"/>
          <w:sz w:val="20"/>
          <w:lang w:val="en-US"/>
        </w:rPr>
        <w:t>Target</w:t>
      </w:r>
      <w:r w:rsidRPr="00D341EF">
        <w:rPr>
          <w:rFonts w:ascii="Book Antiqua" w:eastAsia="Arial Unicode MS" w:hAnsi="Book Antiqua"/>
          <w:bCs/>
          <w:color w:val="000000" w:themeColor="text1"/>
          <w:sz w:val="20"/>
          <w:lang w:val="en-US"/>
        </w:rPr>
        <w:t xml:space="preserve"> 22/2, 264-297.</w:t>
      </w:r>
    </w:p>
    <w:p w14:paraId="42BFC427" w14:textId="77777777" w:rsidR="002C6672" w:rsidRPr="00D341EF" w:rsidRDefault="002C6672" w:rsidP="00C6012A">
      <w:pPr>
        <w:ind w:left="709" w:hanging="709"/>
        <w:contextualSpacing/>
        <w:jc w:val="both"/>
        <w:rPr>
          <w:rFonts w:ascii="Book Antiqua" w:hAnsi="Book Antiqua"/>
          <w:color w:val="000000" w:themeColor="text1"/>
          <w:sz w:val="20"/>
          <w:lang w:val="es-ES"/>
        </w:rPr>
      </w:pPr>
      <w:proofErr w:type="spellStart"/>
      <w:r w:rsidRPr="00D341EF">
        <w:rPr>
          <w:rFonts w:ascii="Book Antiqua" w:eastAsia="Arial Unicode MS" w:hAnsi="Book Antiqua"/>
          <w:bCs/>
          <w:color w:val="000000" w:themeColor="text1"/>
          <w:sz w:val="20"/>
          <w:lang w:val="en-US"/>
        </w:rPr>
        <w:t>Martínez</w:t>
      </w:r>
      <w:proofErr w:type="spellEnd"/>
      <w:r w:rsidRPr="00D341EF">
        <w:rPr>
          <w:rFonts w:ascii="Book Antiqua" w:eastAsia="Arial Unicode MS" w:hAnsi="Book Antiqua"/>
          <w:bCs/>
          <w:color w:val="000000" w:themeColor="text1"/>
          <w:sz w:val="20"/>
          <w:lang w:val="en-US"/>
        </w:rPr>
        <w:t xml:space="preserve"> Sierra, J.J. (2010) </w:t>
      </w:r>
      <w:r w:rsidRPr="00D341EF">
        <w:rPr>
          <w:rFonts w:ascii="Book Antiqua" w:eastAsia="Arial Unicode MS" w:hAnsi="Book Antiqua"/>
          <w:color w:val="000000" w:themeColor="text1"/>
          <w:spacing w:val="-3"/>
          <w:sz w:val="20"/>
          <w:lang w:val="en-US"/>
        </w:rPr>
        <w:t xml:space="preserve">Using relevance as a tool for the analysis of the translation of humor in audiovisual texts. </w:t>
      </w:r>
      <w:r w:rsidRPr="00D341EF">
        <w:rPr>
          <w:rFonts w:ascii="Book Antiqua" w:eastAsia="Arial Unicode MS" w:hAnsi="Book Antiqua"/>
          <w:color w:val="000000" w:themeColor="text1"/>
          <w:spacing w:val="-3"/>
          <w:sz w:val="20"/>
          <w:lang w:val="es-ES"/>
        </w:rPr>
        <w:t>[</w:t>
      </w:r>
      <w:r w:rsidRPr="00D341EF">
        <w:rPr>
          <w:rFonts w:ascii="Book Antiqua" w:eastAsia="Arial Unicode MS" w:hAnsi="Book Antiqua"/>
          <w:bCs/>
          <w:color w:val="000000" w:themeColor="text1"/>
          <w:sz w:val="20"/>
          <w:lang w:val="es-ES"/>
        </w:rPr>
        <w:t xml:space="preserve">In:] Cifuentes, J.L., Gómez, A., Lillo, A., Mateo, J. and Yus, F. (eds.) </w:t>
      </w:r>
      <w:r w:rsidRPr="00D341EF">
        <w:rPr>
          <w:rFonts w:ascii="Book Antiqua" w:eastAsia="Arial Unicode MS" w:hAnsi="Book Antiqua"/>
          <w:bCs/>
          <w:i/>
          <w:color w:val="000000" w:themeColor="text1"/>
          <w:sz w:val="20"/>
          <w:lang w:val="fr-FR"/>
        </w:rPr>
        <w:t>Los caminos de la lengua. Estudios en homenaje a Enrique Alcaraz Varó</w:t>
      </w:r>
      <w:r w:rsidRPr="00D341EF">
        <w:rPr>
          <w:rFonts w:ascii="Book Antiqua" w:eastAsia="Arial Unicode MS" w:hAnsi="Book Antiqua"/>
          <w:bCs/>
          <w:color w:val="000000" w:themeColor="text1"/>
          <w:sz w:val="20"/>
          <w:lang w:val="fr-FR"/>
        </w:rPr>
        <w:t xml:space="preserve">. </w:t>
      </w:r>
      <w:r w:rsidRPr="00D341EF">
        <w:rPr>
          <w:rFonts w:ascii="Book Antiqua" w:eastAsia="Arial Unicode MS" w:hAnsi="Book Antiqua"/>
          <w:bCs/>
          <w:color w:val="000000" w:themeColor="text1"/>
          <w:sz w:val="20"/>
          <w:lang w:val="es-ES"/>
        </w:rPr>
        <w:t>Alicante: Universidad de Alicante; 189-209.</w:t>
      </w:r>
    </w:p>
    <w:p w14:paraId="51D4DD2A" w14:textId="77777777" w:rsidR="002C6672" w:rsidRPr="00D341EF" w:rsidRDefault="002C6672" w:rsidP="00C6012A">
      <w:pPr>
        <w:ind w:left="709" w:hanging="709"/>
        <w:contextualSpacing/>
        <w:jc w:val="both"/>
        <w:rPr>
          <w:rFonts w:ascii="Book Antiqua" w:hAnsi="Book Antiqua"/>
          <w:color w:val="000000" w:themeColor="text1"/>
          <w:sz w:val="20"/>
          <w:lang w:val="en-US"/>
        </w:rPr>
      </w:pPr>
      <w:r w:rsidRPr="00D341EF">
        <w:rPr>
          <w:rFonts w:ascii="Book Antiqua" w:hAnsi="Book Antiqua"/>
          <w:color w:val="000000" w:themeColor="text1"/>
          <w:sz w:val="20"/>
          <w:lang w:val="en-US"/>
        </w:rPr>
        <w:t xml:space="preserve">Pedersen, J. (2011) </w:t>
      </w:r>
      <w:r w:rsidRPr="00D341EF">
        <w:rPr>
          <w:rFonts w:ascii="Book Antiqua" w:hAnsi="Book Antiqua"/>
          <w:i/>
          <w:color w:val="000000" w:themeColor="text1"/>
          <w:sz w:val="20"/>
          <w:lang w:val="en-US"/>
        </w:rPr>
        <w:t>Subtitling Norms for Television</w:t>
      </w:r>
      <w:r w:rsidRPr="00D341EF">
        <w:rPr>
          <w:rFonts w:ascii="Book Antiqua" w:hAnsi="Book Antiqua"/>
          <w:color w:val="000000" w:themeColor="text1"/>
          <w:sz w:val="20"/>
          <w:lang w:val="en-US"/>
        </w:rPr>
        <w:t xml:space="preserve">. Amsterdam and Philadelphia: John </w:t>
      </w:r>
      <w:proofErr w:type="spellStart"/>
      <w:r w:rsidRPr="00D341EF">
        <w:rPr>
          <w:rFonts w:ascii="Book Antiqua" w:hAnsi="Book Antiqua"/>
          <w:color w:val="000000" w:themeColor="text1"/>
          <w:sz w:val="20"/>
          <w:lang w:val="en-US"/>
        </w:rPr>
        <w:t>Benjamins</w:t>
      </w:r>
      <w:proofErr w:type="spellEnd"/>
      <w:r w:rsidRPr="00D341EF">
        <w:rPr>
          <w:rFonts w:ascii="Book Antiqua" w:hAnsi="Book Antiqua"/>
          <w:color w:val="000000" w:themeColor="text1"/>
          <w:sz w:val="20"/>
          <w:lang w:val="en-US"/>
        </w:rPr>
        <w:t xml:space="preserve">. </w:t>
      </w:r>
    </w:p>
    <w:p w14:paraId="6E357BA8" w14:textId="77777777" w:rsidR="002C6672" w:rsidRPr="00D341EF" w:rsidRDefault="002C6672" w:rsidP="00C6012A">
      <w:pPr>
        <w:ind w:left="709" w:hanging="709"/>
        <w:contextualSpacing/>
        <w:jc w:val="both"/>
        <w:rPr>
          <w:rFonts w:ascii="Book Antiqua" w:hAnsi="Book Antiqua"/>
          <w:color w:val="000000" w:themeColor="text1"/>
          <w:sz w:val="20"/>
          <w:lang w:val="en-US"/>
        </w:rPr>
      </w:pPr>
      <w:proofErr w:type="spellStart"/>
      <w:r w:rsidRPr="00D341EF">
        <w:rPr>
          <w:rFonts w:ascii="Book Antiqua" w:eastAsia="Arial Unicode MS" w:hAnsi="Book Antiqua"/>
          <w:bCs/>
          <w:color w:val="000000" w:themeColor="text1"/>
          <w:sz w:val="20"/>
          <w:lang w:val="en-GB"/>
        </w:rPr>
        <w:t>Rittmayer</w:t>
      </w:r>
      <w:proofErr w:type="spellEnd"/>
      <w:r w:rsidRPr="00D341EF">
        <w:rPr>
          <w:rFonts w:ascii="Book Antiqua" w:eastAsia="Arial Unicode MS" w:hAnsi="Book Antiqua"/>
          <w:bCs/>
          <w:color w:val="000000" w:themeColor="text1"/>
          <w:sz w:val="20"/>
          <w:lang w:val="en-GB"/>
        </w:rPr>
        <w:t xml:space="preserve">, A.M. (2009) “Translation and film: slang, dialects, accents and multiple languages”. </w:t>
      </w:r>
      <w:r w:rsidRPr="00D341EF">
        <w:rPr>
          <w:rFonts w:ascii="Book Antiqua" w:eastAsia="Arial Unicode MS" w:hAnsi="Book Antiqua"/>
          <w:bCs/>
          <w:i/>
          <w:color w:val="000000" w:themeColor="text1"/>
          <w:sz w:val="20"/>
          <w:lang w:val="en-GB"/>
        </w:rPr>
        <w:t>Comparative Humanities Review. Volume 3 Translation: Comparative Perspectives</w:t>
      </w:r>
      <w:r w:rsidRPr="00D341EF">
        <w:rPr>
          <w:rFonts w:ascii="Book Antiqua" w:eastAsia="Arial Unicode MS" w:hAnsi="Book Antiqua"/>
          <w:bCs/>
          <w:color w:val="000000" w:themeColor="text1"/>
          <w:sz w:val="20"/>
          <w:lang w:val="en-GB"/>
        </w:rPr>
        <w:t>, 1-11.</w:t>
      </w:r>
    </w:p>
    <w:p w14:paraId="14D5CF59" w14:textId="77777777" w:rsidR="002C6672" w:rsidRPr="00D341EF" w:rsidRDefault="002C6672" w:rsidP="00C6012A">
      <w:pPr>
        <w:ind w:left="709" w:hanging="709"/>
        <w:contextualSpacing/>
        <w:jc w:val="both"/>
        <w:rPr>
          <w:rFonts w:ascii="Book Antiqua" w:eastAsia="Arial Unicode MS" w:hAnsi="Book Antiqua"/>
          <w:color w:val="000000" w:themeColor="text1"/>
          <w:spacing w:val="-3"/>
          <w:sz w:val="20"/>
          <w:lang w:val="en-US"/>
        </w:rPr>
      </w:pPr>
      <w:r w:rsidRPr="00D341EF">
        <w:rPr>
          <w:rFonts w:ascii="Book Antiqua" w:hAnsi="Book Antiqua"/>
          <w:color w:val="000000" w:themeColor="text1"/>
          <w:sz w:val="20"/>
          <w:lang w:val="en-US"/>
        </w:rPr>
        <w:t xml:space="preserve">Rosales </w:t>
      </w:r>
      <w:proofErr w:type="spellStart"/>
      <w:r w:rsidRPr="00D341EF">
        <w:rPr>
          <w:rFonts w:ascii="Book Antiqua" w:hAnsi="Book Antiqua"/>
          <w:color w:val="000000" w:themeColor="text1"/>
          <w:sz w:val="20"/>
          <w:lang w:val="en-US"/>
        </w:rPr>
        <w:t>Sequeiro</w:t>
      </w:r>
      <w:proofErr w:type="spellEnd"/>
      <w:r w:rsidRPr="00D341EF">
        <w:rPr>
          <w:rFonts w:ascii="Book Antiqua" w:hAnsi="Book Antiqua"/>
          <w:color w:val="000000" w:themeColor="text1"/>
          <w:sz w:val="20"/>
          <w:lang w:val="en-US"/>
        </w:rPr>
        <w:t>, X. (2002) “</w:t>
      </w:r>
      <w:proofErr w:type="spellStart"/>
      <w:r w:rsidRPr="00D341EF">
        <w:rPr>
          <w:rFonts w:ascii="Book Antiqua" w:eastAsia="Arial Unicode MS" w:hAnsi="Book Antiqua"/>
          <w:color w:val="000000" w:themeColor="text1"/>
          <w:spacing w:val="-3"/>
          <w:sz w:val="20"/>
          <w:lang w:val="en-US"/>
        </w:rPr>
        <w:t>Interlingual</w:t>
      </w:r>
      <w:proofErr w:type="spellEnd"/>
      <w:r w:rsidRPr="00D341EF">
        <w:rPr>
          <w:rFonts w:ascii="Book Antiqua" w:eastAsia="Arial Unicode MS" w:hAnsi="Book Antiqua"/>
          <w:color w:val="000000" w:themeColor="text1"/>
          <w:spacing w:val="-3"/>
          <w:sz w:val="20"/>
          <w:lang w:val="en-US"/>
        </w:rPr>
        <w:t xml:space="preserve"> pragmatic enrichment in translation”</w:t>
      </w:r>
      <w:r w:rsidRPr="00D341EF">
        <w:rPr>
          <w:rFonts w:ascii="Book Antiqua" w:eastAsia="Arial Unicode MS" w:hAnsi="Book Antiqua"/>
          <w:i/>
          <w:color w:val="000000" w:themeColor="text1"/>
          <w:spacing w:val="-3"/>
          <w:sz w:val="20"/>
          <w:lang w:val="en-US"/>
        </w:rPr>
        <w:t>. Journal of Pragmatics</w:t>
      </w:r>
      <w:r w:rsidRPr="00D341EF">
        <w:rPr>
          <w:rFonts w:ascii="Book Antiqua" w:eastAsia="Arial Unicode MS" w:hAnsi="Book Antiqua"/>
          <w:color w:val="000000" w:themeColor="text1"/>
          <w:spacing w:val="-3"/>
          <w:sz w:val="20"/>
          <w:lang w:val="en-US"/>
        </w:rPr>
        <w:t xml:space="preserve"> 34/8, 1069-1089.</w:t>
      </w:r>
    </w:p>
    <w:p w14:paraId="698051C9" w14:textId="77777777" w:rsidR="002C6672" w:rsidRPr="00D341EF" w:rsidRDefault="002C6672" w:rsidP="00C6012A">
      <w:pPr>
        <w:ind w:left="709" w:hanging="709"/>
        <w:contextualSpacing/>
        <w:jc w:val="both"/>
        <w:rPr>
          <w:rFonts w:ascii="Book Antiqua" w:hAnsi="Book Antiqua"/>
          <w:color w:val="000000" w:themeColor="text1"/>
          <w:sz w:val="20"/>
          <w:lang w:val="en-US"/>
        </w:rPr>
      </w:pPr>
      <w:r w:rsidRPr="00D341EF">
        <w:rPr>
          <w:rFonts w:ascii="Book Antiqua" w:hAnsi="Book Antiqua"/>
          <w:color w:val="000000" w:themeColor="text1"/>
          <w:sz w:val="20"/>
          <w:lang w:val="en-US"/>
        </w:rPr>
        <w:t xml:space="preserve">Rosales </w:t>
      </w:r>
      <w:proofErr w:type="spellStart"/>
      <w:r w:rsidRPr="00D341EF">
        <w:rPr>
          <w:rFonts w:ascii="Book Antiqua" w:hAnsi="Book Antiqua"/>
          <w:color w:val="000000" w:themeColor="text1"/>
          <w:sz w:val="20"/>
          <w:lang w:val="en-US"/>
        </w:rPr>
        <w:t>Sequeiro</w:t>
      </w:r>
      <w:proofErr w:type="spellEnd"/>
      <w:r w:rsidRPr="00D341EF">
        <w:rPr>
          <w:rFonts w:ascii="Book Antiqua" w:hAnsi="Book Antiqua"/>
          <w:color w:val="000000" w:themeColor="text1"/>
          <w:sz w:val="20"/>
          <w:lang w:val="en-US"/>
        </w:rPr>
        <w:t xml:space="preserve">, X. (2005) </w:t>
      </w:r>
      <w:r w:rsidRPr="00D341EF">
        <w:rPr>
          <w:rFonts w:ascii="Book Antiqua" w:eastAsia="Arial Unicode MS" w:hAnsi="Book Antiqua"/>
          <w:bCs/>
          <w:i/>
          <w:color w:val="000000" w:themeColor="text1"/>
          <w:sz w:val="20"/>
          <w:lang w:val="en-GB"/>
        </w:rPr>
        <w:t>Effects of Pragmatic Interpretation on Translation. Communicative Gaps and Textual Discrepancies</w:t>
      </w:r>
      <w:r w:rsidRPr="00D341EF">
        <w:rPr>
          <w:rFonts w:ascii="Book Antiqua" w:eastAsia="Arial Unicode MS" w:hAnsi="Book Antiqua"/>
          <w:bCs/>
          <w:color w:val="000000" w:themeColor="text1"/>
          <w:sz w:val="20"/>
          <w:lang w:val="en-GB"/>
        </w:rPr>
        <w:t xml:space="preserve">. Munich: </w:t>
      </w:r>
      <w:proofErr w:type="spellStart"/>
      <w:r w:rsidRPr="00D341EF">
        <w:rPr>
          <w:rFonts w:ascii="Book Antiqua" w:eastAsia="Arial Unicode MS" w:hAnsi="Book Antiqua"/>
          <w:bCs/>
          <w:color w:val="000000" w:themeColor="text1"/>
          <w:sz w:val="20"/>
          <w:lang w:val="en-GB"/>
        </w:rPr>
        <w:t>Lincom</w:t>
      </w:r>
      <w:proofErr w:type="spellEnd"/>
      <w:r w:rsidRPr="00D341EF">
        <w:rPr>
          <w:rFonts w:ascii="Book Antiqua" w:eastAsia="Arial Unicode MS" w:hAnsi="Book Antiqua"/>
          <w:bCs/>
          <w:color w:val="000000" w:themeColor="text1"/>
          <w:sz w:val="20"/>
          <w:lang w:val="en-GB"/>
        </w:rPr>
        <w:t xml:space="preserve"> Europa.</w:t>
      </w:r>
    </w:p>
    <w:p w14:paraId="7ACE7EA8" w14:textId="77777777" w:rsidR="002C6672" w:rsidRPr="00D341EF" w:rsidRDefault="002C6672" w:rsidP="00C6012A">
      <w:pPr>
        <w:ind w:left="709" w:hanging="709"/>
        <w:contextualSpacing/>
        <w:jc w:val="both"/>
        <w:rPr>
          <w:rFonts w:ascii="Book Antiqua" w:hAnsi="Book Antiqua"/>
          <w:color w:val="000000" w:themeColor="text1"/>
          <w:sz w:val="20"/>
          <w:lang w:val="en-US"/>
        </w:rPr>
      </w:pPr>
      <w:r w:rsidRPr="00D341EF">
        <w:rPr>
          <w:rFonts w:ascii="Book Antiqua" w:hAnsi="Book Antiqua"/>
          <w:color w:val="000000" w:themeColor="text1"/>
          <w:sz w:val="20"/>
          <w:lang w:val="en-US"/>
        </w:rPr>
        <w:t>Sanderson, J.D. (2009) “</w:t>
      </w:r>
      <w:r w:rsidRPr="00D341EF">
        <w:rPr>
          <w:rFonts w:ascii="Book Antiqua" w:eastAsia="Arial Unicode MS" w:hAnsi="Book Antiqua"/>
          <w:bCs/>
          <w:color w:val="000000" w:themeColor="text1"/>
          <w:sz w:val="20"/>
          <w:lang w:val="en-GB"/>
        </w:rPr>
        <w:t xml:space="preserve">Strategies for the dubbing of puns with one visual semantic layer”. [In:] </w:t>
      </w:r>
      <w:proofErr w:type="spellStart"/>
      <w:r w:rsidRPr="00D341EF">
        <w:rPr>
          <w:rFonts w:ascii="Book Antiqua" w:eastAsia="Arial Unicode MS" w:hAnsi="Book Antiqua"/>
          <w:bCs/>
          <w:color w:val="000000" w:themeColor="text1"/>
          <w:sz w:val="20"/>
          <w:lang w:val="en-GB"/>
        </w:rPr>
        <w:t>Díaz</w:t>
      </w:r>
      <w:proofErr w:type="spellEnd"/>
      <w:r w:rsidRPr="00D341EF">
        <w:rPr>
          <w:rFonts w:ascii="Book Antiqua" w:eastAsia="Arial Unicode MS" w:hAnsi="Book Antiqua"/>
          <w:bCs/>
          <w:color w:val="000000" w:themeColor="text1"/>
          <w:sz w:val="20"/>
          <w:lang w:val="en-GB"/>
        </w:rPr>
        <w:t>-Cintas, J. (ed.)</w:t>
      </w:r>
      <w:r w:rsidRPr="00D341EF">
        <w:rPr>
          <w:rFonts w:ascii="Book Antiqua" w:eastAsia="Arial Unicode MS" w:hAnsi="Book Antiqua"/>
          <w:bCs/>
          <w:i/>
          <w:color w:val="000000" w:themeColor="text1"/>
          <w:sz w:val="20"/>
          <w:lang w:val="en-GB"/>
        </w:rPr>
        <w:t xml:space="preserve"> New Trends in </w:t>
      </w:r>
      <w:proofErr w:type="spellStart"/>
      <w:r w:rsidRPr="00D341EF">
        <w:rPr>
          <w:rFonts w:ascii="Book Antiqua" w:eastAsia="Arial Unicode MS" w:hAnsi="Book Antiqua"/>
          <w:bCs/>
          <w:i/>
          <w:color w:val="000000" w:themeColor="text1"/>
          <w:sz w:val="20"/>
          <w:lang w:val="en-GB"/>
        </w:rPr>
        <w:t>Audiovisual</w:t>
      </w:r>
      <w:proofErr w:type="spellEnd"/>
      <w:r w:rsidRPr="00D341EF">
        <w:rPr>
          <w:rFonts w:ascii="Book Antiqua" w:eastAsia="Arial Unicode MS" w:hAnsi="Book Antiqua"/>
          <w:bCs/>
          <w:i/>
          <w:color w:val="000000" w:themeColor="text1"/>
          <w:sz w:val="20"/>
          <w:lang w:val="en-GB"/>
        </w:rPr>
        <w:t xml:space="preserve"> Translation</w:t>
      </w:r>
      <w:r w:rsidRPr="00D341EF">
        <w:rPr>
          <w:rFonts w:ascii="Book Antiqua" w:eastAsia="Arial Unicode MS" w:hAnsi="Book Antiqua"/>
          <w:bCs/>
          <w:color w:val="000000" w:themeColor="text1"/>
          <w:sz w:val="20"/>
          <w:lang w:val="en-GB"/>
        </w:rPr>
        <w:t xml:space="preserve">. Bristol: </w:t>
      </w:r>
      <w:proofErr w:type="spellStart"/>
      <w:r w:rsidRPr="00D341EF">
        <w:rPr>
          <w:rFonts w:ascii="Book Antiqua" w:eastAsia="Arial Unicode MS" w:hAnsi="Book Antiqua"/>
          <w:bCs/>
          <w:color w:val="000000" w:themeColor="text1"/>
          <w:sz w:val="20"/>
          <w:lang w:val="en-GB"/>
        </w:rPr>
        <w:t>Multiligual</w:t>
      </w:r>
      <w:proofErr w:type="spellEnd"/>
      <w:r w:rsidRPr="00D341EF">
        <w:rPr>
          <w:rFonts w:ascii="Book Antiqua" w:eastAsia="Arial Unicode MS" w:hAnsi="Book Antiqua"/>
          <w:bCs/>
          <w:color w:val="000000" w:themeColor="text1"/>
          <w:sz w:val="20"/>
          <w:lang w:val="en-GB"/>
        </w:rPr>
        <w:t xml:space="preserve"> Matters; 123-132.</w:t>
      </w:r>
    </w:p>
    <w:p w14:paraId="5EDDEFC9" w14:textId="77777777" w:rsidR="002C6672" w:rsidRPr="00D341EF" w:rsidRDefault="002C6672" w:rsidP="00C6012A">
      <w:pPr>
        <w:ind w:left="709" w:hanging="709"/>
        <w:contextualSpacing/>
        <w:jc w:val="both"/>
        <w:rPr>
          <w:rFonts w:ascii="Book Antiqua" w:hAnsi="Book Antiqua"/>
          <w:color w:val="000000" w:themeColor="text1"/>
          <w:sz w:val="20"/>
          <w:lang w:val="en-US"/>
        </w:rPr>
      </w:pPr>
      <w:proofErr w:type="spellStart"/>
      <w:r w:rsidRPr="00D341EF">
        <w:rPr>
          <w:rFonts w:ascii="Book Antiqua" w:hAnsi="Book Antiqua"/>
          <w:color w:val="000000" w:themeColor="text1"/>
          <w:sz w:val="20"/>
          <w:lang w:val="en-US"/>
        </w:rPr>
        <w:t>Sperber</w:t>
      </w:r>
      <w:proofErr w:type="spellEnd"/>
      <w:r w:rsidRPr="00D341EF">
        <w:rPr>
          <w:rFonts w:ascii="Book Antiqua" w:hAnsi="Book Antiqua"/>
          <w:color w:val="000000" w:themeColor="text1"/>
          <w:sz w:val="20"/>
          <w:lang w:val="en-US"/>
        </w:rPr>
        <w:t xml:space="preserve">, D. and Wilson, D. (1995) </w:t>
      </w:r>
      <w:r w:rsidRPr="00D341EF">
        <w:rPr>
          <w:rFonts w:ascii="Book Antiqua" w:hAnsi="Book Antiqua"/>
          <w:i/>
          <w:color w:val="000000" w:themeColor="text1"/>
          <w:sz w:val="20"/>
          <w:lang w:val="en-US"/>
        </w:rPr>
        <w:t>Relevance. Communication and Cognition</w:t>
      </w:r>
      <w:r w:rsidRPr="00D341EF">
        <w:rPr>
          <w:rFonts w:ascii="Book Antiqua" w:hAnsi="Book Antiqua"/>
          <w:color w:val="000000" w:themeColor="text1"/>
          <w:sz w:val="20"/>
          <w:lang w:val="en-US"/>
        </w:rPr>
        <w:t>, 2</w:t>
      </w:r>
      <w:r w:rsidRPr="00D341EF">
        <w:rPr>
          <w:rFonts w:ascii="Book Antiqua" w:hAnsi="Book Antiqua"/>
          <w:color w:val="000000" w:themeColor="text1"/>
          <w:sz w:val="20"/>
          <w:vertAlign w:val="superscript"/>
          <w:lang w:val="en-US"/>
        </w:rPr>
        <w:t>nd</w:t>
      </w:r>
      <w:r w:rsidRPr="00D341EF">
        <w:rPr>
          <w:rFonts w:ascii="Book Antiqua" w:hAnsi="Book Antiqua"/>
          <w:color w:val="000000" w:themeColor="text1"/>
          <w:sz w:val="20"/>
          <w:lang w:val="en-US"/>
        </w:rPr>
        <w:t xml:space="preserve"> ed. Blackwell, Oxford.</w:t>
      </w:r>
    </w:p>
    <w:p w14:paraId="0344DC7F" w14:textId="77777777" w:rsidR="002C6672" w:rsidRPr="00D341EF" w:rsidRDefault="002C6672" w:rsidP="00C6012A">
      <w:pPr>
        <w:ind w:left="709" w:hanging="709"/>
        <w:contextualSpacing/>
        <w:jc w:val="both"/>
        <w:rPr>
          <w:rFonts w:ascii="Book Antiqua" w:hAnsi="Book Antiqua"/>
          <w:color w:val="000000" w:themeColor="text1"/>
          <w:sz w:val="20"/>
          <w:lang w:val="en-US"/>
        </w:rPr>
      </w:pPr>
      <w:r w:rsidRPr="00D341EF">
        <w:rPr>
          <w:rFonts w:ascii="Book Antiqua" w:hAnsi="Book Antiqua"/>
          <w:color w:val="000000" w:themeColor="text1"/>
          <w:sz w:val="20"/>
          <w:lang w:val="en-US"/>
        </w:rPr>
        <w:t xml:space="preserve">Venuti, L. (1995) </w:t>
      </w:r>
      <w:r w:rsidRPr="00D341EF">
        <w:rPr>
          <w:rFonts w:ascii="Book Antiqua" w:hAnsi="Book Antiqua"/>
          <w:i/>
          <w:color w:val="000000" w:themeColor="text1"/>
          <w:sz w:val="20"/>
          <w:lang w:val="en-US"/>
        </w:rPr>
        <w:t>The Translator’s Invisibility</w:t>
      </w:r>
      <w:r w:rsidRPr="00D341EF">
        <w:rPr>
          <w:rFonts w:ascii="Book Antiqua" w:hAnsi="Book Antiqua"/>
          <w:color w:val="000000" w:themeColor="text1"/>
          <w:sz w:val="20"/>
          <w:lang w:val="en-US"/>
        </w:rPr>
        <w:t>. London and New York: Routledge.</w:t>
      </w:r>
    </w:p>
    <w:p w14:paraId="03CBABE3" w14:textId="77777777" w:rsidR="002C6672" w:rsidRPr="00D341EF" w:rsidRDefault="002C6672" w:rsidP="00C6012A">
      <w:pPr>
        <w:ind w:left="709" w:hanging="709"/>
        <w:contextualSpacing/>
        <w:jc w:val="both"/>
        <w:rPr>
          <w:rFonts w:ascii="Book Antiqua" w:eastAsia="Arial Unicode MS" w:hAnsi="Book Antiqua"/>
          <w:color w:val="000000" w:themeColor="text1"/>
          <w:spacing w:val="-3"/>
          <w:sz w:val="20"/>
          <w:lang w:val="en-US"/>
        </w:rPr>
      </w:pPr>
      <w:r w:rsidRPr="00D341EF">
        <w:rPr>
          <w:rFonts w:ascii="Book Antiqua" w:hAnsi="Book Antiqua"/>
          <w:color w:val="000000" w:themeColor="text1"/>
          <w:sz w:val="20"/>
          <w:lang w:val="en-US"/>
        </w:rPr>
        <w:t>Wilson, D. (2012) “</w:t>
      </w:r>
      <w:proofErr w:type="spellStart"/>
      <w:r w:rsidRPr="00D341EF">
        <w:rPr>
          <w:rFonts w:ascii="Book Antiqua" w:eastAsia="Arial Unicode MS" w:hAnsi="Book Antiqua"/>
          <w:color w:val="000000" w:themeColor="text1"/>
          <w:spacing w:val="-3"/>
          <w:sz w:val="20"/>
          <w:lang w:val="en-US"/>
        </w:rPr>
        <w:t>Metarepresentation</w:t>
      </w:r>
      <w:proofErr w:type="spellEnd"/>
      <w:r w:rsidRPr="00D341EF">
        <w:rPr>
          <w:rFonts w:ascii="Book Antiqua" w:eastAsia="Arial Unicode MS" w:hAnsi="Book Antiqua"/>
          <w:color w:val="000000" w:themeColor="text1"/>
          <w:spacing w:val="-3"/>
          <w:sz w:val="20"/>
          <w:lang w:val="en-US"/>
        </w:rPr>
        <w:t xml:space="preserve"> in linguistic communication”. [In:] Wilson, D. and </w:t>
      </w:r>
      <w:proofErr w:type="spellStart"/>
      <w:r w:rsidRPr="00D341EF">
        <w:rPr>
          <w:rFonts w:ascii="Book Antiqua" w:eastAsia="Arial Unicode MS" w:hAnsi="Book Antiqua"/>
          <w:color w:val="000000" w:themeColor="text1"/>
          <w:spacing w:val="-3"/>
          <w:sz w:val="20"/>
          <w:lang w:val="en-US"/>
        </w:rPr>
        <w:t>Sperber</w:t>
      </w:r>
      <w:proofErr w:type="spellEnd"/>
      <w:r w:rsidRPr="00D341EF">
        <w:rPr>
          <w:rFonts w:ascii="Book Antiqua" w:eastAsia="Arial Unicode MS" w:hAnsi="Book Antiqua"/>
          <w:color w:val="000000" w:themeColor="text1"/>
          <w:spacing w:val="-3"/>
          <w:sz w:val="20"/>
          <w:lang w:val="en-US"/>
        </w:rPr>
        <w:t xml:space="preserve">, D. (eds.) </w:t>
      </w:r>
      <w:r w:rsidRPr="00D341EF">
        <w:rPr>
          <w:rFonts w:ascii="Book Antiqua" w:eastAsia="Arial Unicode MS" w:hAnsi="Book Antiqua"/>
          <w:i/>
          <w:color w:val="000000" w:themeColor="text1"/>
          <w:spacing w:val="-3"/>
          <w:sz w:val="20"/>
          <w:lang w:val="en-US"/>
        </w:rPr>
        <w:t>Meaning and Relevance</w:t>
      </w:r>
      <w:r w:rsidRPr="00D341EF">
        <w:rPr>
          <w:rFonts w:ascii="Book Antiqua" w:eastAsia="Arial Unicode MS" w:hAnsi="Book Antiqua"/>
          <w:color w:val="000000" w:themeColor="text1"/>
          <w:spacing w:val="-3"/>
          <w:sz w:val="20"/>
          <w:lang w:val="en-US"/>
        </w:rPr>
        <w:t xml:space="preserve">. Cambridge: Cambridge University Press; 230-257. </w:t>
      </w:r>
    </w:p>
    <w:p w14:paraId="378DDC57" w14:textId="77777777" w:rsidR="002C6672" w:rsidRPr="00D341EF" w:rsidRDefault="002C6672" w:rsidP="00C6012A">
      <w:pPr>
        <w:ind w:left="709" w:hanging="709"/>
        <w:contextualSpacing/>
        <w:jc w:val="both"/>
        <w:rPr>
          <w:rFonts w:ascii="Book Antiqua" w:eastAsia="Arial Unicode MS" w:hAnsi="Book Antiqua"/>
          <w:bCs/>
          <w:color w:val="000000" w:themeColor="text1"/>
          <w:sz w:val="20"/>
          <w:lang w:val="en-GB"/>
        </w:rPr>
      </w:pPr>
      <w:r w:rsidRPr="00D341EF">
        <w:rPr>
          <w:rFonts w:ascii="Book Antiqua" w:hAnsi="Book Antiqua"/>
          <w:color w:val="000000" w:themeColor="text1"/>
          <w:sz w:val="20"/>
          <w:lang w:val="en-US"/>
        </w:rPr>
        <w:t xml:space="preserve">Wilson, D. and </w:t>
      </w:r>
      <w:proofErr w:type="spellStart"/>
      <w:r w:rsidRPr="00D341EF">
        <w:rPr>
          <w:rFonts w:ascii="Book Antiqua" w:hAnsi="Book Antiqua"/>
          <w:color w:val="000000" w:themeColor="text1"/>
          <w:sz w:val="20"/>
          <w:lang w:val="en-US"/>
        </w:rPr>
        <w:t>Carston</w:t>
      </w:r>
      <w:proofErr w:type="spellEnd"/>
      <w:r w:rsidRPr="00D341EF">
        <w:rPr>
          <w:rFonts w:ascii="Book Antiqua" w:hAnsi="Book Antiqua"/>
          <w:color w:val="000000" w:themeColor="text1"/>
          <w:sz w:val="20"/>
          <w:lang w:val="en-US"/>
        </w:rPr>
        <w:t>, R. (</w:t>
      </w:r>
      <w:r w:rsidRPr="00D341EF">
        <w:rPr>
          <w:rFonts w:ascii="Book Antiqua" w:eastAsia="Arial Unicode MS" w:hAnsi="Book Antiqua"/>
          <w:bCs/>
          <w:color w:val="000000" w:themeColor="text1"/>
          <w:sz w:val="20"/>
          <w:lang w:val="en-GB"/>
        </w:rPr>
        <w:t xml:space="preserve">2007) “A unitary approach to lexical pragmatics: Relevance, inference and ad hoc concepts”. [In:] Burton-Roberts, N. (ed.) </w:t>
      </w:r>
      <w:r w:rsidRPr="00D341EF">
        <w:rPr>
          <w:rFonts w:ascii="Book Antiqua" w:eastAsia="Arial Unicode MS" w:hAnsi="Book Antiqua"/>
          <w:bCs/>
          <w:i/>
          <w:color w:val="000000" w:themeColor="text1"/>
          <w:sz w:val="20"/>
          <w:lang w:val="en-GB"/>
        </w:rPr>
        <w:t>Pragmatics</w:t>
      </w:r>
      <w:r w:rsidRPr="00D341EF">
        <w:rPr>
          <w:rFonts w:ascii="Book Antiqua" w:eastAsia="Arial Unicode MS" w:hAnsi="Book Antiqua"/>
          <w:bCs/>
          <w:color w:val="000000" w:themeColor="text1"/>
          <w:sz w:val="20"/>
          <w:lang w:val="en-GB"/>
        </w:rPr>
        <w:t>. Basingstoke: Palgrave Macmillan, 230-259.</w:t>
      </w:r>
    </w:p>
    <w:p w14:paraId="584ABAE7" w14:textId="77777777" w:rsidR="002C6672" w:rsidRPr="00D341EF" w:rsidRDefault="002C6672" w:rsidP="00C6012A">
      <w:pPr>
        <w:ind w:left="709" w:hanging="709"/>
        <w:contextualSpacing/>
        <w:jc w:val="both"/>
        <w:rPr>
          <w:rFonts w:ascii="Book Antiqua" w:eastAsia="Arial Unicode MS" w:hAnsi="Book Antiqua"/>
          <w:bCs/>
          <w:color w:val="000000" w:themeColor="text1"/>
          <w:sz w:val="20"/>
          <w:lang w:val="en-GB"/>
        </w:rPr>
      </w:pPr>
      <w:r w:rsidRPr="00D341EF">
        <w:rPr>
          <w:rFonts w:ascii="Book Antiqua" w:eastAsia="Arial Unicode MS" w:hAnsi="Book Antiqua"/>
          <w:color w:val="000000" w:themeColor="text1"/>
          <w:spacing w:val="-3"/>
          <w:sz w:val="20"/>
          <w:lang w:val="en-US"/>
        </w:rPr>
        <w:lastRenderedPageBreak/>
        <w:t>Wilson</w:t>
      </w:r>
      <w:r w:rsidRPr="00D341EF">
        <w:rPr>
          <w:rFonts w:ascii="Book Antiqua" w:eastAsia="Arial Unicode MS" w:hAnsi="Book Antiqua"/>
          <w:bCs/>
          <w:color w:val="000000" w:themeColor="text1"/>
          <w:sz w:val="20"/>
          <w:lang w:val="en-GB"/>
        </w:rPr>
        <w:t xml:space="preserve">, D. and </w:t>
      </w:r>
      <w:proofErr w:type="spellStart"/>
      <w:r w:rsidRPr="00D341EF">
        <w:rPr>
          <w:rFonts w:ascii="Book Antiqua" w:eastAsia="Arial Unicode MS" w:hAnsi="Book Antiqua"/>
          <w:color w:val="000000" w:themeColor="text1"/>
          <w:spacing w:val="-3"/>
          <w:sz w:val="20"/>
          <w:lang w:val="en-US"/>
        </w:rPr>
        <w:t>Sperber</w:t>
      </w:r>
      <w:proofErr w:type="spellEnd"/>
      <w:r w:rsidRPr="00D341EF">
        <w:rPr>
          <w:rFonts w:ascii="Book Antiqua" w:eastAsia="Arial Unicode MS" w:hAnsi="Book Antiqua"/>
          <w:color w:val="000000" w:themeColor="text1"/>
          <w:spacing w:val="-3"/>
          <w:sz w:val="20"/>
          <w:lang w:val="en-US"/>
        </w:rPr>
        <w:t>, D</w:t>
      </w:r>
      <w:r w:rsidRPr="00D341EF">
        <w:rPr>
          <w:rFonts w:ascii="Book Antiqua" w:eastAsia="Arial Unicode MS" w:hAnsi="Book Antiqua"/>
          <w:bCs/>
          <w:color w:val="000000" w:themeColor="text1"/>
          <w:sz w:val="20"/>
          <w:lang w:val="en-GB"/>
        </w:rPr>
        <w:t xml:space="preserve">. (2004) “Relevance Theory”. [In:] </w:t>
      </w:r>
      <w:r w:rsidRPr="00D341EF">
        <w:rPr>
          <w:rFonts w:ascii="Book Antiqua" w:eastAsia="Arial Unicode MS" w:hAnsi="Book Antiqua"/>
          <w:color w:val="000000" w:themeColor="text1"/>
          <w:spacing w:val="-3"/>
          <w:sz w:val="20"/>
          <w:lang w:val="en-US"/>
        </w:rPr>
        <w:t xml:space="preserve">Horn, </w:t>
      </w:r>
      <w:r w:rsidRPr="00D341EF">
        <w:rPr>
          <w:rFonts w:ascii="Book Antiqua" w:eastAsia="Arial Unicode MS" w:hAnsi="Book Antiqua"/>
          <w:bCs/>
          <w:color w:val="000000" w:themeColor="text1"/>
          <w:sz w:val="20"/>
          <w:lang w:val="en-GB"/>
        </w:rPr>
        <w:t xml:space="preserve">L.R. and </w:t>
      </w:r>
      <w:r w:rsidRPr="00D341EF">
        <w:rPr>
          <w:rFonts w:ascii="Book Antiqua" w:eastAsia="Arial Unicode MS" w:hAnsi="Book Antiqua"/>
          <w:color w:val="000000" w:themeColor="text1"/>
          <w:spacing w:val="-3"/>
          <w:sz w:val="20"/>
          <w:lang w:val="en-US"/>
        </w:rPr>
        <w:t>Ward, G. (eds.)</w:t>
      </w:r>
      <w:r w:rsidRPr="00D341EF">
        <w:rPr>
          <w:rFonts w:ascii="Book Antiqua" w:eastAsia="Arial Unicode MS" w:hAnsi="Book Antiqua"/>
          <w:bCs/>
          <w:i/>
          <w:color w:val="000000" w:themeColor="text1"/>
          <w:sz w:val="20"/>
          <w:lang w:val="en-GB"/>
        </w:rPr>
        <w:t xml:space="preserve"> The Handbook of Pragmatics</w:t>
      </w:r>
      <w:r w:rsidRPr="00D341EF">
        <w:rPr>
          <w:rFonts w:ascii="Book Antiqua" w:eastAsia="Arial Unicode MS" w:hAnsi="Book Antiqua"/>
          <w:bCs/>
          <w:color w:val="000000" w:themeColor="text1"/>
          <w:sz w:val="20"/>
          <w:lang w:val="en-GB"/>
        </w:rPr>
        <w:t>. Oxford: Blackwell; 607-632.</w:t>
      </w:r>
    </w:p>
    <w:p w14:paraId="45F12182" w14:textId="77777777" w:rsidR="002C6672" w:rsidRPr="00D341EF" w:rsidRDefault="002C6672" w:rsidP="00C6012A">
      <w:pPr>
        <w:ind w:left="709" w:hanging="709"/>
        <w:contextualSpacing/>
        <w:jc w:val="both"/>
        <w:rPr>
          <w:rFonts w:ascii="Book Antiqua" w:eastAsia="Arial Unicode MS" w:hAnsi="Book Antiqua"/>
          <w:smallCaps/>
          <w:color w:val="000000" w:themeColor="text1"/>
          <w:spacing w:val="-3"/>
          <w:sz w:val="20"/>
          <w:lang w:val="en-US"/>
        </w:rPr>
      </w:pPr>
      <w:proofErr w:type="spellStart"/>
      <w:r w:rsidRPr="00D341EF">
        <w:rPr>
          <w:rFonts w:ascii="Book Antiqua" w:eastAsia="Arial Unicode MS" w:hAnsi="Book Antiqua"/>
          <w:color w:val="000000" w:themeColor="text1"/>
          <w:spacing w:val="-3"/>
          <w:sz w:val="20"/>
          <w:lang w:val="en-US"/>
        </w:rPr>
        <w:t>Yus</w:t>
      </w:r>
      <w:proofErr w:type="spellEnd"/>
      <w:r w:rsidRPr="00D341EF">
        <w:rPr>
          <w:rFonts w:ascii="Book Antiqua" w:eastAsia="Arial Unicode MS" w:hAnsi="Book Antiqua"/>
          <w:smallCaps/>
          <w:color w:val="000000" w:themeColor="text1"/>
          <w:spacing w:val="-3"/>
          <w:sz w:val="20"/>
          <w:lang w:val="en-US"/>
        </w:rPr>
        <w:t xml:space="preserve">, </w:t>
      </w:r>
      <w:r w:rsidRPr="00D341EF">
        <w:rPr>
          <w:rFonts w:ascii="Book Antiqua" w:eastAsia="Arial Unicode MS" w:hAnsi="Book Antiqua"/>
          <w:color w:val="000000" w:themeColor="text1"/>
          <w:spacing w:val="-3"/>
          <w:sz w:val="20"/>
          <w:lang w:val="en-US"/>
        </w:rPr>
        <w:t>F. (</w:t>
      </w:r>
      <w:r w:rsidRPr="00D341EF">
        <w:rPr>
          <w:rFonts w:ascii="Book Antiqua" w:eastAsia="Arial Unicode MS" w:hAnsi="Book Antiqua"/>
          <w:smallCaps/>
          <w:color w:val="000000" w:themeColor="text1"/>
          <w:spacing w:val="-3"/>
          <w:sz w:val="20"/>
          <w:lang w:val="en-US"/>
        </w:rPr>
        <w:t>2003) “</w:t>
      </w:r>
      <w:proofErr w:type="spellStart"/>
      <w:r w:rsidRPr="00D341EF">
        <w:rPr>
          <w:rFonts w:ascii="Book Antiqua" w:eastAsia="Arial Unicode MS" w:hAnsi="Book Antiqua"/>
          <w:color w:val="000000" w:themeColor="text1"/>
          <w:spacing w:val="-3"/>
          <w:sz w:val="20"/>
          <w:lang w:val="en-US"/>
        </w:rPr>
        <w:t>Humour</w:t>
      </w:r>
      <w:proofErr w:type="spellEnd"/>
      <w:r w:rsidRPr="00D341EF">
        <w:rPr>
          <w:rFonts w:ascii="Book Antiqua" w:eastAsia="Arial Unicode MS" w:hAnsi="Book Antiqua"/>
          <w:color w:val="000000" w:themeColor="text1"/>
          <w:spacing w:val="-3"/>
          <w:sz w:val="20"/>
          <w:lang w:val="en-US"/>
        </w:rPr>
        <w:t xml:space="preserve"> and the search for relevance”</w:t>
      </w:r>
      <w:r w:rsidRPr="00D341EF">
        <w:rPr>
          <w:rFonts w:ascii="Book Antiqua" w:eastAsia="Arial Unicode MS" w:hAnsi="Book Antiqua"/>
          <w:smallCaps/>
          <w:color w:val="000000" w:themeColor="text1"/>
          <w:spacing w:val="-3"/>
          <w:sz w:val="20"/>
          <w:lang w:val="en-US"/>
        </w:rPr>
        <w:t xml:space="preserve">. </w:t>
      </w:r>
      <w:r w:rsidRPr="00D341EF">
        <w:rPr>
          <w:rFonts w:ascii="Book Antiqua" w:eastAsia="Arial Unicode MS" w:hAnsi="Book Antiqua"/>
          <w:i/>
          <w:color w:val="000000" w:themeColor="text1"/>
          <w:spacing w:val="-3"/>
          <w:sz w:val="20"/>
          <w:lang w:val="en-US"/>
        </w:rPr>
        <w:t>Journal of Pragmatics</w:t>
      </w:r>
      <w:r w:rsidRPr="00D341EF">
        <w:rPr>
          <w:rFonts w:ascii="Book Antiqua" w:eastAsia="Arial Unicode MS" w:hAnsi="Book Antiqua"/>
          <w:smallCaps/>
          <w:color w:val="000000" w:themeColor="text1"/>
          <w:spacing w:val="-3"/>
          <w:sz w:val="20"/>
          <w:lang w:val="en-US"/>
        </w:rPr>
        <w:t xml:space="preserve"> 35/9, 1295-1331.</w:t>
      </w:r>
    </w:p>
    <w:p w14:paraId="4E9F6027" w14:textId="77777777" w:rsidR="002C6672" w:rsidRPr="00D341EF" w:rsidRDefault="002C6672" w:rsidP="00C6012A">
      <w:pPr>
        <w:ind w:left="709" w:hanging="709"/>
        <w:contextualSpacing/>
        <w:jc w:val="both"/>
        <w:rPr>
          <w:rFonts w:ascii="Book Antiqua" w:eastAsia="Arial Unicode MS" w:hAnsi="Book Antiqua"/>
          <w:bCs/>
          <w:color w:val="000000" w:themeColor="text1"/>
          <w:sz w:val="20"/>
          <w:lang w:val="en-US"/>
        </w:rPr>
      </w:pPr>
      <w:proofErr w:type="spellStart"/>
      <w:r w:rsidRPr="00D341EF">
        <w:rPr>
          <w:rFonts w:ascii="Book Antiqua" w:eastAsia="Arial Unicode MS" w:hAnsi="Book Antiqua"/>
          <w:color w:val="000000" w:themeColor="text1"/>
          <w:spacing w:val="-3"/>
          <w:sz w:val="20"/>
          <w:lang w:val="en-US"/>
        </w:rPr>
        <w:t>Yus</w:t>
      </w:r>
      <w:proofErr w:type="spellEnd"/>
      <w:r w:rsidRPr="00D341EF">
        <w:rPr>
          <w:rFonts w:ascii="Book Antiqua" w:eastAsia="Arial Unicode MS" w:hAnsi="Book Antiqua"/>
          <w:smallCaps/>
          <w:color w:val="000000" w:themeColor="text1"/>
          <w:spacing w:val="-3"/>
          <w:sz w:val="20"/>
          <w:lang w:val="en-US"/>
        </w:rPr>
        <w:t xml:space="preserve">, </w:t>
      </w:r>
      <w:r w:rsidRPr="00D341EF">
        <w:rPr>
          <w:rFonts w:ascii="Book Antiqua" w:eastAsia="Arial Unicode MS" w:hAnsi="Book Antiqua"/>
          <w:color w:val="000000" w:themeColor="text1"/>
          <w:spacing w:val="-3"/>
          <w:sz w:val="20"/>
          <w:lang w:val="en-US"/>
        </w:rPr>
        <w:t>F.</w:t>
      </w:r>
      <w:r w:rsidRPr="00D341EF">
        <w:rPr>
          <w:rFonts w:ascii="Book Antiqua" w:eastAsia="Arial Unicode MS" w:hAnsi="Book Antiqua"/>
          <w:smallCaps/>
          <w:color w:val="000000" w:themeColor="text1"/>
          <w:spacing w:val="-3"/>
          <w:sz w:val="20"/>
          <w:lang w:val="en-US"/>
        </w:rPr>
        <w:t xml:space="preserve"> (2012) “R</w:t>
      </w:r>
      <w:r w:rsidRPr="00D341EF">
        <w:rPr>
          <w:rFonts w:ascii="Book Antiqua" w:eastAsia="Arial Unicode MS" w:hAnsi="Book Antiqua"/>
          <w:color w:val="000000" w:themeColor="text1"/>
          <w:spacing w:val="-3"/>
          <w:sz w:val="20"/>
          <w:lang w:val="en-US"/>
        </w:rPr>
        <w:t xml:space="preserve">elevance, </w:t>
      </w:r>
      <w:proofErr w:type="spellStart"/>
      <w:r w:rsidRPr="00D341EF">
        <w:rPr>
          <w:rFonts w:ascii="Book Antiqua" w:eastAsia="Arial Unicode MS" w:hAnsi="Book Antiqua"/>
          <w:color w:val="000000" w:themeColor="text1"/>
          <w:spacing w:val="-3"/>
          <w:sz w:val="20"/>
          <w:lang w:val="en-US"/>
        </w:rPr>
        <w:t>humour</w:t>
      </w:r>
      <w:proofErr w:type="spellEnd"/>
      <w:r w:rsidRPr="00D341EF">
        <w:rPr>
          <w:rFonts w:ascii="Book Antiqua" w:eastAsia="Arial Unicode MS" w:hAnsi="Book Antiqua"/>
          <w:color w:val="000000" w:themeColor="text1"/>
          <w:spacing w:val="-3"/>
          <w:sz w:val="20"/>
          <w:lang w:val="en-US"/>
        </w:rPr>
        <w:t xml:space="preserve"> and translation”. </w:t>
      </w:r>
      <w:r w:rsidRPr="00D341EF">
        <w:rPr>
          <w:rFonts w:ascii="Book Antiqua" w:eastAsia="Arial Unicode MS" w:hAnsi="Book Antiqua"/>
          <w:color w:val="000000" w:themeColor="text1"/>
          <w:spacing w:val="-3"/>
          <w:sz w:val="20"/>
        </w:rPr>
        <w:t>[</w:t>
      </w:r>
      <w:r w:rsidRPr="00D341EF">
        <w:rPr>
          <w:rFonts w:ascii="Book Antiqua" w:eastAsia="Arial Unicode MS" w:hAnsi="Book Antiqua"/>
          <w:bCs/>
          <w:color w:val="000000" w:themeColor="text1"/>
          <w:sz w:val="20"/>
        </w:rPr>
        <w:t xml:space="preserve">In:] Walaszewska, E. and Piskorska, A. (eds.) </w:t>
      </w:r>
      <w:r w:rsidRPr="00D341EF">
        <w:rPr>
          <w:rFonts w:ascii="Book Antiqua" w:eastAsia="Arial Unicode MS" w:hAnsi="Book Antiqua"/>
          <w:bCs/>
          <w:i/>
          <w:color w:val="000000" w:themeColor="text1"/>
          <w:sz w:val="20"/>
          <w:lang w:val="en-GB"/>
        </w:rPr>
        <w:t>Relevance Theory: More than Understanding</w:t>
      </w:r>
      <w:r w:rsidRPr="00D341EF">
        <w:rPr>
          <w:rFonts w:ascii="Book Antiqua" w:eastAsia="Arial Unicode MS" w:hAnsi="Book Antiqua"/>
          <w:bCs/>
          <w:color w:val="000000" w:themeColor="text1"/>
          <w:sz w:val="20"/>
          <w:lang w:val="en-GB"/>
        </w:rPr>
        <w:t xml:space="preserve">. </w:t>
      </w:r>
      <w:r w:rsidRPr="00D341EF">
        <w:rPr>
          <w:rFonts w:ascii="Book Antiqua" w:eastAsia="Arial Unicode MS" w:hAnsi="Book Antiqua"/>
          <w:bCs/>
          <w:color w:val="000000" w:themeColor="text1"/>
          <w:sz w:val="20"/>
          <w:lang w:val="en-US"/>
        </w:rPr>
        <w:t>New Castle upon Tyne: Cambridge Scholars Publishing; 117-145.</w:t>
      </w:r>
    </w:p>
    <w:p w14:paraId="53388F89" w14:textId="77777777" w:rsidR="002C6672" w:rsidRPr="00D341EF" w:rsidRDefault="002C6672" w:rsidP="00C6012A">
      <w:pPr>
        <w:ind w:left="709" w:hanging="709"/>
        <w:contextualSpacing/>
        <w:jc w:val="both"/>
        <w:rPr>
          <w:rFonts w:ascii="Book Antiqua" w:eastAsia="Arial Unicode MS" w:hAnsi="Book Antiqua"/>
          <w:color w:val="000000" w:themeColor="text1"/>
          <w:spacing w:val="-3"/>
          <w:sz w:val="20"/>
          <w:lang w:val="en-US"/>
        </w:rPr>
      </w:pPr>
      <w:proofErr w:type="spellStart"/>
      <w:r w:rsidRPr="00D341EF">
        <w:rPr>
          <w:rFonts w:ascii="Book Antiqua" w:eastAsia="Arial Unicode MS" w:hAnsi="Book Antiqua"/>
          <w:bCs/>
          <w:color w:val="000000" w:themeColor="text1"/>
          <w:sz w:val="20"/>
          <w:lang w:val="en-US"/>
        </w:rPr>
        <w:t>Zabalbeascoa</w:t>
      </w:r>
      <w:proofErr w:type="spellEnd"/>
      <w:r w:rsidRPr="00D341EF">
        <w:rPr>
          <w:rFonts w:ascii="Book Antiqua" w:eastAsia="Arial Unicode MS" w:hAnsi="Book Antiqua"/>
          <w:bCs/>
          <w:color w:val="000000" w:themeColor="text1"/>
          <w:sz w:val="20"/>
          <w:lang w:val="en-US"/>
        </w:rPr>
        <w:t xml:space="preserve">, P. </w:t>
      </w:r>
      <w:r w:rsidRPr="00D341EF">
        <w:rPr>
          <w:rFonts w:ascii="Book Antiqua" w:eastAsia="Arial Unicode MS" w:hAnsi="Book Antiqua"/>
          <w:color w:val="000000" w:themeColor="text1"/>
          <w:spacing w:val="-3"/>
          <w:sz w:val="20"/>
          <w:lang w:val="en-US"/>
        </w:rPr>
        <w:t xml:space="preserve">(2000) “From techniques to types of solutions.” In: Lonsdale, Allison B. and </w:t>
      </w:r>
      <w:proofErr w:type="spellStart"/>
      <w:r w:rsidRPr="00D341EF">
        <w:rPr>
          <w:rFonts w:ascii="Book Antiqua" w:eastAsia="Arial Unicode MS" w:hAnsi="Book Antiqua"/>
          <w:color w:val="000000" w:themeColor="text1"/>
          <w:spacing w:val="-3"/>
          <w:sz w:val="20"/>
          <w:lang w:val="en-US"/>
        </w:rPr>
        <w:t>Ensinger</w:t>
      </w:r>
      <w:proofErr w:type="spellEnd"/>
      <w:r w:rsidRPr="00D341EF">
        <w:rPr>
          <w:rFonts w:ascii="Book Antiqua" w:eastAsia="Arial Unicode MS" w:hAnsi="Book Antiqua"/>
          <w:color w:val="000000" w:themeColor="text1"/>
          <w:spacing w:val="-3"/>
          <w:sz w:val="20"/>
          <w:lang w:val="en-US"/>
        </w:rPr>
        <w:t xml:space="preserve">, </w:t>
      </w:r>
      <w:proofErr w:type="spellStart"/>
      <w:r w:rsidRPr="00D341EF">
        <w:rPr>
          <w:rFonts w:ascii="Book Antiqua" w:eastAsia="Arial Unicode MS" w:hAnsi="Book Antiqua"/>
          <w:color w:val="000000" w:themeColor="text1"/>
          <w:spacing w:val="-3"/>
          <w:sz w:val="20"/>
          <w:lang w:val="en-US"/>
        </w:rPr>
        <w:t>Dorts</w:t>
      </w:r>
      <w:proofErr w:type="spellEnd"/>
      <w:r w:rsidRPr="00D341EF">
        <w:rPr>
          <w:rFonts w:ascii="Book Antiqua" w:eastAsia="Arial Unicode MS" w:hAnsi="Book Antiqua"/>
          <w:color w:val="000000" w:themeColor="text1"/>
          <w:spacing w:val="-3"/>
          <w:sz w:val="20"/>
          <w:lang w:val="en-US"/>
        </w:rPr>
        <w:t xml:space="preserve"> (eds.)</w:t>
      </w:r>
      <w:r w:rsidRPr="00D341EF">
        <w:rPr>
          <w:rFonts w:ascii="Book Antiqua" w:hAnsi="Book Antiqua"/>
          <w:color w:val="000000" w:themeColor="text1"/>
          <w:sz w:val="20"/>
          <w:lang w:val="en-US"/>
        </w:rPr>
        <w:t xml:space="preserve"> </w:t>
      </w:r>
      <w:r w:rsidRPr="00D341EF">
        <w:rPr>
          <w:rFonts w:ascii="Book Antiqua" w:eastAsia="Arial Unicode MS" w:hAnsi="Book Antiqua"/>
          <w:bCs/>
          <w:i/>
          <w:color w:val="000000" w:themeColor="text1"/>
          <w:sz w:val="20"/>
          <w:lang w:val="en-GB"/>
        </w:rPr>
        <w:t>Investigating Translation: Selected Papers from the 4th International Congress on Translation, Barcelona, 1998</w:t>
      </w:r>
      <w:r w:rsidRPr="00D341EF">
        <w:rPr>
          <w:rFonts w:ascii="Book Antiqua" w:eastAsia="Arial Unicode MS" w:hAnsi="Book Antiqua"/>
          <w:color w:val="000000" w:themeColor="text1"/>
          <w:spacing w:val="-3"/>
          <w:sz w:val="20"/>
          <w:lang w:val="en-US"/>
        </w:rPr>
        <w:t xml:space="preserve">. Philadelphia: John </w:t>
      </w:r>
      <w:proofErr w:type="spellStart"/>
      <w:r w:rsidRPr="00D341EF">
        <w:rPr>
          <w:rFonts w:ascii="Book Antiqua" w:eastAsia="Arial Unicode MS" w:hAnsi="Book Antiqua"/>
          <w:color w:val="000000" w:themeColor="text1"/>
          <w:spacing w:val="-3"/>
          <w:sz w:val="20"/>
          <w:lang w:val="en-US"/>
        </w:rPr>
        <w:t>Benjamins</w:t>
      </w:r>
      <w:proofErr w:type="spellEnd"/>
      <w:r w:rsidRPr="00D341EF">
        <w:rPr>
          <w:rFonts w:ascii="Book Antiqua" w:eastAsia="Arial Unicode MS" w:hAnsi="Book Antiqua"/>
          <w:color w:val="000000" w:themeColor="text1"/>
          <w:spacing w:val="-3"/>
          <w:sz w:val="20"/>
          <w:lang w:val="en-US"/>
        </w:rPr>
        <w:t>; 117-127.</w:t>
      </w:r>
    </w:p>
    <w:p w14:paraId="3BE74CAB" w14:textId="77777777" w:rsidR="002C6672" w:rsidRPr="00D341EF" w:rsidRDefault="002C6672" w:rsidP="00C6012A">
      <w:pPr>
        <w:ind w:left="709" w:hanging="709"/>
        <w:contextualSpacing/>
        <w:jc w:val="both"/>
        <w:rPr>
          <w:rFonts w:ascii="Book Antiqua" w:eastAsia="Arial Unicode MS" w:hAnsi="Book Antiqua"/>
          <w:color w:val="000000" w:themeColor="text1"/>
          <w:spacing w:val="-3"/>
          <w:lang w:val="en-US"/>
        </w:rPr>
      </w:pPr>
    </w:p>
    <w:p w14:paraId="3375040E" w14:textId="77777777" w:rsidR="002C6672" w:rsidRPr="00843A2D" w:rsidRDefault="002C6672" w:rsidP="00B41CAC">
      <w:pPr>
        <w:pBdr>
          <w:top w:val="single" w:sz="4" w:space="1" w:color="auto"/>
        </w:pBdr>
        <w:contextualSpacing/>
        <w:jc w:val="both"/>
        <w:rPr>
          <w:rFonts w:ascii="Book Antiqua" w:hAnsi="Book Antiqua"/>
          <w:lang w:val="en-GB"/>
        </w:rPr>
      </w:pPr>
      <w:r w:rsidRPr="00D341EF">
        <w:rPr>
          <w:rFonts w:ascii="Book Antiqua" w:hAnsi="Book Antiqua"/>
          <w:b/>
          <w:color w:val="000000" w:themeColor="text1"/>
          <w:lang w:val="en-US"/>
        </w:rPr>
        <w:t xml:space="preserve">Francisco Javier </w:t>
      </w:r>
      <w:proofErr w:type="spellStart"/>
      <w:r w:rsidRPr="00D341EF">
        <w:rPr>
          <w:rFonts w:ascii="Book Antiqua" w:hAnsi="Book Antiqua"/>
          <w:b/>
          <w:color w:val="000000" w:themeColor="text1"/>
          <w:lang w:val="en-US"/>
        </w:rPr>
        <w:t>Díaz</w:t>
      </w:r>
      <w:proofErr w:type="spellEnd"/>
      <w:r w:rsidRPr="00D341EF">
        <w:rPr>
          <w:rFonts w:ascii="Book Antiqua" w:hAnsi="Book Antiqua"/>
          <w:b/>
          <w:color w:val="000000" w:themeColor="text1"/>
          <w:lang w:val="en-US"/>
        </w:rPr>
        <w:t>-Pérez</w:t>
      </w:r>
      <w:r w:rsidRPr="00D341EF">
        <w:rPr>
          <w:rFonts w:ascii="Book Antiqua" w:hAnsi="Book Antiqua"/>
          <w:color w:val="000000" w:themeColor="text1"/>
          <w:lang w:val="en-US"/>
        </w:rPr>
        <w:t xml:space="preserve"> is a senior lecturer at the English Department of the University of </w:t>
      </w:r>
      <w:proofErr w:type="spellStart"/>
      <w:r w:rsidRPr="00D341EF">
        <w:rPr>
          <w:rFonts w:ascii="Book Antiqua" w:hAnsi="Book Antiqua"/>
          <w:color w:val="000000" w:themeColor="text1"/>
          <w:lang w:val="en-US"/>
        </w:rPr>
        <w:t>Jaén</w:t>
      </w:r>
      <w:proofErr w:type="spellEnd"/>
      <w:r w:rsidRPr="00D341EF">
        <w:rPr>
          <w:rFonts w:ascii="Book Antiqua" w:hAnsi="Book Antiqua"/>
          <w:color w:val="000000" w:themeColor="text1"/>
          <w:lang w:val="en-US"/>
        </w:rPr>
        <w:t xml:space="preserve">, where he teaches some courses in Linguistics and Translation. He has published several studies in fields such as Cross-cultural Pragmatics, Translation Studies, or Pragmatics of English. He is the author of the monograph La </w:t>
      </w:r>
      <w:proofErr w:type="spellStart"/>
      <w:r w:rsidRPr="00D341EF">
        <w:rPr>
          <w:rFonts w:ascii="Book Antiqua" w:hAnsi="Book Antiqua"/>
          <w:color w:val="000000" w:themeColor="text1"/>
          <w:lang w:val="en-US"/>
        </w:rPr>
        <w:t>cortesía</w:t>
      </w:r>
      <w:proofErr w:type="spellEnd"/>
      <w:r w:rsidRPr="00D341EF">
        <w:rPr>
          <w:rFonts w:ascii="Book Antiqua" w:hAnsi="Book Antiqua"/>
          <w:color w:val="000000" w:themeColor="text1"/>
          <w:lang w:val="en-US"/>
        </w:rPr>
        <w:t xml:space="preserve"> verbal </w:t>
      </w:r>
      <w:proofErr w:type="spellStart"/>
      <w:r w:rsidRPr="00D341EF">
        <w:rPr>
          <w:rFonts w:ascii="Book Antiqua" w:hAnsi="Book Antiqua"/>
          <w:color w:val="000000" w:themeColor="text1"/>
          <w:lang w:val="en-US"/>
        </w:rPr>
        <w:t>en</w:t>
      </w:r>
      <w:proofErr w:type="spellEnd"/>
      <w:r w:rsidRPr="00D341EF">
        <w:rPr>
          <w:rFonts w:ascii="Book Antiqua" w:hAnsi="Book Antiqua"/>
          <w:color w:val="000000" w:themeColor="text1"/>
          <w:lang w:val="en-US"/>
        </w:rPr>
        <w:t xml:space="preserve"> ingles y </w:t>
      </w:r>
      <w:proofErr w:type="spellStart"/>
      <w:r w:rsidRPr="00D341EF">
        <w:rPr>
          <w:rFonts w:ascii="Book Antiqua" w:hAnsi="Book Antiqua"/>
          <w:color w:val="000000" w:themeColor="text1"/>
          <w:lang w:val="en-US"/>
        </w:rPr>
        <w:t>en</w:t>
      </w:r>
      <w:proofErr w:type="spellEnd"/>
      <w:r w:rsidRPr="00D341EF">
        <w:rPr>
          <w:rFonts w:ascii="Book Antiqua" w:hAnsi="Book Antiqua"/>
          <w:color w:val="000000" w:themeColor="text1"/>
          <w:lang w:val="en-US"/>
        </w:rPr>
        <w:t xml:space="preserve"> </w:t>
      </w:r>
      <w:proofErr w:type="spellStart"/>
      <w:r w:rsidRPr="00D341EF">
        <w:rPr>
          <w:rFonts w:ascii="Book Antiqua" w:hAnsi="Book Antiqua"/>
          <w:color w:val="000000" w:themeColor="text1"/>
          <w:lang w:val="en-US"/>
        </w:rPr>
        <w:t>español</w:t>
      </w:r>
      <w:proofErr w:type="spellEnd"/>
      <w:r w:rsidRPr="00D341EF">
        <w:rPr>
          <w:rFonts w:ascii="Book Antiqua" w:hAnsi="Book Antiqua"/>
          <w:color w:val="000000" w:themeColor="text1"/>
          <w:lang w:val="en-US"/>
        </w:rPr>
        <w:t xml:space="preserve">. Actos de </w:t>
      </w:r>
      <w:proofErr w:type="spellStart"/>
      <w:r w:rsidRPr="00D341EF">
        <w:rPr>
          <w:rFonts w:ascii="Book Antiqua" w:hAnsi="Book Antiqua"/>
          <w:color w:val="000000" w:themeColor="text1"/>
          <w:lang w:val="en-US"/>
        </w:rPr>
        <w:t>habla</w:t>
      </w:r>
      <w:proofErr w:type="spellEnd"/>
      <w:r w:rsidRPr="00D341EF">
        <w:rPr>
          <w:rFonts w:ascii="Book Antiqua" w:hAnsi="Book Antiqua"/>
          <w:color w:val="000000" w:themeColor="text1"/>
          <w:lang w:val="en-US"/>
        </w:rPr>
        <w:t xml:space="preserve"> y </w:t>
      </w:r>
      <w:proofErr w:type="spellStart"/>
      <w:r w:rsidRPr="00D341EF">
        <w:rPr>
          <w:rFonts w:ascii="Book Antiqua" w:hAnsi="Book Antiqua"/>
          <w:color w:val="000000" w:themeColor="text1"/>
          <w:lang w:val="en-US"/>
        </w:rPr>
        <w:t>pragmática</w:t>
      </w:r>
      <w:proofErr w:type="spellEnd"/>
      <w:r w:rsidRPr="00D341EF">
        <w:rPr>
          <w:rFonts w:ascii="Book Antiqua" w:hAnsi="Book Antiqua"/>
          <w:color w:val="000000" w:themeColor="text1"/>
          <w:lang w:val="en-US"/>
        </w:rPr>
        <w:t xml:space="preserve"> intercultural and has co-edited A World of English, a World of Translation, Global Issues in the Teaching of Language, Literature and Linguistics, and </w:t>
      </w:r>
      <w:proofErr w:type="spellStart"/>
      <w:r w:rsidRPr="00D341EF">
        <w:rPr>
          <w:rFonts w:ascii="Book Antiqua" w:hAnsi="Book Antiqua"/>
          <w:color w:val="000000" w:themeColor="text1"/>
          <w:lang w:val="en-US"/>
        </w:rPr>
        <w:t>Specialisation</w:t>
      </w:r>
      <w:proofErr w:type="spellEnd"/>
      <w:r w:rsidRPr="00D341EF">
        <w:rPr>
          <w:rFonts w:ascii="Book Antiqua" w:hAnsi="Book Antiqua"/>
          <w:color w:val="000000" w:themeColor="text1"/>
          <w:lang w:val="en-US"/>
        </w:rPr>
        <w:t xml:space="preserve"> and Variation in Language Corpora. Some of his publications have appeared in journals such as Journal of Pragmatics, Meta, Babel, Multicultural Shakespeare, Atlantis, or </w:t>
      </w:r>
      <w:proofErr w:type="spellStart"/>
      <w:r w:rsidRPr="00D341EF">
        <w:rPr>
          <w:rFonts w:ascii="Book Antiqua" w:hAnsi="Book Antiqua"/>
          <w:color w:val="000000" w:themeColor="text1"/>
          <w:lang w:val="en-US"/>
        </w:rPr>
        <w:t>Revista</w:t>
      </w:r>
      <w:proofErr w:type="spellEnd"/>
      <w:r w:rsidRPr="00D341EF">
        <w:rPr>
          <w:rFonts w:ascii="Book Antiqua" w:hAnsi="Book Antiqua"/>
          <w:color w:val="000000" w:themeColor="text1"/>
          <w:lang w:val="en-US"/>
        </w:rPr>
        <w:t xml:space="preserve"> </w:t>
      </w:r>
      <w:proofErr w:type="spellStart"/>
      <w:r w:rsidRPr="00D341EF">
        <w:rPr>
          <w:rFonts w:ascii="Book Antiqua" w:hAnsi="Book Antiqua"/>
          <w:color w:val="000000" w:themeColor="text1"/>
          <w:lang w:val="en-US"/>
        </w:rPr>
        <w:t>Canaria</w:t>
      </w:r>
      <w:proofErr w:type="spellEnd"/>
      <w:r w:rsidRPr="00D341EF">
        <w:rPr>
          <w:rFonts w:ascii="Book Antiqua" w:hAnsi="Book Antiqua"/>
          <w:color w:val="000000" w:themeColor="text1"/>
          <w:lang w:val="en-US"/>
        </w:rPr>
        <w:t xml:space="preserve"> de </w:t>
      </w:r>
      <w:proofErr w:type="spellStart"/>
      <w:r w:rsidRPr="00D341EF">
        <w:rPr>
          <w:rFonts w:ascii="Book Antiqua" w:hAnsi="Book Antiqua"/>
          <w:color w:val="000000" w:themeColor="text1"/>
          <w:lang w:val="en-US"/>
        </w:rPr>
        <w:t>Estudios</w:t>
      </w:r>
      <w:proofErr w:type="spellEnd"/>
      <w:r w:rsidRPr="00D341EF">
        <w:rPr>
          <w:rFonts w:ascii="Book Antiqua" w:hAnsi="Book Antiqua"/>
          <w:color w:val="000000" w:themeColor="text1"/>
          <w:lang w:val="en-US"/>
        </w:rPr>
        <w:t xml:space="preserve"> </w:t>
      </w:r>
      <w:proofErr w:type="spellStart"/>
      <w:r w:rsidRPr="00666353">
        <w:rPr>
          <w:rFonts w:ascii="Book Antiqua" w:hAnsi="Book Antiqua"/>
          <w:lang w:val="en-US"/>
        </w:rPr>
        <w:t>Ingleses</w:t>
      </w:r>
      <w:proofErr w:type="spellEnd"/>
      <w:r w:rsidRPr="00666353">
        <w:rPr>
          <w:rFonts w:ascii="Book Antiqua" w:hAnsi="Book Antiqua"/>
          <w:lang w:val="en-US"/>
        </w:rPr>
        <w:t>.</w:t>
      </w:r>
    </w:p>
    <w:sectPr w:rsidR="002C6672" w:rsidRPr="00843A2D" w:rsidSect="00196D87">
      <w:footerReference w:type="even" r:id="rId37"/>
      <w:footnotePr>
        <w:numRestart w:val="eachSect"/>
      </w:footnotePr>
      <w:type w:val="continuous"/>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232D52" w14:textId="77777777" w:rsidR="00B1293E" w:rsidRDefault="00B1293E">
      <w:r>
        <w:separator/>
      </w:r>
    </w:p>
  </w:endnote>
  <w:endnote w:type="continuationSeparator" w:id="0">
    <w:p w14:paraId="13323A79" w14:textId="77777777" w:rsidR="00B1293E" w:rsidRDefault="00B129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OpenSymbol">
    <w:altName w:val="Arial Unicode MS"/>
    <w:charset w:val="00"/>
    <w:family w:val="auto"/>
    <w:pitch w:val="variable"/>
    <w:sig w:usb0="800000AF" w:usb1="1001ECEA"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outhern">
    <w:altName w:val="Times New Roman"/>
    <w:panose1 w:val="00000000000000000000"/>
    <w:charset w:val="00"/>
    <w:family w:val="auto"/>
    <w:notTrueType/>
    <w:pitch w:val="variable"/>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FreeSans">
    <w:altName w:val="Times New Roman"/>
    <w:panose1 w:val="00000000000000000000"/>
    <w:charset w:val="EE"/>
    <w:family w:val="auto"/>
    <w:notTrueType/>
    <w:pitch w:val="variable"/>
    <w:sig w:usb0="00000005" w:usb1="00000000" w:usb2="00000000" w:usb3="00000000" w:csb0="00000002" w:csb1="00000000"/>
  </w:font>
  <w:font w:name="DejaVu Sans Mono">
    <w:charset w:val="00"/>
    <w:family w:val="modern"/>
    <w:pitch w:val="fixed"/>
    <w:sig w:usb0="E60026FF" w:usb1="D000F1FB" w:usb2="00000028" w:usb3="00000000" w:csb0="000001DF" w:csb1="00000000"/>
  </w:font>
  <w:font w:name="Georgia">
    <w:panose1 w:val="020405020504050203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urierFinalDraft">
    <w:panose1 w:val="00000000000000000000"/>
    <w:charset w:val="00"/>
    <w:family w:val="modern"/>
    <w:notTrueType/>
    <w:pitch w:val="default"/>
    <w:sig w:usb0="00000003" w:usb1="00000000" w:usb2="00000000" w:usb3="00000000" w:csb0="00000001" w:csb1="00000000"/>
  </w:font>
  <w:font w:name="Minion-Regular">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E1FD" w14:textId="77777777" w:rsidR="00EE478A" w:rsidRDefault="0035212E">
    <w:pPr>
      <w:pStyle w:val="Piedepgina"/>
      <w:framePr w:wrap="around" w:vAnchor="text" w:hAnchor="margin" w:xAlign="center" w:y="1"/>
      <w:rPr>
        <w:rStyle w:val="Nmerodepgina"/>
      </w:rPr>
    </w:pPr>
    <w:r>
      <w:rPr>
        <w:rStyle w:val="Nmerodepgina"/>
      </w:rPr>
      <w:fldChar w:fldCharType="begin"/>
    </w:r>
    <w:r w:rsidR="00EE478A">
      <w:rPr>
        <w:rStyle w:val="Nmerodepgina"/>
      </w:rPr>
      <w:instrText xml:space="preserve">PAGE  </w:instrText>
    </w:r>
    <w:r>
      <w:rPr>
        <w:rStyle w:val="Nmerodepgina"/>
      </w:rPr>
      <w:fldChar w:fldCharType="end"/>
    </w:r>
  </w:p>
  <w:p w14:paraId="222988C5" w14:textId="77777777" w:rsidR="00EE478A" w:rsidRDefault="00EE478A">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2464F00" w14:textId="77777777" w:rsidR="00B1293E" w:rsidRDefault="00B1293E">
      <w:r>
        <w:separator/>
      </w:r>
    </w:p>
  </w:footnote>
  <w:footnote w:type="continuationSeparator" w:id="0">
    <w:p w14:paraId="6DFBB327" w14:textId="77777777" w:rsidR="00B1293E" w:rsidRDefault="00B1293E">
      <w:r>
        <w:continuationSeparator/>
      </w:r>
    </w:p>
  </w:footnote>
  <w:footnote w:id="1">
    <w:p w14:paraId="42C8F544" w14:textId="4D374C73" w:rsidR="008B32B0" w:rsidRPr="00D341EF" w:rsidRDefault="008B32B0" w:rsidP="00225D8C">
      <w:pPr>
        <w:pStyle w:val="Textonotapie"/>
        <w:jc w:val="both"/>
        <w:rPr>
          <w:color w:val="FF0000"/>
          <w:lang w:val="en-GB"/>
        </w:rPr>
      </w:pPr>
      <w:r w:rsidRPr="00225D8C">
        <w:rPr>
          <w:rStyle w:val="Refdenotaalpie"/>
          <w:color w:val="FF0000"/>
        </w:rPr>
        <w:footnoteRef/>
      </w:r>
      <w:r w:rsidRPr="00225D8C">
        <w:rPr>
          <w:color w:val="FF0000"/>
        </w:rPr>
        <w:t xml:space="preserve"> </w:t>
      </w:r>
      <w:r w:rsidR="00225D8C" w:rsidRPr="00D341EF">
        <w:rPr>
          <w:color w:val="FF0000"/>
          <w:lang w:val="en-GB"/>
        </w:rPr>
        <w:t>Other applications of the co</w:t>
      </w:r>
      <w:r w:rsidRPr="00D341EF">
        <w:rPr>
          <w:color w:val="FF0000"/>
          <w:lang w:val="en-GB"/>
        </w:rPr>
        <w:t xml:space="preserve">gnitive-pragmatic theoretical framework used in this study –Relevance Theory– may be found in </w:t>
      </w:r>
      <w:proofErr w:type="spellStart"/>
      <w:r w:rsidRPr="00D341EF">
        <w:rPr>
          <w:color w:val="FF0000"/>
          <w:lang w:val="en-GB"/>
        </w:rPr>
        <w:t>Díaz</w:t>
      </w:r>
      <w:proofErr w:type="spellEnd"/>
      <w:r w:rsidRPr="00D341EF">
        <w:rPr>
          <w:color w:val="FF0000"/>
          <w:lang w:val="en-GB"/>
        </w:rPr>
        <w:t>-Pérez (2013, 2014, 2015, 201</w:t>
      </w:r>
      <w:r w:rsidR="00225D8C" w:rsidRPr="00D341EF">
        <w:rPr>
          <w:color w:val="FF0000"/>
          <w:lang w:val="en-GB"/>
        </w:rPr>
        <w:t>7). Thus, part of the theoretical introduction to this study had already been published in those previous studies.</w:t>
      </w:r>
    </w:p>
  </w:footnote>
  <w:footnote w:id="2">
    <w:p w14:paraId="6CB8450B" w14:textId="77777777" w:rsidR="00843A2D" w:rsidRPr="00196D87" w:rsidRDefault="00843A2D" w:rsidP="00C6012A">
      <w:pPr>
        <w:pStyle w:val="Textonotapie"/>
        <w:tabs>
          <w:tab w:val="left" w:pos="284"/>
        </w:tabs>
        <w:jc w:val="both"/>
        <w:rPr>
          <w:lang w:val="en-US"/>
        </w:rPr>
      </w:pPr>
      <w:r w:rsidRPr="00827809">
        <w:rPr>
          <w:rStyle w:val="Refdenotaalpie"/>
          <w:rFonts w:ascii="Book Antiqua" w:hAnsi="Book Antiqua"/>
        </w:rPr>
        <w:footnoteRef/>
      </w:r>
      <w:r w:rsidRPr="00827809">
        <w:rPr>
          <w:rStyle w:val="Refdenotaalpie"/>
          <w:rFonts w:ascii="Book Antiqua" w:hAnsi="Book Antiqua"/>
          <w:lang w:val="en-US"/>
        </w:rPr>
        <w:t xml:space="preserve"> </w:t>
      </w:r>
      <w:r w:rsidRPr="00827809">
        <w:rPr>
          <w:rFonts w:ascii="Book Antiqua" w:hAnsi="Book Antiqua"/>
          <w:lang w:val="en-US"/>
        </w:rPr>
        <w:t xml:space="preserve">I use the term </w:t>
      </w:r>
      <w:r w:rsidRPr="00827809">
        <w:rPr>
          <w:rFonts w:ascii="Book Antiqua" w:hAnsi="Book Antiqua"/>
          <w:i/>
          <w:lang w:val="en-US"/>
        </w:rPr>
        <w:t>solution-type</w:t>
      </w:r>
      <w:r w:rsidRPr="00827809">
        <w:rPr>
          <w:rFonts w:ascii="Book Antiqua" w:hAnsi="Book Antiqua"/>
          <w:lang w:val="en-US"/>
        </w:rPr>
        <w:t xml:space="preserve"> following </w:t>
      </w:r>
      <w:proofErr w:type="spellStart"/>
      <w:r w:rsidRPr="00827809">
        <w:rPr>
          <w:rFonts w:ascii="Book Antiqua" w:hAnsi="Book Antiqua"/>
          <w:lang w:val="en-US"/>
        </w:rPr>
        <w:t>Zabalbeascoa</w:t>
      </w:r>
      <w:proofErr w:type="spellEnd"/>
      <w:r w:rsidRPr="00827809">
        <w:rPr>
          <w:rFonts w:ascii="Book Antiqua" w:hAnsi="Book Antiqua"/>
          <w:lang w:val="en-US"/>
        </w:rPr>
        <w:t xml:space="preserve"> (2000).</w:t>
      </w:r>
    </w:p>
  </w:footnote>
  <w:footnote w:id="3">
    <w:p w14:paraId="743DAFED" w14:textId="77777777" w:rsidR="00843A2D" w:rsidRPr="00196D87" w:rsidRDefault="00843A2D" w:rsidP="00C6012A">
      <w:pPr>
        <w:pStyle w:val="Textonotapie"/>
        <w:tabs>
          <w:tab w:val="left" w:pos="284"/>
        </w:tabs>
        <w:jc w:val="both"/>
        <w:rPr>
          <w:lang w:val="en-US"/>
        </w:rPr>
      </w:pPr>
      <w:r w:rsidRPr="00827809">
        <w:rPr>
          <w:rStyle w:val="Refdenotaalpie"/>
          <w:rFonts w:ascii="Book Antiqua" w:hAnsi="Book Antiqua"/>
        </w:rPr>
        <w:footnoteRef/>
      </w:r>
      <w:r w:rsidRPr="00827809">
        <w:rPr>
          <w:rFonts w:ascii="Book Antiqua" w:hAnsi="Book Antiqua"/>
          <w:lang w:val="en-US"/>
        </w:rPr>
        <w:t xml:space="preserve"> For a relevance-theoretic analysis of the translation of wordplay in several Galician and Spanish translations of Carroll’s novels </w:t>
      </w:r>
      <w:r w:rsidRPr="00827809">
        <w:rPr>
          <w:rFonts w:ascii="Book Antiqua" w:hAnsi="Book Antiqua"/>
          <w:i/>
          <w:lang w:val="en-US"/>
        </w:rPr>
        <w:t>Alice’s Adventures in Wonderland</w:t>
      </w:r>
      <w:r w:rsidRPr="00827809">
        <w:rPr>
          <w:rFonts w:ascii="Book Antiqua" w:hAnsi="Book Antiqua"/>
          <w:lang w:val="en-US"/>
        </w:rPr>
        <w:t xml:space="preserve"> and </w:t>
      </w:r>
      <w:r w:rsidRPr="00827809">
        <w:rPr>
          <w:rFonts w:ascii="Book Antiqua" w:hAnsi="Book Antiqua"/>
          <w:i/>
          <w:lang w:val="en-US"/>
        </w:rPr>
        <w:t>Through the Looking Glass and What Alice Found There</w:t>
      </w:r>
      <w:r w:rsidRPr="00827809">
        <w:rPr>
          <w:rFonts w:ascii="Book Antiqua" w:hAnsi="Book Antiqua"/>
          <w:lang w:val="en-US"/>
        </w:rPr>
        <w:t xml:space="preserve">, see </w:t>
      </w:r>
      <w:proofErr w:type="spellStart"/>
      <w:r w:rsidRPr="00827809">
        <w:rPr>
          <w:rFonts w:ascii="Book Antiqua" w:hAnsi="Book Antiqua"/>
          <w:lang w:val="en-US"/>
        </w:rPr>
        <w:t>Díaz</w:t>
      </w:r>
      <w:proofErr w:type="spellEnd"/>
      <w:r w:rsidRPr="00827809">
        <w:rPr>
          <w:rFonts w:ascii="Book Antiqua" w:hAnsi="Book Antiqua"/>
          <w:lang w:val="en-US"/>
        </w:rPr>
        <w:t>-Pérez (2015).</w:t>
      </w:r>
    </w:p>
  </w:footnote>
  <w:footnote w:id="4">
    <w:p w14:paraId="7D931DE4" w14:textId="77777777" w:rsidR="00843A2D" w:rsidRPr="00196D87" w:rsidRDefault="00843A2D" w:rsidP="00C6012A">
      <w:pPr>
        <w:pStyle w:val="Textonotapie"/>
        <w:tabs>
          <w:tab w:val="left" w:pos="284"/>
        </w:tabs>
        <w:jc w:val="both"/>
        <w:rPr>
          <w:lang w:val="en-US"/>
        </w:rPr>
      </w:pPr>
      <w:r w:rsidRPr="00827809">
        <w:rPr>
          <w:rStyle w:val="Refdenotaalpie"/>
          <w:rFonts w:ascii="Book Antiqua" w:hAnsi="Book Antiqua"/>
        </w:rPr>
        <w:footnoteRef/>
      </w:r>
      <w:r w:rsidRPr="00827809">
        <w:rPr>
          <w:rFonts w:ascii="Book Antiqua" w:hAnsi="Book Antiqua"/>
          <w:lang w:val="en-US"/>
        </w:rPr>
        <w:t xml:space="preserve"> For a full account of RT, see for instance </w:t>
      </w:r>
      <w:proofErr w:type="spellStart"/>
      <w:r w:rsidRPr="00827809">
        <w:rPr>
          <w:rFonts w:ascii="Book Antiqua" w:hAnsi="Book Antiqua"/>
          <w:lang w:val="en-US"/>
        </w:rPr>
        <w:t>Sperber</w:t>
      </w:r>
      <w:proofErr w:type="spellEnd"/>
      <w:r w:rsidRPr="00827809">
        <w:rPr>
          <w:rFonts w:ascii="Book Antiqua" w:hAnsi="Book Antiqua"/>
          <w:lang w:val="en-US"/>
        </w:rPr>
        <w:t xml:space="preserve"> and Wilson (1995) and Wilson and </w:t>
      </w:r>
      <w:proofErr w:type="spellStart"/>
      <w:r w:rsidRPr="00827809">
        <w:rPr>
          <w:rFonts w:ascii="Book Antiqua" w:hAnsi="Book Antiqua"/>
          <w:lang w:val="en-US"/>
        </w:rPr>
        <w:t>Sperber</w:t>
      </w:r>
      <w:proofErr w:type="spellEnd"/>
      <w:r w:rsidRPr="00827809">
        <w:rPr>
          <w:rFonts w:ascii="Book Antiqua" w:hAnsi="Book Antiqua"/>
          <w:lang w:val="en-US"/>
        </w:rPr>
        <w:t xml:space="preserve"> (2004).</w:t>
      </w:r>
    </w:p>
  </w:footnote>
  <w:footnote w:id="5">
    <w:p w14:paraId="0FEEAB58" w14:textId="77777777" w:rsidR="00843A2D" w:rsidRPr="00196D87" w:rsidRDefault="00843A2D" w:rsidP="00C6012A">
      <w:pPr>
        <w:pStyle w:val="Textonotapie"/>
        <w:tabs>
          <w:tab w:val="left" w:pos="284"/>
        </w:tabs>
        <w:jc w:val="both"/>
        <w:rPr>
          <w:lang w:val="en-US"/>
        </w:rPr>
      </w:pPr>
      <w:r w:rsidRPr="00827809">
        <w:rPr>
          <w:rStyle w:val="Refdenotaalpie"/>
          <w:rFonts w:ascii="Book Antiqua" w:hAnsi="Book Antiqua"/>
        </w:rPr>
        <w:footnoteRef/>
      </w:r>
      <w:r w:rsidRPr="00827809">
        <w:rPr>
          <w:rFonts w:ascii="Book Antiqua" w:hAnsi="Book Antiqua"/>
          <w:lang w:val="en-US"/>
        </w:rPr>
        <w:t xml:space="preserve"> The content explicitly communicated by means of an utterance in </w:t>
      </w:r>
      <w:proofErr w:type="spellStart"/>
      <w:r w:rsidRPr="00827809">
        <w:rPr>
          <w:rFonts w:ascii="Book Antiqua" w:hAnsi="Book Antiqua"/>
          <w:lang w:val="en-US"/>
        </w:rPr>
        <w:t>explicature</w:t>
      </w:r>
      <w:proofErr w:type="spellEnd"/>
      <w:r w:rsidRPr="00827809">
        <w:rPr>
          <w:rFonts w:ascii="Book Antiqua" w:hAnsi="Book Antiqua"/>
          <w:lang w:val="en-US"/>
        </w:rPr>
        <w:t xml:space="preserve">, whereas the content which is derivable from the proposition expressed by the utterance together with the context is called an </w:t>
      </w:r>
      <w:proofErr w:type="spellStart"/>
      <w:r w:rsidRPr="00827809">
        <w:rPr>
          <w:rFonts w:ascii="Book Antiqua" w:hAnsi="Book Antiqua"/>
          <w:lang w:val="en-US"/>
        </w:rPr>
        <w:t>implicature</w:t>
      </w:r>
      <w:proofErr w:type="spellEnd"/>
      <w:r w:rsidRPr="00827809">
        <w:rPr>
          <w:rFonts w:ascii="Book Antiqua" w:hAnsi="Book Antiqua"/>
          <w:lang w:val="en-US"/>
        </w:rPr>
        <w:t>.</w:t>
      </w:r>
    </w:p>
  </w:footnote>
  <w:footnote w:id="6">
    <w:p w14:paraId="522FF7A7" w14:textId="77777777" w:rsidR="00843A2D" w:rsidRPr="00196D87" w:rsidRDefault="00843A2D" w:rsidP="00C6012A">
      <w:pPr>
        <w:pStyle w:val="Textonotapie"/>
        <w:tabs>
          <w:tab w:val="left" w:pos="284"/>
        </w:tabs>
        <w:jc w:val="both"/>
        <w:rPr>
          <w:lang w:val="en-US"/>
        </w:rPr>
      </w:pPr>
      <w:r w:rsidRPr="00827809">
        <w:rPr>
          <w:rStyle w:val="Refdenotaalpie"/>
          <w:rFonts w:ascii="Book Antiqua" w:eastAsia="Arial Unicode MS" w:hAnsi="Book Antiqua"/>
        </w:rPr>
        <w:footnoteRef/>
      </w:r>
      <w:r w:rsidRPr="00827809">
        <w:rPr>
          <w:rStyle w:val="Refdenotaalpie"/>
          <w:rFonts w:ascii="Book Antiqua" w:eastAsia="Arial Unicode MS" w:hAnsi="Book Antiqua"/>
          <w:lang w:val="en-US"/>
        </w:rPr>
        <w:t xml:space="preserve"> </w:t>
      </w:r>
      <w:r w:rsidRPr="00C26FDB">
        <w:rPr>
          <w:rFonts w:ascii="Book Antiqua" w:eastAsia="Arial Unicode MS" w:hAnsi="Book Antiqua"/>
          <w:lang w:val="en-US"/>
        </w:rPr>
        <w:t xml:space="preserve">Wilson (2012: 230) has defined </w:t>
      </w:r>
      <w:proofErr w:type="spellStart"/>
      <w:r w:rsidRPr="00C26FDB">
        <w:rPr>
          <w:rFonts w:ascii="Book Antiqua" w:eastAsia="Arial Unicode MS" w:hAnsi="Book Antiqua"/>
          <w:lang w:val="en-US"/>
        </w:rPr>
        <w:t>metarepresentation</w:t>
      </w:r>
      <w:proofErr w:type="spellEnd"/>
      <w:r w:rsidRPr="00C26FDB">
        <w:rPr>
          <w:rFonts w:ascii="Book Antiqua" w:eastAsia="Arial Unicode MS" w:hAnsi="Book Antiqua"/>
          <w:lang w:val="en-US"/>
        </w:rPr>
        <w:t xml:space="preserve"> as “a representation of a representation: a higher-order representation with a lower-order representation embedded within it”.</w:t>
      </w:r>
    </w:p>
  </w:footnote>
  <w:footnote w:id="7">
    <w:p w14:paraId="153CB3B6" w14:textId="77777777" w:rsidR="00843A2D" w:rsidRPr="00196D87" w:rsidRDefault="00843A2D" w:rsidP="00C6012A">
      <w:pPr>
        <w:pStyle w:val="Textonotapie"/>
        <w:tabs>
          <w:tab w:val="left" w:pos="284"/>
        </w:tabs>
        <w:jc w:val="both"/>
        <w:rPr>
          <w:lang w:val="en-US"/>
        </w:rPr>
      </w:pPr>
      <w:r w:rsidRPr="00827809">
        <w:rPr>
          <w:rStyle w:val="Refdenotaalpie"/>
          <w:rFonts w:ascii="Book Antiqua" w:hAnsi="Book Antiqua"/>
        </w:rPr>
        <w:footnoteRef/>
      </w:r>
      <w:r w:rsidRPr="00827809">
        <w:rPr>
          <w:rFonts w:ascii="Book Antiqua" w:hAnsi="Book Antiqua"/>
          <w:lang w:val="en-US"/>
        </w:rPr>
        <w:t xml:space="preserve"> With respect to the translation of </w:t>
      </w:r>
      <w:proofErr w:type="spellStart"/>
      <w:r w:rsidRPr="00827809">
        <w:rPr>
          <w:rFonts w:ascii="Book Antiqua" w:hAnsi="Book Antiqua"/>
          <w:lang w:val="en-US"/>
        </w:rPr>
        <w:t>humour</w:t>
      </w:r>
      <w:proofErr w:type="spellEnd"/>
      <w:r w:rsidRPr="00827809">
        <w:rPr>
          <w:rFonts w:ascii="Book Antiqua" w:hAnsi="Book Antiqua"/>
          <w:lang w:val="en-US"/>
        </w:rPr>
        <w:t xml:space="preserve">, </w:t>
      </w:r>
      <w:proofErr w:type="spellStart"/>
      <w:r w:rsidRPr="00827809">
        <w:rPr>
          <w:rFonts w:ascii="Book Antiqua" w:hAnsi="Book Antiqua"/>
          <w:lang w:val="en-US"/>
        </w:rPr>
        <w:t>Yus</w:t>
      </w:r>
      <w:proofErr w:type="spellEnd"/>
      <w:r w:rsidRPr="00827809">
        <w:rPr>
          <w:rFonts w:ascii="Book Antiqua" w:hAnsi="Book Antiqua"/>
          <w:lang w:val="en-US"/>
        </w:rPr>
        <w:t xml:space="preserve"> (2012) devises the existence of three parameters, which he calls scenarios, namely the cultural, pragmatic, and semantic scenarios. The same parameters could also be applied to the translation of puns, as discussed in sub-section 2.2.</w:t>
      </w:r>
    </w:p>
  </w:footnote>
  <w:footnote w:id="8">
    <w:p w14:paraId="54C71220" w14:textId="77777777" w:rsidR="00843A2D" w:rsidRPr="00196D87" w:rsidRDefault="00843A2D" w:rsidP="00C6012A">
      <w:pPr>
        <w:pStyle w:val="Textonotapie"/>
        <w:tabs>
          <w:tab w:val="left" w:pos="284"/>
        </w:tabs>
        <w:jc w:val="both"/>
        <w:rPr>
          <w:lang w:val="en-US"/>
        </w:rPr>
      </w:pPr>
      <w:r w:rsidRPr="00827809">
        <w:rPr>
          <w:rStyle w:val="Refdenotaalpie"/>
          <w:rFonts w:ascii="Book Antiqua" w:hAnsi="Book Antiqua"/>
        </w:rPr>
        <w:footnoteRef/>
      </w:r>
      <w:r w:rsidRPr="00827809">
        <w:rPr>
          <w:rFonts w:ascii="Book Antiqua" w:hAnsi="Book Antiqua"/>
          <w:lang w:val="en-US"/>
        </w:rPr>
        <w:t xml:space="preserve"> As stated in </w:t>
      </w:r>
      <w:proofErr w:type="spellStart"/>
      <w:r w:rsidRPr="00827809">
        <w:rPr>
          <w:rFonts w:ascii="Book Antiqua" w:hAnsi="Book Antiqua"/>
          <w:lang w:val="en-US"/>
        </w:rPr>
        <w:t>Díaz</w:t>
      </w:r>
      <w:proofErr w:type="spellEnd"/>
      <w:r w:rsidRPr="00827809">
        <w:rPr>
          <w:rFonts w:ascii="Book Antiqua" w:hAnsi="Book Antiqua"/>
          <w:lang w:val="en-US"/>
        </w:rPr>
        <w:t xml:space="preserve">-Cintas and </w:t>
      </w:r>
      <w:proofErr w:type="spellStart"/>
      <w:r w:rsidRPr="00827809">
        <w:rPr>
          <w:rFonts w:ascii="Book Antiqua" w:hAnsi="Book Antiqua"/>
          <w:lang w:val="en-US"/>
        </w:rPr>
        <w:t>Remael</w:t>
      </w:r>
      <w:proofErr w:type="spellEnd"/>
      <w:r w:rsidRPr="00827809">
        <w:rPr>
          <w:rFonts w:ascii="Book Antiqua" w:hAnsi="Book Antiqua"/>
          <w:lang w:val="en-US"/>
        </w:rPr>
        <w:t xml:space="preserve"> (2014: 85), for Spanish subtitles, the maximum number of lines per subtitles is 2 and the recommended maximum number of characters per line is 39, which amounts to a maximum number of 78 characters per subtitle.</w:t>
      </w:r>
    </w:p>
  </w:footnote>
  <w:footnote w:id="9">
    <w:p w14:paraId="740F3AA0" w14:textId="77777777" w:rsidR="00843A2D" w:rsidRPr="00196D87" w:rsidRDefault="00843A2D" w:rsidP="00C6012A">
      <w:pPr>
        <w:pStyle w:val="Textonotapie"/>
        <w:tabs>
          <w:tab w:val="left" w:pos="284"/>
        </w:tabs>
        <w:jc w:val="both"/>
        <w:rPr>
          <w:lang w:val="en-US"/>
        </w:rPr>
      </w:pPr>
      <w:r w:rsidRPr="00827809">
        <w:rPr>
          <w:rStyle w:val="Refdenotaalpie"/>
          <w:rFonts w:ascii="Book Antiqua" w:hAnsi="Book Antiqua"/>
        </w:rPr>
        <w:footnoteRef/>
      </w:r>
      <w:r w:rsidRPr="00827809">
        <w:rPr>
          <w:rFonts w:ascii="Book Antiqua" w:hAnsi="Book Antiqua"/>
          <w:lang w:val="en-US"/>
        </w:rPr>
        <w:t xml:space="preserve"> See </w:t>
      </w:r>
      <w:proofErr w:type="spellStart"/>
      <w:r w:rsidRPr="00827809">
        <w:rPr>
          <w:rFonts w:ascii="Book Antiqua" w:hAnsi="Book Antiqua"/>
          <w:lang w:val="en-US"/>
        </w:rPr>
        <w:t>Rittmayer</w:t>
      </w:r>
      <w:proofErr w:type="spellEnd"/>
      <w:r w:rsidRPr="00827809">
        <w:rPr>
          <w:rFonts w:ascii="Book Antiqua" w:hAnsi="Book Antiqua"/>
          <w:lang w:val="en-US"/>
        </w:rPr>
        <w:t xml:space="preserve"> (2009: 4-5) for a description of the challenges involved in the translation of dialogue and narration in films.</w:t>
      </w:r>
    </w:p>
  </w:footnote>
  <w:footnote w:id="10">
    <w:p w14:paraId="074906A3" w14:textId="77777777" w:rsidR="00843A2D" w:rsidRPr="00196D87" w:rsidRDefault="00843A2D" w:rsidP="00C6012A">
      <w:pPr>
        <w:pStyle w:val="Textonotapie"/>
        <w:tabs>
          <w:tab w:val="left" w:pos="284"/>
        </w:tabs>
        <w:jc w:val="both"/>
        <w:rPr>
          <w:lang w:val="en-US"/>
        </w:rPr>
      </w:pPr>
      <w:r w:rsidRPr="00827809">
        <w:rPr>
          <w:rStyle w:val="Refdenotaalpie"/>
          <w:rFonts w:ascii="Book Antiqua" w:hAnsi="Book Antiqua"/>
        </w:rPr>
        <w:footnoteRef/>
      </w:r>
      <w:r w:rsidRPr="00827809">
        <w:rPr>
          <w:rFonts w:ascii="Book Antiqua" w:hAnsi="Book Antiqua"/>
          <w:lang w:val="en-US"/>
        </w:rPr>
        <w:t xml:space="preserve"> http://www.oed.com/view/Entry/92603?redirectedFrom=impossible#eid </w:t>
      </w:r>
    </w:p>
  </w:footnote>
  <w:footnote w:id="11">
    <w:p w14:paraId="17904E18" w14:textId="77777777" w:rsidR="00843A2D" w:rsidRPr="00196D87" w:rsidRDefault="00843A2D" w:rsidP="00C6012A">
      <w:pPr>
        <w:pStyle w:val="Textonotapie"/>
        <w:tabs>
          <w:tab w:val="left" w:pos="284"/>
        </w:tabs>
        <w:jc w:val="both"/>
        <w:rPr>
          <w:lang w:val="en-US"/>
        </w:rPr>
      </w:pPr>
      <w:r w:rsidRPr="00827809">
        <w:rPr>
          <w:rStyle w:val="Refdenotaalpie"/>
          <w:rFonts w:ascii="Book Antiqua" w:hAnsi="Book Antiqua"/>
        </w:rPr>
        <w:footnoteRef/>
      </w:r>
      <w:r w:rsidRPr="00827809">
        <w:rPr>
          <w:rFonts w:ascii="Book Antiqua" w:hAnsi="Book Antiqua"/>
          <w:lang w:val="en-US"/>
        </w:rPr>
        <w:t xml:space="preserve"> http://www.oed.com/view/Entry/92127?redirectedFrom=impassable#eid </w:t>
      </w:r>
    </w:p>
  </w:footnote>
  <w:footnote w:id="12">
    <w:p w14:paraId="1610AF03" w14:textId="77777777" w:rsidR="00843A2D" w:rsidRPr="00196D87" w:rsidRDefault="00843A2D" w:rsidP="00C6012A">
      <w:pPr>
        <w:pStyle w:val="Textonotapie"/>
        <w:tabs>
          <w:tab w:val="left" w:pos="284"/>
        </w:tabs>
        <w:jc w:val="both"/>
        <w:rPr>
          <w:lang w:val="en-US"/>
        </w:rPr>
      </w:pPr>
      <w:r w:rsidRPr="00827809">
        <w:rPr>
          <w:rStyle w:val="Refdenotaalpie"/>
          <w:rFonts w:ascii="Book Antiqua" w:hAnsi="Book Antiqua"/>
        </w:rPr>
        <w:footnoteRef/>
      </w:r>
      <w:r w:rsidRPr="00827809">
        <w:rPr>
          <w:rFonts w:ascii="Book Antiqua" w:hAnsi="Book Antiqua"/>
          <w:lang w:val="en-US"/>
        </w:rPr>
        <w:t xml:space="preserve"> In all the examples the word or sequence which involves wordplay or a cultural reference appears in bold, both in the ST and in the TT. Emphasis is mine.</w:t>
      </w:r>
    </w:p>
  </w:footnote>
  <w:footnote w:id="13">
    <w:p w14:paraId="1916B3B9" w14:textId="77777777" w:rsidR="00843A2D" w:rsidRPr="00196D87" w:rsidRDefault="00843A2D" w:rsidP="00C6012A">
      <w:pPr>
        <w:pStyle w:val="Textonotapie"/>
        <w:tabs>
          <w:tab w:val="left" w:pos="284"/>
        </w:tabs>
        <w:jc w:val="both"/>
        <w:rPr>
          <w:lang w:val="en-US"/>
        </w:rPr>
      </w:pPr>
      <w:r w:rsidRPr="00827809">
        <w:rPr>
          <w:rStyle w:val="Refdenotaalpie"/>
          <w:rFonts w:ascii="Book Antiqua" w:hAnsi="Book Antiqua"/>
        </w:rPr>
        <w:footnoteRef/>
      </w:r>
      <w:r w:rsidRPr="00827809">
        <w:rPr>
          <w:rFonts w:ascii="Book Antiqua" w:hAnsi="Book Antiqua"/>
          <w:lang w:val="en-US"/>
        </w:rPr>
        <w:t xml:space="preserve"> When only one Spanish version is presented, this indicates that the subtitled and dubbed version coincide. Otherwise, both versions are presented.</w:t>
      </w:r>
    </w:p>
  </w:footnote>
  <w:footnote w:id="14">
    <w:p w14:paraId="16F98B70" w14:textId="77777777" w:rsidR="00843A2D" w:rsidRPr="00196D87" w:rsidRDefault="00843A2D" w:rsidP="00C6012A">
      <w:pPr>
        <w:pStyle w:val="Textonotapie"/>
        <w:tabs>
          <w:tab w:val="left" w:pos="284"/>
        </w:tabs>
        <w:jc w:val="both"/>
        <w:rPr>
          <w:lang w:val="en-US"/>
        </w:rPr>
      </w:pPr>
      <w:r w:rsidRPr="00827809">
        <w:rPr>
          <w:rStyle w:val="Refdenotaalpie"/>
          <w:rFonts w:ascii="Book Antiqua" w:hAnsi="Book Antiqua"/>
        </w:rPr>
        <w:footnoteRef/>
      </w:r>
      <w:r w:rsidRPr="00827809">
        <w:rPr>
          <w:rFonts w:ascii="Book Antiqua" w:hAnsi="Book Antiqua"/>
          <w:lang w:val="en-US"/>
        </w:rPr>
        <w:t xml:space="preserve"> http://www.oed.com/view/Entry/84896?redirectedFrom=lose+one%27s+head#eid329869783 </w:t>
      </w:r>
    </w:p>
  </w:footnote>
  <w:footnote w:id="15">
    <w:p w14:paraId="7E67093F" w14:textId="77777777" w:rsidR="00843A2D" w:rsidRPr="00196D87" w:rsidRDefault="00843A2D" w:rsidP="00C6012A">
      <w:pPr>
        <w:pStyle w:val="Textonotapie"/>
        <w:tabs>
          <w:tab w:val="left" w:pos="284"/>
        </w:tabs>
        <w:jc w:val="both"/>
        <w:rPr>
          <w:lang w:val="en-US"/>
        </w:rPr>
      </w:pPr>
      <w:r w:rsidRPr="00827809">
        <w:rPr>
          <w:rStyle w:val="Refdenotaalpie"/>
          <w:rFonts w:ascii="Book Antiqua" w:hAnsi="Book Antiqua"/>
        </w:rPr>
        <w:footnoteRef/>
      </w:r>
      <w:r w:rsidRPr="00827809">
        <w:rPr>
          <w:rFonts w:ascii="Book Antiqua" w:hAnsi="Book Antiqua"/>
          <w:lang w:val="en-US"/>
        </w:rPr>
        <w:t xml:space="preserve"> For further discussion of ad hoc concept construction within the relevance-theoretic view of utterance understanding, see for instance </w:t>
      </w:r>
      <w:proofErr w:type="spellStart"/>
      <w:r w:rsidRPr="00827809">
        <w:rPr>
          <w:rFonts w:ascii="Book Antiqua" w:hAnsi="Book Antiqua"/>
          <w:lang w:val="en-US"/>
        </w:rPr>
        <w:t>Carston</w:t>
      </w:r>
      <w:proofErr w:type="spellEnd"/>
      <w:r w:rsidRPr="00827809">
        <w:rPr>
          <w:rFonts w:ascii="Book Antiqua" w:hAnsi="Book Antiqua"/>
          <w:lang w:val="en-US"/>
        </w:rPr>
        <w:t xml:space="preserve"> (2002) or Wilson and </w:t>
      </w:r>
      <w:proofErr w:type="spellStart"/>
      <w:r w:rsidRPr="00827809">
        <w:rPr>
          <w:rFonts w:ascii="Book Antiqua" w:hAnsi="Book Antiqua"/>
          <w:lang w:val="en-US"/>
        </w:rPr>
        <w:t>Sperber</w:t>
      </w:r>
      <w:proofErr w:type="spellEnd"/>
      <w:r w:rsidRPr="00827809">
        <w:rPr>
          <w:rFonts w:ascii="Book Antiqua" w:hAnsi="Book Antiqua"/>
          <w:lang w:val="en-US"/>
        </w:rPr>
        <w:t xml:space="preserve"> (2004). The standard practice represents ad hoc concepts as starred concepts, e.g. </w:t>
      </w:r>
      <w:r w:rsidRPr="00827809">
        <w:rPr>
          <w:rFonts w:ascii="Book Antiqua" w:hAnsi="Book Antiqua"/>
          <w:smallCaps/>
          <w:lang w:val="en-US"/>
        </w:rPr>
        <w:t>lose one’s head</w:t>
      </w:r>
      <w:r w:rsidRPr="00827809">
        <w:rPr>
          <w:rFonts w:ascii="Book Antiqua" w:hAnsi="Book Antiqua"/>
          <w:lang w:val="en-US"/>
        </w:rPr>
        <w:t>*.</w:t>
      </w:r>
    </w:p>
  </w:footnote>
  <w:footnote w:id="16">
    <w:p w14:paraId="51DAB39E" w14:textId="77777777" w:rsidR="00843A2D" w:rsidRPr="00196D87" w:rsidRDefault="00843A2D" w:rsidP="00C6012A">
      <w:pPr>
        <w:pStyle w:val="Textonotapie"/>
        <w:tabs>
          <w:tab w:val="left" w:pos="284"/>
        </w:tabs>
        <w:jc w:val="both"/>
        <w:rPr>
          <w:lang w:val="en-US"/>
        </w:rPr>
      </w:pPr>
      <w:r w:rsidRPr="00827809">
        <w:rPr>
          <w:rStyle w:val="Refdenotaalpie"/>
          <w:rFonts w:ascii="Book Antiqua" w:hAnsi="Book Antiqua"/>
        </w:rPr>
        <w:footnoteRef/>
      </w:r>
      <w:r w:rsidRPr="00827809">
        <w:rPr>
          <w:rFonts w:ascii="Book Antiqua" w:hAnsi="Book Antiqua"/>
          <w:lang w:val="en-US"/>
        </w:rPr>
        <w:t xml:space="preserve"> http://www.macmillandictionary.com/dictionary/british/time#kill-time </w:t>
      </w:r>
    </w:p>
  </w:footnote>
  <w:footnote w:id="17">
    <w:p w14:paraId="4E298672" w14:textId="77777777" w:rsidR="00843A2D" w:rsidRPr="00196D87" w:rsidRDefault="00843A2D" w:rsidP="00C6012A">
      <w:pPr>
        <w:pStyle w:val="Textonotapie"/>
        <w:tabs>
          <w:tab w:val="left" w:pos="284"/>
        </w:tabs>
        <w:jc w:val="both"/>
        <w:rPr>
          <w:lang w:val="en-US"/>
        </w:rPr>
      </w:pPr>
      <w:r w:rsidRPr="00827809">
        <w:rPr>
          <w:rStyle w:val="Refdenotaalpie"/>
          <w:rFonts w:ascii="Book Antiqua" w:eastAsia="Arial Unicode MS" w:hAnsi="Book Antiqua"/>
        </w:rPr>
        <w:footnoteRef/>
      </w:r>
      <w:r w:rsidRPr="00827809">
        <w:rPr>
          <w:rStyle w:val="Refdenotaalpie"/>
          <w:rFonts w:ascii="Book Antiqua" w:eastAsia="Arial Unicode MS" w:hAnsi="Book Antiqua"/>
          <w:lang w:val="en-US"/>
        </w:rPr>
        <w:t xml:space="preserve"> </w:t>
      </w:r>
      <w:r w:rsidRPr="00827809">
        <w:rPr>
          <w:rFonts w:ascii="Book Antiqua" w:eastAsia="Arial Unicode MS" w:hAnsi="Book Antiqua"/>
          <w:lang w:val="en-US"/>
        </w:rPr>
        <w:t xml:space="preserve">This situation represents, in </w:t>
      </w:r>
      <w:proofErr w:type="spellStart"/>
      <w:r w:rsidRPr="00827809">
        <w:rPr>
          <w:rFonts w:ascii="Book Antiqua" w:eastAsia="Arial Unicode MS" w:hAnsi="Book Antiqua"/>
          <w:lang w:val="en-US"/>
        </w:rPr>
        <w:t>Gutt’s</w:t>
      </w:r>
      <w:proofErr w:type="spellEnd"/>
      <w:r w:rsidRPr="00827809">
        <w:rPr>
          <w:rFonts w:ascii="Book Antiqua" w:eastAsia="Arial Unicode MS" w:hAnsi="Book Antiqua"/>
          <w:lang w:val="en-US"/>
        </w:rPr>
        <w:t xml:space="preserve"> (2004: 83) opinion, the translator’s ideal, since, given that original communicator, translator, and receptors share a mutual cognitive environment, there is no need to overcome differences in cognitive environments.</w:t>
      </w:r>
    </w:p>
  </w:footnote>
  <w:footnote w:id="18">
    <w:p w14:paraId="2A179949" w14:textId="77777777" w:rsidR="00843A2D" w:rsidRPr="00196D87" w:rsidRDefault="00843A2D" w:rsidP="00C6012A">
      <w:pPr>
        <w:pStyle w:val="Textonotapie"/>
        <w:tabs>
          <w:tab w:val="left" w:pos="284"/>
        </w:tabs>
        <w:jc w:val="both"/>
        <w:rPr>
          <w:lang w:val="en-US"/>
        </w:rPr>
      </w:pPr>
      <w:r w:rsidRPr="00827809">
        <w:rPr>
          <w:rStyle w:val="Refdenotaalpie"/>
          <w:rFonts w:ascii="Book Antiqua" w:hAnsi="Book Antiqua"/>
        </w:rPr>
        <w:footnoteRef/>
      </w:r>
      <w:r w:rsidRPr="00827809">
        <w:rPr>
          <w:rFonts w:ascii="Book Antiqua" w:hAnsi="Book Antiqua"/>
          <w:lang w:val="en-US"/>
        </w:rPr>
        <w:t xml:space="preserve"> http://dictionary.reference.com/browse/turn </w:t>
      </w:r>
    </w:p>
  </w:footnote>
  <w:footnote w:id="19">
    <w:p w14:paraId="66603F23" w14:textId="77777777" w:rsidR="00843A2D" w:rsidRPr="00196D87" w:rsidRDefault="00843A2D" w:rsidP="00C6012A">
      <w:pPr>
        <w:pStyle w:val="Textonotapie"/>
        <w:tabs>
          <w:tab w:val="left" w:pos="284"/>
        </w:tabs>
        <w:jc w:val="both"/>
        <w:rPr>
          <w:lang w:val="en-US"/>
        </w:rPr>
      </w:pPr>
      <w:r w:rsidRPr="00827809">
        <w:rPr>
          <w:rStyle w:val="Refdenotaalpie"/>
          <w:rFonts w:ascii="Book Antiqua" w:hAnsi="Book Antiqua"/>
        </w:rPr>
        <w:footnoteRef/>
      </w:r>
      <w:r w:rsidRPr="00827809">
        <w:rPr>
          <w:rFonts w:ascii="Book Antiqua" w:hAnsi="Book Antiqua"/>
          <w:lang w:val="en-US"/>
        </w:rPr>
        <w:t xml:space="preserve"> http://www.spanishdict.com/translate/vuelta </w:t>
      </w:r>
    </w:p>
  </w:footnote>
  <w:footnote w:id="20">
    <w:p w14:paraId="156315B5" w14:textId="77777777" w:rsidR="00843A2D" w:rsidRPr="00196D87" w:rsidRDefault="00843A2D" w:rsidP="00C6012A">
      <w:pPr>
        <w:pStyle w:val="Textonotapie"/>
        <w:tabs>
          <w:tab w:val="left" w:pos="284"/>
        </w:tabs>
        <w:jc w:val="both"/>
        <w:rPr>
          <w:lang w:val="en-US"/>
        </w:rPr>
      </w:pPr>
      <w:r w:rsidRPr="00827809">
        <w:rPr>
          <w:rStyle w:val="Refdenotaalpie"/>
          <w:rFonts w:ascii="Book Antiqua" w:hAnsi="Book Antiqua"/>
        </w:rPr>
        <w:footnoteRef/>
      </w:r>
      <w:r w:rsidRPr="00827809">
        <w:rPr>
          <w:rFonts w:ascii="Book Antiqua" w:hAnsi="Book Antiqua"/>
          <w:lang w:val="en-US"/>
        </w:rPr>
        <w:t xml:space="preserve"> The literal interpretations of </w:t>
      </w:r>
      <w:proofErr w:type="spellStart"/>
      <w:r w:rsidRPr="00827809">
        <w:rPr>
          <w:rFonts w:ascii="Book Antiqua" w:hAnsi="Book Antiqua"/>
          <w:i/>
          <w:lang w:val="en-US"/>
        </w:rPr>
        <w:t>vuelta</w:t>
      </w:r>
      <w:proofErr w:type="spellEnd"/>
      <w:r w:rsidRPr="00827809">
        <w:rPr>
          <w:rFonts w:ascii="Book Antiqua" w:hAnsi="Book Antiqua"/>
          <w:i/>
          <w:lang w:val="en-US"/>
        </w:rPr>
        <w:t xml:space="preserve"> y media</w:t>
      </w:r>
      <w:r w:rsidRPr="00827809">
        <w:rPr>
          <w:rFonts w:ascii="Book Antiqua" w:hAnsi="Book Antiqua"/>
          <w:lang w:val="en-US"/>
        </w:rPr>
        <w:t xml:space="preserve"> y </w:t>
      </w:r>
      <w:proofErr w:type="spellStart"/>
      <w:r w:rsidRPr="00827809">
        <w:rPr>
          <w:rFonts w:ascii="Book Antiqua" w:hAnsi="Book Antiqua"/>
          <w:i/>
          <w:lang w:val="en-US"/>
        </w:rPr>
        <w:t>darle</w:t>
      </w:r>
      <w:proofErr w:type="spellEnd"/>
      <w:r w:rsidRPr="00827809">
        <w:rPr>
          <w:rFonts w:ascii="Book Antiqua" w:hAnsi="Book Antiqua"/>
          <w:i/>
          <w:lang w:val="en-US"/>
        </w:rPr>
        <w:t xml:space="preserve"> </w:t>
      </w:r>
      <w:proofErr w:type="spellStart"/>
      <w:r w:rsidRPr="00827809">
        <w:rPr>
          <w:rFonts w:ascii="Book Antiqua" w:hAnsi="Book Antiqua"/>
          <w:i/>
          <w:lang w:val="en-US"/>
        </w:rPr>
        <w:t>vueltas</w:t>
      </w:r>
      <w:proofErr w:type="spellEnd"/>
      <w:r w:rsidRPr="00827809">
        <w:rPr>
          <w:rFonts w:ascii="Book Antiqua" w:hAnsi="Book Antiqua"/>
          <w:i/>
          <w:lang w:val="en-US"/>
        </w:rPr>
        <w:t xml:space="preserve"> a </w:t>
      </w:r>
      <w:proofErr w:type="spellStart"/>
      <w:r w:rsidRPr="00827809">
        <w:rPr>
          <w:rFonts w:ascii="Book Antiqua" w:hAnsi="Book Antiqua"/>
          <w:i/>
          <w:lang w:val="en-US"/>
        </w:rPr>
        <w:t>algo</w:t>
      </w:r>
      <w:proofErr w:type="spellEnd"/>
      <w:r w:rsidRPr="00827809">
        <w:rPr>
          <w:rFonts w:ascii="Book Antiqua" w:hAnsi="Book Antiqua"/>
          <w:lang w:val="en-US"/>
        </w:rPr>
        <w:t xml:space="preserve"> are respectively “one turn and a half” and “to turn something round”.</w:t>
      </w:r>
    </w:p>
  </w:footnote>
  <w:footnote w:id="21">
    <w:p w14:paraId="15447B20" w14:textId="77777777" w:rsidR="00843A2D" w:rsidRPr="00196D87" w:rsidRDefault="00843A2D" w:rsidP="00C6012A">
      <w:pPr>
        <w:pStyle w:val="Textonotapie"/>
        <w:tabs>
          <w:tab w:val="left" w:pos="284"/>
        </w:tabs>
        <w:jc w:val="both"/>
        <w:rPr>
          <w:lang w:val="en-US"/>
        </w:rPr>
      </w:pPr>
      <w:r w:rsidRPr="00827809">
        <w:rPr>
          <w:rStyle w:val="Refdenotaalpie"/>
          <w:rFonts w:ascii="Book Antiqua" w:hAnsi="Book Antiqua"/>
        </w:rPr>
        <w:footnoteRef/>
      </w:r>
      <w:r w:rsidRPr="00D341EF">
        <w:rPr>
          <w:rFonts w:ascii="Book Antiqua" w:hAnsi="Book Antiqua"/>
          <w:lang w:val="es-ES"/>
        </w:rPr>
        <w:t xml:space="preserve"> Back </w:t>
      </w:r>
      <w:proofErr w:type="spellStart"/>
      <w:r w:rsidRPr="00D341EF">
        <w:rPr>
          <w:rFonts w:ascii="Book Antiqua" w:hAnsi="Book Antiqua"/>
          <w:lang w:val="es-ES"/>
        </w:rPr>
        <w:t>translation</w:t>
      </w:r>
      <w:proofErr w:type="spellEnd"/>
      <w:r w:rsidRPr="00D341EF">
        <w:rPr>
          <w:rFonts w:ascii="Book Antiqua" w:hAnsi="Book Antiqua"/>
          <w:lang w:val="es-ES"/>
        </w:rPr>
        <w:t xml:space="preserve">: </w:t>
      </w:r>
      <w:r w:rsidRPr="00D341EF">
        <w:rPr>
          <w:rFonts w:ascii="Book Antiqua" w:hAnsi="Book Antiqua"/>
          <w:i/>
          <w:lang w:val="es-ES"/>
        </w:rPr>
        <w:t>Estrujado</w:t>
      </w:r>
      <w:r w:rsidRPr="00D341EF">
        <w:rPr>
          <w:rFonts w:ascii="Book Antiqua" w:hAnsi="Book Antiqua"/>
          <w:lang w:val="es-ES"/>
        </w:rPr>
        <w:t xml:space="preserve">, </w:t>
      </w:r>
      <w:r w:rsidRPr="00D341EF">
        <w:rPr>
          <w:rFonts w:ascii="Book Antiqua" w:hAnsi="Book Antiqua"/>
          <w:i/>
          <w:lang w:val="es-ES"/>
        </w:rPr>
        <w:t>cuidado</w:t>
      </w:r>
      <w:r w:rsidRPr="00D341EF">
        <w:rPr>
          <w:rFonts w:ascii="Book Antiqua" w:hAnsi="Book Antiqua"/>
          <w:lang w:val="es-ES"/>
        </w:rPr>
        <w:t xml:space="preserve">. A </w:t>
      </w:r>
      <w:proofErr w:type="spellStart"/>
      <w:r w:rsidRPr="00D341EF">
        <w:rPr>
          <w:rFonts w:ascii="Book Antiqua" w:hAnsi="Book Antiqua"/>
          <w:lang w:val="es-ES"/>
        </w:rPr>
        <w:t>poem</w:t>
      </w:r>
      <w:proofErr w:type="spellEnd"/>
      <w:r w:rsidRPr="00D341EF">
        <w:rPr>
          <w:rFonts w:ascii="Book Antiqua" w:hAnsi="Book Antiqua"/>
          <w:lang w:val="es-ES"/>
        </w:rPr>
        <w:t xml:space="preserve">. </w:t>
      </w:r>
      <w:r w:rsidRPr="00827809">
        <w:rPr>
          <w:rFonts w:ascii="Book Antiqua" w:hAnsi="Book Antiqua"/>
          <w:lang w:val="en-US"/>
        </w:rPr>
        <w:t>(…) I’ve become a poet.</w:t>
      </w:r>
    </w:p>
  </w:footnote>
  <w:footnote w:id="22">
    <w:p w14:paraId="7F344134" w14:textId="77777777" w:rsidR="00843A2D" w:rsidRPr="00196D87" w:rsidRDefault="00843A2D" w:rsidP="00C6012A">
      <w:pPr>
        <w:pStyle w:val="Textonotapie"/>
        <w:tabs>
          <w:tab w:val="left" w:pos="284"/>
        </w:tabs>
        <w:jc w:val="both"/>
        <w:rPr>
          <w:lang w:val="en-US"/>
        </w:rPr>
      </w:pPr>
      <w:r w:rsidRPr="00827809">
        <w:rPr>
          <w:rStyle w:val="Refdenotaalpie"/>
          <w:rFonts w:ascii="Book Antiqua" w:hAnsi="Book Antiqua"/>
        </w:rPr>
        <w:footnoteRef/>
      </w:r>
      <w:r w:rsidRPr="00827809">
        <w:rPr>
          <w:rFonts w:ascii="Book Antiqua" w:hAnsi="Book Antiqua"/>
          <w:lang w:val="en-US"/>
        </w:rPr>
        <w:t xml:space="preserve"> There are other names, however, such as that of the main character in the Spanish version of both films, </w:t>
      </w:r>
      <w:r w:rsidRPr="00827809">
        <w:rPr>
          <w:rFonts w:ascii="Book Antiqua" w:hAnsi="Book Antiqua"/>
          <w:i/>
          <w:lang w:val="en-US"/>
        </w:rPr>
        <w:t>Alicia</w:t>
      </w:r>
      <w:r w:rsidRPr="00827809">
        <w:rPr>
          <w:rFonts w:ascii="Book Antiqua" w:hAnsi="Book Antiqua"/>
          <w:lang w:val="en-US"/>
        </w:rPr>
        <w:t xml:space="preserve">, or the Spanish rendering of </w:t>
      </w:r>
      <w:proofErr w:type="spellStart"/>
      <w:r w:rsidRPr="00827809">
        <w:rPr>
          <w:rFonts w:ascii="Book Antiqua" w:hAnsi="Book Antiqua"/>
          <w:i/>
          <w:lang w:val="en-US"/>
        </w:rPr>
        <w:t>Iracebeth</w:t>
      </w:r>
      <w:proofErr w:type="spellEnd"/>
      <w:r w:rsidRPr="00827809">
        <w:rPr>
          <w:rFonts w:ascii="Book Antiqua" w:hAnsi="Book Antiqua"/>
          <w:lang w:val="en-US"/>
        </w:rPr>
        <w:t xml:space="preserve"> or </w:t>
      </w:r>
      <w:r w:rsidRPr="00827809">
        <w:rPr>
          <w:rFonts w:ascii="Book Antiqua" w:hAnsi="Book Antiqua" w:cs="CourierFinalDraft"/>
          <w:i/>
          <w:lang w:val="en-US"/>
        </w:rPr>
        <w:t>Jabberwock</w:t>
      </w:r>
      <w:r w:rsidRPr="00827809">
        <w:rPr>
          <w:rFonts w:ascii="Book Antiqua" w:hAnsi="Book Antiqua" w:cs="CourierFinalDraft"/>
          <w:lang w:val="en-US"/>
        </w:rPr>
        <w:t xml:space="preserve"> in Burton’s film – respectively </w:t>
      </w:r>
      <w:proofErr w:type="spellStart"/>
      <w:r w:rsidRPr="00827809">
        <w:rPr>
          <w:rFonts w:ascii="Book Antiqua" w:hAnsi="Book Antiqua" w:cs="CourierFinalDraft"/>
          <w:i/>
          <w:lang w:val="en-US"/>
        </w:rPr>
        <w:t>Iracunda</w:t>
      </w:r>
      <w:proofErr w:type="spellEnd"/>
      <w:r w:rsidRPr="00827809">
        <w:rPr>
          <w:rFonts w:ascii="Book Antiqua" w:hAnsi="Book Antiqua" w:cs="CourierFinalDraft"/>
          <w:lang w:val="en-US"/>
        </w:rPr>
        <w:t xml:space="preserve"> and </w:t>
      </w:r>
      <w:proofErr w:type="spellStart"/>
      <w:r w:rsidRPr="00827809">
        <w:rPr>
          <w:rFonts w:ascii="Book Antiqua" w:hAnsi="Book Antiqua" w:cs="CourierFinalDraft"/>
          <w:i/>
          <w:lang w:val="en-US"/>
        </w:rPr>
        <w:t>Galimatazo</w:t>
      </w:r>
      <w:proofErr w:type="spellEnd"/>
      <w:r w:rsidRPr="00827809">
        <w:rPr>
          <w:rFonts w:ascii="Book Antiqua" w:hAnsi="Book Antiqua" w:cs="CourierFinalDraft"/>
          <w:i/>
          <w:lang w:val="en-US"/>
        </w:rPr>
        <w:t xml:space="preserve"> </w:t>
      </w:r>
      <w:r w:rsidRPr="00827809">
        <w:rPr>
          <w:rFonts w:ascii="Book Antiqua" w:hAnsi="Book Antiqua" w:cs="CourierFinalDraft"/>
          <w:lang w:val="en-US"/>
        </w:rPr>
        <w:t xml:space="preserve">–, for which the translation solution-type oriented towards the target culture end of the scale has been used. According to Franco </w:t>
      </w:r>
      <w:proofErr w:type="spellStart"/>
      <w:r w:rsidRPr="00827809">
        <w:rPr>
          <w:rFonts w:ascii="Book Antiqua" w:hAnsi="Book Antiqua" w:cs="CourierFinalDraft"/>
          <w:lang w:val="en-US"/>
        </w:rPr>
        <w:t>Aixelá</w:t>
      </w:r>
      <w:proofErr w:type="spellEnd"/>
      <w:r w:rsidRPr="00827809">
        <w:rPr>
          <w:rFonts w:ascii="Book Antiqua" w:hAnsi="Book Antiqua" w:cs="CourierFinalDraft"/>
          <w:lang w:val="en-US"/>
        </w:rPr>
        <w:t xml:space="preserve"> (1996: 75), this solution-type is used only when the target audience is mainly composed by children.</w:t>
      </w:r>
    </w:p>
  </w:footnote>
  <w:footnote w:id="23">
    <w:p w14:paraId="12B66C24" w14:textId="77777777" w:rsidR="00843A2D" w:rsidRPr="00196D87" w:rsidRDefault="00843A2D" w:rsidP="00C6012A">
      <w:pPr>
        <w:pStyle w:val="Textonotapie"/>
        <w:tabs>
          <w:tab w:val="left" w:pos="284"/>
        </w:tabs>
        <w:jc w:val="both"/>
        <w:rPr>
          <w:lang w:val="en-US"/>
        </w:rPr>
      </w:pPr>
      <w:r w:rsidRPr="00827809">
        <w:rPr>
          <w:rStyle w:val="Refdenotaalpie"/>
          <w:rFonts w:ascii="Book Antiqua" w:hAnsi="Book Antiqua"/>
        </w:rPr>
        <w:footnoteRef/>
      </w:r>
      <w:r w:rsidRPr="00827809">
        <w:rPr>
          <w:rFonts w:ascii="Book Antiqua" w:hAnsi="Book Antiqua"/>
          <w:lang w:val="en-US"/>
        </w:rPr>
        <w:t xml:space="preserve"> </w:t>
      </w:r>
      <w:r w:rsidRPr="00530ADC">
        <w:rPr>
          <w:rFonts w:ascii="Book Antiqua" w:hAnsi="Book Antiqua"/>
          <w:lang w:val="en-US"/>
        </w:rPr>
        <w:t>http://www.rhymes.net/nursery/98</w:t>
      </w:r>
      <w:r w:rsidRPr="00827809">
        <w:rPr>
          <w:rFonts w:ascii="Book Antiqua" w:hAnsi="Book Antiqua"/>
          <w:lang w:val="en-US"/>
        </w:rPr>
        <w:t xml:space="preserve"> </w:t>
      </w:r>
    </w:p>
  </w:footnote>
  <w:footnote w:id="24">
    <w:p w14:paraId="7B5F6B7B" w14:textId="77777777" w:rsidR="00843A2D" w:rsidRPr="00196D87" w:rsidRDefault="00843A2D" w:rsidP="00C6012A">
      <w:pPr>
        <w:pStyle w:val="Textonotapie"/>
        <w:tabs>
          <w:tab w:val="left" w:pos="284"/>
        </w:tabs>
        <w:jc w:val="both"/>
        <w:rPr>
          <w:lang w:val="en-US"/>
        </w:rPr>
      </w:pPr>
      <w:r w:rsidRPr="00827809">
        <w:rPr>
          <w:rStyle w:val="Refdenotaalpie"/>
          <w:rFonts w:ascii="Book Antiqua" w:hAnsi="Book Antiqua"/>
        </w:rPr>
        <w:footnoteRef/>
      </w:r>
      <w:r w:rsidRPr="00827809">
        <w:rPr>
          <w:rFonts w:ascii="Book Antiqua" w:hAnsi="Book Antiqua"/>
          <w:lang w:val="en-US"/>
        </w:rPr>
        <w:t xml:space="preserve"> Without that conditioning factor, other options would have been possible. In fact, in Buckley’s version of </w:t>
      </w:r>
      <w:r w:rsidRPr="00827809">
        <w:rPr>
          <w:rFonts w:ascii="Book Antiqua" w:hAnsi="Book Antiqua"/>
          <w:i/>
          <w:lang w:val="en-US"/>
        </w:rPr>
        <w:t>Alice’s Adventures in Wonderland</w:t>
      </w:r>
      <w:r w:rsidRPr="00827809">
        <w:rPr>
          <w:rFonts w:ascii="Book Antiqua" w:hAnsi="Book Antiqua"/>
          <w:lang w:val="en-US"/>
        </w:rPr>
        <w:t xml:space="preserve">, published by </w:t>
      </w:r>
      <w:proofErr w:type="spellStart"/>
      <w:r w:rsidRPr="00827809">
        <w:rPr>
          <w:rFonts w:ascii="Book Antiqua" w:hAnsi="Book Antiqua"/>
          <w:lang w:val="en-US"/>
        </w:rPr>
        <w:t>Cátedra</w:t>
      </w:r>
      <w:proofErr w:type="spellEnd"/>
      <w:r w:rsidRPr="00827809">
        <w:rPr>
          <w:rFonts w:ascii="Book Antiqua" w:hAnsi="Book Antiqua"/>
          <w:lang w:val="en-US"/>
        </w:rPr>
        <w:t xml:space="preserve">, the names used for those characters are </w:t>
      </w:r>
      <w:proofErr w:type="spellStart"/>
      <w:r w:rsidRPr="00827809">
        <w:rPr>
          <w:rFonts w:ascii="Book Antiqua" w:hAnsi="Book Antiqua"/>
          <w:i/>
          <w:lang w:val="en-US"/>
        </w:rPr>
        <w:t>Tararí</w:t>
      </w:r>
      <w:proofErr w:type="spellEnd"/>
      <w:r w:rsidRPr="00827809">
        <w:rPr>
          <w:rFonts w:ascii="Book Antiqua" w:hAnsi="Book Antiqua"/>
          <w:lang w:val="en-US"/>
        </w:rPr>
        <w:t xml:space="preserve"> and </w:t>
      </w:r>
      <w:proofErr w:type="spellStart"/>
      <w:r w:rsidRPr="00827809">
        <w:rPr>
          <w:rFonts w:ascii="Book Antiqua" w:hAnsi="Book Antiqua"/>
          <w:i/>
          <w:lang w:val="en-US"/>
        </w:rPr>
        <w:t>Tarará</w:t>
      </w:r>
      <w:proofErr w:type="spellEnd"/>
      <w:r w:rsidRPr="00827809">
        <w:rPr>
          <w:rFonts w:ascii="Book Antiqua" w:hAnsi="Book Antiqua"/>
          <w:lang w:val="en-US"/>
        </w:rPr>
        <w:t>.</w:t>
      </w:r>
    </w:p>
  </w:footnote>
  <w:footnote w:id="25">
    <w:p w14:paraId="16AB35B0" w14:textId="77777777" w:rsidR="00843A2D" w:rsidRPr="00196D87" w:rsidRDefault="00843A2D" w:rsidP="00C6012A">
      <w:pPr>
        <w:pStyle w:val="Textonotapie"/>
        <w:tabs>
          <w:tab w:val="left" w:pos="284"/>
        </w:tabs>
        <w:jc w:val="both"/>
        <w:rPr>
          <w:lang w:val="en-US"/>
        </w:rPr>
      </w:pPr>
      <w:r w:rsidRPr="00827809">
        <w:rPr>
          <w:rStyle w:val="Refdenotaalpie"/>
          <w:rFonts w:ascii="Book Antiqua" w:hAnsi="Book Antiqua"/>
        </w:rPr>
        <w:footnoteRef/>
      </w:r>
      <w:r w:rsidRPr="00827809">
        <w:rPr>
          <w:rFonts w:ascii="Book Antiqua" w:hAnsi="Book Antiqua"/>
          <w:lang w:val="en-US"/>
        </w:rPr>
        <w:t xml:space="preserve"> </w:t>
      </w:r>
      <w:r w:rsidRPr="00827809">
        <w:rPr>
          <w:rFonts w:ascii="Book Antiqua" w:hAnsi="Book Antiqua"/>
          <w:lang w:val="en-US" w:eastAsia="es-ES"/>
        </w:rPr>
        <w:t>http://www.larousse.com/es/diccionarios/ingles-espanol/croquet/8266</w:t>
      </w:r>
    </w:p>
  </w:footnote>
  <w:footnote w:id="26">
    <w:p w14:paraId="413758E9" w14:textId="77777777" w:rsidR="00843A2D" w:rsidRPr="00196D87" w:rsidRDefault="00843A2D" w:rsidP="00C6012A">
      <w:pPr>
        <w:pStyle w:val="Textonotapie"/>
        <w:tabs>
          <w:tab w:val="left" w:pos="284"/>
        </w:tabs>
        <w:jc w:val="both"/>
        <w:rPr>
          <w:lang w:val="en-US"/>
        </w:rPr>
      </w:pPr>
      <w:r w:rsidRPr="00827809">
        <w:rPr>
          <w:rStyle w:val="Refdenotaalpie"/>
          <w:rFonts w:ascii="Book Antiqua" w:hAnsi="Book Antiqua"/>
        </w:rPr>
        <w:footnoteRef/>
      </w:r>
      <w:r w:rsidRPr="00827809">
        <w:rPr>
          <w:rFonts w:ascii="Book Antiqua" w:hAnsi="Book Antiqua"/>
          <w:lang w:val="en-US"/>
        </w:rPr>
        <w:t xml:space="preserve"> </w:t>
      </w:r>
      <w:r w:rsidRPr="00827809">
        <w:rPr>
          <w:rFonts w:ascii="Book Antiqua" w:hAnsi="Book Antiqua"/>
          <w:lang w:val="en-US" w:eastAsia="es-ES"/>
        </w:rPr>
        <w:t xml:space="preserve">http://www.fecroquet.es </w:t>
      </w:r>
    </w:p>
  </w:footnote>
  <w:footnote w:id="27">
    <w:p w14:paraId="035AB06D" w14:textId="77777777" w:rsidR="00843A2D" w:rsidRPr="00196D87" w:rsidRDefault="00843A2D" w:rsidP="00C6012A">
      <w:pPr>
        <w:pStyle w:val="Textonotapie"/>
        <w:tabs>
          <w:tab w:val="left" w:pos="284"/>
        </w:tabs>
        <w:jc w:val="both"/>
        <w:rPr>
          <w:lang w:val="en-US"/>
        </w:rPr>
      </w:pPr>
      <w:r w:rsidRPr="00827809">
        <w:rPr>
          <w:rStyle w:val="Refdenotaalpie"/>
          <w:rFonts w:ascii="Book Antiqua" w:hAnsi="Book Antiqua"/>
        </w:rPr>
        <w:footnoteRef/>
      </w:r>
      <w:r w:rsidRPr="00827809">
        <w:rPr>
          <w:rFonts w:ascii="Book Antiqua" w:hAnsi="Book Antiqua"/>
          <w:lang w:val="en-US"/>
        </w:rPr>
        <w:t xml:space="preserve"> http://www.poetryfoundation.org/poem/171955 </w:t>
      </w:r>
    </w:p>
  </w:footnote>
  <w:footnote w:id="28">
    <w:p w14:paraId="492EE78A" w14:textId="77777777" w:rsidR="00843A2D" w:rsidRPr="00196D87" w:rsidRDefault="00843A2D" w:rsidP="00C6012A">
      <w:pPr>
        <w:pStyle w:val="Textonotapie"/>
        <w:tabs>
          <w:tab w:val="left" w:pos="284"/>
        </w:tabs>
        <w:jc w:val="both"/>
        <w:rPr>
          <w:lang w:val="en-US"/>
        </w:rPr>
      </w:pPr>
      <w:r w:rsidRPr="00827809">
        <w:rPr>
          <w:rStyle w:val="Refdenotaalpie"/>
          <w:rFonts w:ascii="Book Antiqua" w:hAnsi="Book Antiqua"/>
        </w:rPr>
        <w:footnoteRef/>
      </w:r>
      <w:r w:rsidRPr="00827809">
        <w:rPr>
          <w:rFonts w:ascii="Book Antiqua" w:hAnsi="Book Antiqua"/>
          <w:lang w:val="en-US"/>
        </w:rPr>
        <w:t xml:space="preserve"> In Tim Burton’s film, however, the solution-type used to translate the name of that character has been exoticism, </w:t>
      </w:r>
      <w:r w:rsidRPr="00827809">
        <w:rPr>
          <w:rFonts w:ascii="Book Antiqua" w:hAnsi="Book Antiqua"/>
          <w:i/>
          <w:lang w:val="en-US"/>
        </w:rPr>
        <w:t>Cheshire</w:t>
      </w:r>
      <w:r w:rsidRPr="00827809">
        <w:rPr>
          <w:rFonts w:ascii="Book Antiqua" w:hAnsi="Book Antiqua"/>
          <w:lang w:val="en-US"/>
        </w:rPr>
        <w:t xml:space="preserve"> </w:t>
      </w:r>
      <w:r w:rsidRPr="00827809">
        <w:rPr>
          <w:rFonts w:ascii="Book Antiqua" w:hAnsi="Book Antiqua"/>
          <w:lang w:val="en-US" w:eastAsia="es-ES"/>
        </w:rPr>
        <w:t>(Burton 2010: 00:31:18)</w:t>
      </w:r>
      <w:r w:rsidRPr="00827809">
        <w:rPr>
          <w:rFonts w:ascii="Book Antiqua" w:hAnsi="Book Antiqua"/>
          <w:lang w:val="en-US"/>
        </w:rPr>
        <w:t>.</w:t>
      </w:r>
    </w:p>
  </w:footnote>
  <w:footnote w:id="29">
    <w:p w14:paraId="27757DD7" w14:textId="77777777" w:rsidR="00843A2D" w:rsidRPr="00196D87" w:rsidRDefault="00843A2D" w:rsidP="00C6012A">
      <w:pPr>
        <w:pStyle w:val="Textonotapie"/>
        <w:tabs>
          <w:tab w:val="left" w:pos="284"/>
        </w:tabs>
        <w:jc w:val="both"/>
        <w:rPr>
          <w:lang w:val="en-US"/>
        </w:rPr>
      </w:pPr>
      <w:r w:rsidRPr="00827809">
        <w:rPr>
          <w:rStyle w:val="Refdenotaalpie"/>
          <w:rFonts w:ascii="Book Antiqua" w:hAnsi="Book Antiqua"/>
        </w:rPr>
        <w:footnoteRef/>
      </w:r>
      <w:r w:rsidRPr="00827809">
        <w:rPr>
          <w:rFonts w:ascii="Book Antiqua" w:hAnsi="Book Antiqua"/>
          <w:lang w:val="en-US"/>
        </w:rPr>
        <w:t xml:space="preserve"> http://www.oed.com/view/Entry/29057?rskey=wXtphK&amp;result=1&amp;isAdvanced=false#eid </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WW8Num1"/>
    <w:lvl w:ilvl="0">
      <w:start w:val="1"/>
      <w:numFmt w:val="bullet"/>
      <w:lvlText w:val=""/>
      <w:lvlJc w:val="left"/>
      <w:pPr>
        <w:tabs>
          <w:tab w:val="num" w:pos="720"/>
        </w:tabs>
        <w:ind w:left="720" w:hanging="360"/>
      </w:pPr>
      <w:rPr>
        <w:rFonts w:ascii="Symbol" w:hAnsi="Symbol"/>
        <w:sz w:val="22"/>
      </w:rPr>
    </w:lvl>
    <w:lvl w:ilvl="1">
      <w:start w:val="1"/>
      <w:numFmt w:val="bullet"/>
      <w:lvlText w:val=""/>
      <w:lvlJc w:val="left"/>
      <w:pPr>
        <w:tabs>
          <w:tab w:val="num" w:pos="1080"/>
        </w:tabs>
        <w:ind w:left="1080" w:hanging="360"/>
      </w:pPr>
      <w:rPr>
        <w:rFonts w:ascii="Symbol" w:hAnsi="Symbol"/>
        <w:sz w:val="22"/>
      </w:rPr>
    </w:lvl>
    <w:lvl w:ilvl="2">
      <w:start w:val="1"/>
      <w:numFmt w:val="bullet"/>
      <w:lvlText w:val=""/>
      <w:lvlJc w:val="left"/>
      <w:pPr>
        <w:tabs>
          <w:tab w:val="num" w:pos="1440"/>
        </w:tabs>
        <w:ind w:left="1440" w:hanging="360"/>
      </w:pPr>
      <w:rPr>
        <w:rFonts w:ascii="Symbol" w:hAnsi="Symbol"/>
        <w:sz w:val="22"/>
      </w:rPr>
    </w:lvl>
    <w:lvl w:ilvl="3">
      <w:start w:val="1"/>
      <w:numFmt w:val="bullet"/>
      <w:lvlText w:val=""/>
      <w:lvlJc w:val="left"/>
      <w:pPr>
        <w:tabs>
          <w:tab w:val="num" w:pos="1800"/>
        </w:tabs>
        <w:ind w:left="1800" w:hanging="360"/>
      </w:pPr>
      <w:rPr>
        <w:rFonts w:ascii="Symbol" w:hAnsi="Symbol"/>
        <w:sz w:val="22"/>
      </w:rPr>
    </w:lvl>
    <w:lvl w:ilvl="4">
      <w:start w:val="1"/>
      <w:numFmt w:val="bullet"/>
      <w:lvlText w:val=""/>
      <w:lvlJc w:val="left"/>
      <w:pPr>
        <w:tabs>
          <w:tab w:val="num" w:pos="2160"/>
        </w:tabs>
        <w:ind w:left="2160" w:hanging="360"/>
      </w:pPr>
      <w:rPr>
        <w:rFonts w:ascii="Symbol" w:hAnsi="Symbol"/>
        <w:sz w:val="22"/>
      </w:rPr>
    </w:lvl>
    <w:lvl w:ilvl="5">
      <w:start w:val="1"/>
      <w:numFmt w:val="bullet"/>
      <w:lvlText w:val=""/>
      <w:lvlJc w:val="left"/>
      <w:pPr>
        <w:tabs>
          <w:tab w:val="num" w:pos="2520"/>
        </w:tabs>
        <w:ind w:left="2520" w:hanging="360"/>
      </w:pPr>
      <w:rPr>
        <w:rFonts w:ascii="Symbol" w:hAnsi="Symbol"/>
        <w:sz w:val="22"/>
      </w:rPr>
    </w:lvl>
    <w:lvl w:ilvl="6">
      <w:start w:val="1"/>
      <w:numFmt w:val="bullet"/>
      <w:lvlText w:val=""/>
      <w:lvlJc w:val="left"/>
      <w:pPr>
        <w:tabs>
          <w:tab w:val="num" w:pos="2880"/>
        </w:tabs>
        <w:ind w:left="2880" w:hanging="360"/>
      </w:pPr>
      <w:rPr>
        <w:rFonts w:ascii="Symbol" w:hAnsi="Symbol"/>
        <w:sz w:val="22"/>
      </w:rPr>
    </w:lvl>
    <w:lvl w:ilvl="7">
      <w:start w:val="1"/>
      <w:numFmt w:val="bullet"/>
      <w:lvlText w:val=""/>
      <w:lvlJc w:val="left"/>
      <w:pPr>
        <w:tabs>
          <w:tab w:val="num" w:pos="3240"/>
        </w:tabs>
        <w:ind w:left="3240" w:hanging="360"/>
      </w:pPr>
      <w:rPr>
        <w:rFonts w:ascii="Symbol" w:hAnsi="Symbol"/>
        <w:sz w:val="22"/>
      </w:rPr>
    </w:lvl>
    <w:lvl w:ilvl="8">
      <w:start w:val="1"/>
      <w:numFmt w:val="bullet"/>
      <w:lvlText w:val=""/>
      <w:lvlJc w:val="left"/>
      <w:pPr>
        <w:tabs>
          <w:tab w:val="num" w:pos="3600"/>
        </w:tabs>
        <w:ind w:left="3600" w:hanging="360"/>
      </w:pPr>
      <w:rPr>
        <w:rFonts w:ascii="Symbol" w:hAnsi="Symbol"/>
        <w:sz w:val="22"/>
      </w:rPr>
    </w:lvl>
  </w:abstractNum>
  <w:abstractNum w:abstractNumId="1" w15:restartNumberingAfterBreak="0">
    <w:nsid w:val="00000002"/>
    <w:multiLevelType w:val="multilevel"/>
    <w:tmpl w:val="00000002"/>
    <w:name w:val="WW8Num2"/>
    <w:lvl w:ilvl="0">
      <w:start w:val="1"/>
      <w:numFmt w:val="bullet"/>
      <w:lvlText w:val=""/>
      <w:lvlJc w:val="left"/>
      <w:pPr>
        <w:tabs>
          <w:tab w:val="num" w:pos="720"/>
        </w:tabs>
        <w:ind w:left="720" w:hanging="360"/>
      </w:pPr>
      <w:rPr>
        <w:rFonts w:ascii="Wingdings 2" w:hAnsi="Wingdings 2"/>
        <w:sz w:val="22"/>
      </w:rPr>
    </w:lvl>
    <w:lvl w:ilvl="1">
      <w:start w:val="1"/>
      <w:numFmt w:val="bullet"/>
      <w:lvlText w:val="◦"/>
      <w:lvlJc w:val="left"/>
      <w:pPr>
        <w:tabs>
          <w:tab w:val="num" w:pos="1080"/>
        </w:tabs>
        <w:ind w:left="1080" w:hanging="360"/>
      </w:pPr>
      <w:rPr>
        <w:rFonts w:ascii="OpenSymbol" w:hAnsi="OpenSymbol"/>
      </w:rPr>
    </w:lvl>
    <w:lvl w:ilvl="2">
      <w:start w:val="1"/>
      <w:numFmt w:val="bullet"/>
      <w:lvlText w:val="▪"/>
      <w:lvlJc w:val="left"/>
      <w:pPr>
        <w:tabs>
          <w:tab w:val="num" w:pos="1440"/>
        </w:tabs>
        <w:ind w:left="1440" w:hanging="360"/>
      </w:pPr>
      <w:rPr>
        <w:rFonts w:ascii="OpenSymbol" w:hAnsi="OpenSymbol"/>
      </w:rPr>
    </w:lvl>
    <w:lvl w:ilvl="3">
      <w:start w:val="1"/>
      <w:numFmt w:val="bullet"/>
      <w:lvlText w:val=""/>
      <w:lvlJc w:val="left"/>
      <w:pPr>
        <w:tabs>
          <w:tab w:val="num" w:pos="1800"/>
        </w:tabs>
        <w:ind w:left="1800" w:hanging="360"/>
      </w:pPr>
      <w:rPr>
        <w:rFonts w:ascii="Wingdings 2" w:hAnsi="Wingdings 2"/>
        <w:sz w:val="22"/>
      </w:rPr>
    </w:lvl>
    <w:lvl w:ilvl="4">
      <w:start w:val="1"/>
      <w:numFmt w:val="bullet"/>
      <w:lvlText w:val="◦"/>
      <w:lvlJc w:val="left"/>
      <w:pPr>
        <w:tabs>
          <w:tab w:val="num" w:pos="2160"/>
        </w:tabs>
        <w:ind w:left="2160" w:hanging="360"/>
      </w:pPr>
      <w:rPr>
        <w:rFonts w:ascii="OpenSymbol" w:hAnsi="OpenSymbol"/>
      </w:rPr>
    </w:lvl>
    <w:lvl w:ilvl="5">
      <w:start w:val="1"/>
      <w:numFmt w:val="bullet"/>
      <w:lvlText w:val="▪"/>
      <w:lvlJc w:val="left"/>
      <w:pPr>
        <w:tabs>
          <w:tab w:val="num" w:pos="2520"/>
        </w:tabs>
        <w:ind w:left="2520" w:hanging="360"/>
      </w:pPr>
      <w:rPr>
        <w:rFonts w:ascii="OpenSymbol" w:hAnsi="OpenSymbol"/>
      </w:rPr>
    </w:lvl>
    <w:lvl w:ilvl="6">
      <w:start w:val="1"/>
      <w:numFmt w:val="bullet"/>
      <w:lvlText w:val=""/>
      <w:lvlJc w:val="left"/>
      <w:pPr>
        <w:tabs>
          <w:tab w:val="num" w:pos="2880"/>
        </w:tabs>
        <w:ind w:left="2880" w:hanging="360"/>
      </w:pPr>
      <w:rPr>
        <w:rFonts w:ascii="Wingdings 2" w:hAnsi="Wingdings 2"/>
        <w:sz w:val="22"/>
      </w:rPr>
    </w:lvl>
    <w:lvl w:ilvl="7">
      <w:start w:val="1"/>
      <w:numFmt w:val="bullet"/>
      <w:lvlText w:val="◦"/>
      <w:lvlJc w:val="left"/>
      <w:pPr>
        <w:tabs>
          <w:tab w:val="num" w:pos="3240"/>
        </w:tabs>
        <w:ind w:left="3240" w:hanging="360"/>
      </w:pPr>
      <w:rPr>
        <w:rFonts w:ascii="OpenSymbol" w:hAnsi="OpenSymbol"/>
      </w:rPr>
    </w:lvl>
    <w:lvl w:ilvl="8">
      <w:start w:val="1"/>
      <w:numFmt w:val="bullet"/>
      <w:lvlText w:val="▪"/>
      <w:lvlJc w:val="left"/>
      <w:pPr>
        <w:tabs>
          <w:tab w:val="num" w:pos="3600"/>
        </w:tabs>
        <w:ind w:left="3600" w:hanging="360"/>
      </w:pPr>
      <w:rPr>
        <w:rFonts w:ascii="OpenSymbol" w:hAnsi="OpenSymbol"/>
      </w:rPr>
    </w:lvl>
  </w:abstractNum>
  <w:abstractNum w:abstractNumId="2" w15:restartNumberingAfterBreak="0">
    <w:nsid w:val="00000003"/>
    <w:multiLevelType w:val="multilevel"/>
    <w:tmpl w:val="00000003"/>
    <w:name w:val="WW8Num3"/>
    <w:lvl w:ilvl="0">
      <w:start w:val="1"/>
      <w:numFmt w:val="decimal"/>
      <w:lvlText w:val="%1."/>
      <w:lvlJc w:val="left"/>
      <w:pPr>
        <w:tabs>
          <w:tab w:val="num" w:pos="360"/>
        </w:tabs>
        <w:ind w:left="360" w:hanging="360"/>
      </w:pPr>
      <w:rPr>
        <w:rFonts w:cs="Times New Roman"/>
      </w:rPr>
    </w:lvl>
    <w:lvl w:ilvl="1">
      <w:start w:val="1"/>
      <w:numFmt w:val="decimal"/>
      <w:lvlText w:val="%2."/>
      <w:lvlJc w:val="left"/>
      <w:pPr>
        <w:tabs>
          <w:tab w:val="num" w:pos="720"/>
        </w:tabs>
        <w:ind w:left="720" w:hanging="360"/>
      </w:pPr>
      <w:rPr>
        <w:rFonts w:cs="Times New Roman"/>
      </w:rPr>
    </w:lvl>
    <w:lvl w:ilvl="2">
      <w:start w:val="3"/>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decimal"/>
      <w:lvlText w:val="%5."/>
      <w:lvlJc w:val="left"/>
      <w:pPr>
        <w:tabs>
          <w:tab w:val="num" w:pos="1800"/>
        </w:tabs>
        <w:ind w:left="1800" w:hanging="360"/>
      </w:pPr>
      <w:rPr>
        <w:rFonts w:cs="Times New Roman"/>
      </w:rPr>
    </w:lvl>
    <w:lvl w:ilvl="5">
      <w:start w:val="1"/>
      <w:numFmt w:val="decimal"/>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decimal"/>
      <w:lvlText w:val="%8."/>
      <w:lvlJc w:val="left"/>
      <w:pPr>
        <w:tabs>
          <w:tab w:val="num" w:pos="2880"/>
        </w:tabs>
        <w:ind w:left="2880" w:hanging="360"/>
      </w:pPr>
      <w:rPr>
        <w:rFonts w:cs="Times New Roman"/>
      </w:rPr>
    </w:lvl>
    <w:lvl w:ilvl="8">
      <w:start w:val="1"/>
      <w:numFmt w:val="decimal"/>
      <w:lvlText w:val="%9."/>
      <w:lvlJc w:val="left"/>
      <w:pPr>
        <w:tabs>
          <w:tab w:val="num" w:pos="3240"/>
        </w:tabs>
        <w:ind w:left="3240" w:hanging="360"/>
      </w:pPr>
      <w:rPr>
        <w:rFonts w:cs="Times New Roman"/>
      </w:rPr>
    </w:lvl>
  </w:abstractNum>
  <w:abstractNum w:abstractNumId="3" w15:restartNumberingAfterBreak="0">
    <w:nsid w:val="00000004"/>
    <w:multiLevelType w:val="multilevel"/>
    <w:tmpl w:val="00000004"/>
    <w:name w:val="WW8Num4"/>
    <w:lvl w:ilvl="0">
      <w:start w:val="1"/>
      <w:numFmt w:val="bullet"/>
      <w:lvlText w:val=""/>
      <w:lvlJc w:val="left"/>
      <w:pPr>
        <w:tabs>
          <w:tab w:val="num" w:pos="720"/>
        </w:tabs>
        <w:ind w:left="720" w:hanging="360"/>
      </w:pPr>
      <w:rPr>
        <w:rFonts w:ascii="Symbol" w:hAnsi="Symbol"/>
      </w:rPr>
    </w:lvl>
    <w:lvl w:ilvl="1">
      <w:start w:val="1"/>
      <w:numFmt w:val="bullet"/>
      <w:lvlText w:val="◦"/>
      <w:lvlJc w:val="left"/>
      <w:pPr>
        <w:tabs>
          <w:tab w:val="num" w:pos="1080"/>
        </w:tabs>
        <w:ind w:left="1080" w:hanging="360"/>
      </w:pPr>
      <w:rPr>
        <w:rFonts w:ascii="OpenSymbol" w:hAnsi="OpenSymbol"/>
      </w:rPr>
    </w:lvl>
    <w:lvl w:ilvl="2">
      <w:start w:val="1"/>
      <w:numFmt w:val="bullet"/>
      <w:lvlText w:val="▪"/>
      <w:lvlJc w:val="left"/>
      <w:pPr>
        <w:tabs>
          <w:tab w:val="num" w:pos="1440"/>
        </w:tabs>
        <w:ind w:left="1440" w:hanging="360"/>
      </w:pPr>
      <w:rPr>
        <w:rFonts w:ascii="OpenSymbol" w:hAnsi="OpenSymbol"/>
      </w:rPr>
    </w:lvl>
    <w:lvl w:ilvl="3">
      <w:start w:val="1"/>
      <w:numFmt w:val="bullet"/>
      <w:lvlText w:val=""/>
      <w:lvlJc w:val="left"/>
      <w:pPr>
        <w:tabs>
          <w:tab w:val="num" w:pos="1800"/>
        </w:tabs>
        <w:ind w:left="1800" w:hanging="360"/>
      </w:pPr>
      <w:rPr>
        <w:rFonts w:ascii="Symbol" w:hAnsi="Symbol"/>
      </w:rPr>
    </w:lvl>
    <w:lvl w:ilvl="4">
      <w:start w:val="1"/>
      <w:numFmt w:val="bullet"/>
      <w:lvlText w:val="◦"/>
      <w:lvlJc w:val="left"/>
      <w:pPr>
        <w:tabs>
          <w:tab w:val="num" w:pos="2160"/>
        </w:tabs>
        <w:ind w:left="2160" w:hanging="360"/>
      </w:pPr>
      <w:rPr>
        <w:rFonts w:ascii="OpenSymbol" w:hAnsi="OpenSymbol"/>
      </w:rPr>
    </w:lvl>
    <w:lvl w:ilvl="5">
      <w:start w:val="1"/>
      <w:numFmt w:val="bullet"/>
      <w:lvlText w:val="▪"/>
      <w:lvlJc w:val="left"/>
      <w:pPr>
        <w:tabs>
          <w:tab w:val="num" w:pos="2520"/>
        </w:tabs>
        <w:ind w:left="2520" w:hanging="360"/>
      </w:pPr>
      <w:rPr>
        <w:rFonts w:ascii="OpenSymbol" w:hAnsi="OpenSymbol"/>
      </w:rPr>
    </w:lvl>
    <w:lvl w:ilvl="6">
      <w:start w:val="1"/>
      <w:numFmt w:val="bullet"/>
      <w:lvlText w:val=""/>
      <w:lvlJc w:val="left"/>
      <w:pPr>
        <w:tabs>
          <w:tab w:val="num" w:pos="2880"/>
        </w:tabs>
        <w:ind w:left="2880" w:hanging="360"/>
      </w:pPr>
      <w:rPr>
        <w:rFonts w:ascii="Symbol" w:hAnsi="Symbol"/>
      </w:rPr>
    </w:lvl>
    <w:lvl w:ilvl="7">
      <w:start w:val="1"/>
      <w:numFmt w:val="bullet"/>
      <w:lvlText w:val="◦"/>
      <w:lvlJc w:val="left"/>
      <w:pPr>
        <w:tabs>
          <w:tab w:val="num" w:pos="3240"/>
        </w:tabs>
        <w:ind w:left="3240" w:hanging="360"/>
      </w:pPr>
      <w:rPr>
        <w:rFonts w:ascii="OpenSymbol" w:hAnsi="OpenSymbol"/>
      </w:rPr>
    </w:lvl>
    <w:lvl w:ilvl="8">
      <w:start w:val="1"/>
      <w:numFmt w:val="bullet"/>
      <w:lvlText w:val="▪"/>
      <w:lvlJc w:val="left"/>
      <w:pPr>
        <w:tabs>
          <w:tab w:val="num" w:pos="3600"/>
        </w:tabs>
        <w:ind w:left="3600" w:hanging="360"/>
      </w:pPr>
      <w:rPr>
        <w:rFonts w:ascii="OpenSymbol" w:hAnsi="OpenSymbol"/>
      </w:rPr>
    </w:lvl>
  </w:abstractNum>
  <w:abstractNum w:abstractNumId="4" w15:restartNumberingAfterBreak="0">
    <w:nsid w:val="00000005"/>
    <w:multiLevelType w:val="multilevel"/>
    <w:tmpl w:val="00000005"/>
    <w:name w:val="WW8Num5"/>
    <w:lvl w:ilvl="0">
      <w:start w:val="1"/>
      <w:numFmt w:val="bullet"/>
      <w:lvlText w:val=""/>
      <w:lvlJc w:val="left"/>
      <w:pPr>
        <w:tabs>
          <w:tab w:val="num" w:pos="720"/>
        </w:tabs>
        <w:ind w:left="720" w:hanging="360"/>
      </w:pPr>
      <w:rPr>
        <w:rFonts w:ascii="Symbol" w:hAnsi="Symbol"/>
      </w:rPr>
    </w:lvl>
    <w:lvl w:ilvl="1">
      <w:start w:val="1"/>
      <w:numFmt w:val="bullet"/>
      <w:lvlText w:val="◦"/>
      <w:lvlJc w:val="left"/>
      <w:pPr>
        <w:tabs>
          <w:tab w:val="num" w:pos="1080"/>
        </w:tabs>
        <w:ind w:left="1080" w:hanging="360"/>
      </w:pPr>
      <w:rPr>
        <w:rFonts w:ascii="OpenSymbol" w:hAnsi="OpenSymbol"/>
      </w:rPr>
    </w:lvl>
    <w:lvl w:ilvl="2">
      <w:start w:val="1"/>
      <w:numFmt w:val="bullet"/>
      <w:lvlText w:val="▪"/>
      <w:lvlJc w:val="left"/>
      <w:pPr>
        <w:tabs>
          <w:tab w:val="num" w:pos="1440"/>
        </w:tabs>
        <w:ind w:left="1440" w:hanging="360"/>
      </w:pPr>
      <w:rPr>
        <w:rFonts w:ascii="OpenSymbol" w:hAnsi="OpenSymbol"/>
      </w:rPr>
    </w:lvl>
    <w:lvl w:ilvl="3">
      <w:start w:val="1"/>
      <w:numFmt w:val="bullet"/>
      <w:lvlText w:val=""/>
      <w:lvlJc w:val="left"/>
      <w:pPr>
        <w:tabs>
          <w:tab w:val="num" w:pos="1800"/>
        </w:tabs>
        <w:ind w:left="1800" w:hanging="360"/>
      </w:pPr>
      <w:rPr>
        <w:rFonts w:ascii="Symbol" w:hAnsi="Symbol"/>
      </w:rPr>
    </w:lvl>
    <w:lvl w:ilvl="4">
      <w:start w:val="1"/>
      <w:numFmt w:val="bullet"/>
      <w:lvlText w:val="◦"/>
      <w:lvlJc w:val="left"/>
      <w:pPr>
        <w:tabs>
          <w:tab w:val="num" w:pos="2160"/>
        </w:tabs>
        <w:ind w:left="2160" w:hanging="360"/>
      </w:pPr>
      <w:rPr>
        <w:rFonts w:ascii="OpenSymbol" w:hAnsi="OpenSymbol"/>
      </w:rPr>
    </w:lvl>
    <w:lvl w:ilvl="5">
      <w:start w:val="1"/>
      <w:numFmt w:val="bullet"/>
      <w:lvlText w:val="▪"/>
      <w:lvlJc w:val="left"/>
      <w:pPr>
        <w:tabs>
          <w:tab w:val="num" w:pos="2520"/>
        </w:tabs>
        <w:ind w:left="2520" w:hanging="360"/>
      </w:pPr>
      <w:rPr>
        <w:rFonts w:ascii="OpenSymbol" w:hAnsi="OpenSymbol"/>
      </w:rPr>
    </w:lvl>
    <w:lvl w:ilvl="6">
      <w:start w:val="1"/>
      <w:numFmt w:val="bullet"/>
      <w:lvlText w:val=""/>
      <w:lvlJc w:val="left"/>
      <w:pPr>
        <w:tabs>
          <w:tab w:val="num" w:pos="2880"/>
        </w:tabs>
        <w:ind w:left="2880" w:hanging="360"/>
      </w:pPr>
      <w:rPr>
        <w:rFonts w:ascii="Symbol" w:hAnsi="Symbol"/>
      </w:rPr>
    </w:lvl>
    <w:lvl w:ilvl="7">
      <w:start w:val="1"/>
      <w:numFmt w:val="bullet"/>
      <w:lvlText w:val="◦"/>
      <w:lvlJc w:val="left"/>
      <w:pPr>
        <w:tabs>
          <w:tab w:val="num" w:pos="3240"/>
        </w:tabs>
        <w:ind w:left="3240" w:hanging="360"/>
      </w:pPr>
      <w:rPr>
        <w:rFonts w:ascii="OpenSymbol" w:hAnsi="OpenSymbol"/>
      </w:rPr>
    </w:lvl>
    <w:lvl w:ilvl="8">
      <w:start w:val="1"/>
      <w:numFmt w:val="bullet"/>
      <w:lvlText w:val="▪"/>
      <w:lvlJc w:val="left"/>
      <w:pPr>
        <w:tabs>
          <w:tab w:val="num" w:pos="3600"/>
        </w:tabs>
        <w:ind w:left="3600" w:hanging="360"/>
      </w:pPr>
      <w:rPr>
        <w:rFonts w:ascii="OpenSymbol" w:hAnsi="OpenSymbol"/>
      </w:rPr>
    </w:lvl>
  </w:abstractNum>
  <w:abstractNum w:abstractNumId="5" w15:restartNumberingAfterBreak="0">
    <w:nsid w:val="00000006"/>
    <w:multiLevelType w:val="multilevel"/>
    <w:tmpl w:val="00000006"/>
    <w:name w:val="WW8Num6"/>
    <w:lvl w:ilvl="0">
      <w:start w:val="1"/>
      <w:numFmt w:val="lowerLetter"/>
      <w:lvlText w:val="%1."/>
      <w:lvlJc w:val="left"/>
      <w:pPr>
        <w:tabs>
          <w:tab w:val="num" w:pos="0"/>
        </w:tabs>
        <w:ind w:left="1429" w:hanging="360"/>
      </w:pPr>
      <w:rPr>
        <w:rFonts w:ascii="Book Antiqua" w:hAnsi="Book Antiqua" w:cs="Times New Roman"/>
        <w:kern w:val="1"/>
      </w:rPr>
    </w:lvl>
    <w:lvl w:ilvl="1">
      <w:start w:val="1"/>
      <w:numFmt w:val="lowerLetter"/>
      <w:lvlText w:val="%2."/>
      <w:lvlJc w:val="left"/>
      <w:pPr>
        <w:tabs>
          <w:tab w:val="num" w:pos="0"/>
        </w:tabs>
        <w:ind w:left="2149" w:hanging="360"/>
      </w:pPr>
      <w:rPr>
        <w:rFonts w:ascii="Book Antiqua" w:hAnsi="Book Antiqua" w:cs="Times New Roman"/>
        <w:kern w:val="1"/>
      </w:rPr>
    </w:lvl>
    <w:lvl w:ilvl="2">
      <w:start w:val="1"/>
      <w:numFmt w:val="lowerRoman"/>
      <w:lvlText w:val="%3."/>
      <w:lvlJc w:val="right"/>
      <w:pPr>
        <w:tabs>
          <w:tab w:val="num" w:pos="0"/>
        </w:tabs>
        <w:ind w:left="2869" w:hanging="180"/>
      </w:pPr>
      <w:rPr>
        <w:rFonts w:ascii="Book Antiqua" w:hAnsi="Book Antiqua" w:cs="Times New Roman"/>
        <w:kern w:val="1"/>
      </w:rPr>
    </w:lvl>
    <w:lvl w:ilvl="3">
      <w:start w:val="1"/>
      <w:numFmt w:val="decimal"/>
      <w:lvlText w:val="%4."/>
      <w:lvlJc w:val="left"/>
      <w:pPr>
        <w:tabs>
          <w:tab w:val="num" w:pos="0"/>
        </w:tabs>
        <w:ind w:left="3589" w:hanging="360"/>
      </w:pPr>
      <w:rPr>
        <w:rFonts w:ascii="Book Antiqua" w:hAnsi="Book Antiqua" w:cs="Times New Roman"/>
        <w:kern w:val="1"/>
      </w:rPr>
    </w:lvl>
    <w:lvl w:ilvl="4">
      <w:start w:val="1"/>
      <w:numFmt w:val="lowerLetter"/>
      <w:lvlText w:val="%5."/>
      <w:lvlJc w:val="left"/>
      <w:pPr>
        <w:tabs>
          <w:tab w:val="num" w:pos="0"/>
        </w:tabs>
        <w:ind w:left="4309" w:hanging="360"/>
      </w:pPr>
      <w:rPr>
        <w:rFonts w:ascii="Book Antiqua" w:hAnsi="Book Antiqua" w:cs="Times New Roman"/>
        <w:kern w:val="1"/>
      </w:rPr>
    </w:lvl>
    <w:lvl w:ilvl="5">
      <w:start w:val="1"/>
      <w:numFmt w:val="lowerRoman"/>
      <w:lvlText w:val="%6."/>
      <w:lvlJc w:val="right"/>
      <w:pPr>
        <w:tabs>
          <w:tab w:val="num" w:pos="0"/>
        </w:tabs>
        <w:ind w:left="5029" w:hanging="180"/>
      </w:pPr>
      <w:rPr>
        <w:rFonts w:ascii="Book Antiqua" w:hAnsi="Book Antiqua" w:cs="Times New Roman"/>
        <w:kern w:val="1"/>
      </w:rPr>
    </w:lvl>
    <w:lvl w:ilvl="6">
      <w:start w:val="1"/>
      <w:numFmt w:val="decimal"/>
      <w:lvlText w:val="%7."/>
      <w:lvlJc w:val="left"/>
      <w:pPr>
        <w:tabs>
          <w:tab w:val="num" w:pos="0"/>
        </w:tabs>
        <w:ind w:left="5749" w:hanging="360"/>
      </w:pPr>
      <w:rPr>
        <w:rFonts w:ascii="Book Antiqua" w:hAnsi="Book Antiqua" w:cs="Times New Roman"/>
        <w:kern w:val="1"/>
      </w:rPr>
    </w:lvl>
    <w:lvl w:ilvl="7">
      <w:start w:val="1"/>
      <w:numFmt w:val="lowerLetter"/>
      <w:lvlText w:val="%8."/>
      <w:lvlJc w:val="left"/>
      <w:pPr>
        <w:tabs>
          <w:tab w:val="num" w:pos="0"/>
        </w:tabs>
        <w:ind w:left="6469" w:hanging="360"/>
      </w:pPr>
      <w:rPr>
        <w:rFonts w:ascii="Book Antiqua" w:hAnsi="Book Antiqua" w:cs="Times New Roman"/>
        <w:kern w:val="1"/>
      </w:rPr>
    </w:lvl>
    <w:lvl w:ilvl="8">
      <w:start w:val="1"/>
      <w:numFmt w:val="lowerRoman"/>
      <w:lvlText w:val="%9."/>
      <w:lvlJc w:val="right"/>
      <w:pPr>
        <w:tabs>
          <w:tab w:val="num" w:pos="0"/>
        </w:tabs>
        <w:ind w:left="7189" w:hanging="180"/>
      </w:pPr>
      <w:rPr>
        <w:rFonts w:ascii="Book Antiqua" w:hAnsi="Book Antiqua" w:cs="Times New Roman"/>
        <w:kern w:val="1"/>
      </w:rPr>
    </w:lvl>
  </w:abstractNum>
  <w:abstractNum w:abstractNumId="6" w15:restartNumberingAfterBreak="0">
    <w:nsid w:val="00000032"/>
    <w:multiLevelType w:val="hybridMultilevel"/>
    <w:tmpl w:val="310C50B2"/>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7" w15:restartNumberingAfterBreak="0">
    <w:nsid w:val="00000034"/>
    <w:multiLevelType w:val="hybridMultilevel"/>
    <w:tmpl w:val="2F305DEE"/>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8" w15:restartNumberingAfterBreak="0">
    <w:nsid w:val="00000035"/>
    <w:multiLevelType w:val="hybridMultilevel"/>
    <w:tmpl w:val="25A70BF6"/>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9" w15:restartNumberingAfterBreak="0">
    <w:nsid w:val="00000043"/>
    <w:multiLevelType w:val="hybridMultilevel"/>
    <w:tmpl w:val="168E121E"/>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0" w15:restartNumberingAfterBreak="0">
    <w:nsid w:val="00044DED"/>
    <w:multiLevelType w:val="hybridMultilevel"/>
    <w:tmpl w:val="8F5884F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01AB3507"/>
    <w:multiLevelType w:val="hybridMultilevel"/>
    <w:tmpl w:val="A17E08FE"/>
    <w:lvl w:ilvl="0" w:tplc="0415000F">
      <w:start w:val="1"/>
      <w:numFmt w:val="decimal"/>
      <w:lvlText w:val="%1."/>
      <w:lvlJc w:val="left"/>
      <w:pPr>
        <w:ind w:left="720" w:hanging="360"/>
      </w:pPr>
      <w:rPr>
        <w:rFonts w:cs="Times New Roman"/>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2" w15:restartNumberingAfterBreak="0">
    <w:nsid w:val="01B2327E"/>
    <w:multiLevelType w:val="hybridMultilevel"/>
    <w:tmpl w:val="A4CCD46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3" w15:restartNumberingAfterBreak="0">
    <w:nsid w:val="01B77136"/>
    <w:multiLevelType w:val="multilevel"/>
    <w:tmpl w:val="80B8B058"/>
    <w:lvl w:ilvl="0">
      <w:start w:val="1"/>
      <w:numFmt w:val="decimal"/>
      <w:lvlText w:val="%1."/>
      <w:lvlJc w:val="left"/>
      <w:pPr>
        <w:ind w:left="899" w:hanging="360"/>
      </w:pPr>
      <w:rPr>
        <w:rFonts w:cs="Times New Roman" w:hint="default"/>
      </w:rPr>
    </w:lvl>
    <w:lvl w:ilvl="1">
      <w:start w:val="1"/>
      <w:numFmt w:val="decimal"/>
      <w:isLgl/>
      <w:lvlText w:val="%1.%2."/>
      <w:lvlJc w:val="left"/>
      <w:pPr>
        <w:ind w:left="1259" w:hanging="720"/>
      </w:pPr>
      <w:rPr>
        <w:rFonts w:cs="Times New Roman" w:hint="default"/>
      </w:rPr>
    </w:lvl>
    <w:lvl w:ilvl="2">
      <w:start w:val="1"/>
      <w:numFmt w:val="decimal"/>
      <w:isLgl/>
      <w:lvlText w:val="%1.%2.%3."/>
      <w:lvlJc w:val="left"/>
      <w:pPr>
        <w:ind w:left="1259" w:hanging="720"/>
      </w:pPr>
      <w:rPr>
        <w:rFonts w:cs="Times New Roman" w:hint="default"/>
      </w:rPr>
    </w:lvl>
    <w:lvl w:ilvl="3">
      <w:start w:val="1"/>
      <w:numFmt w:val="decimal"/>
      <w:isLgl/>
      <w:lvlText w:val="%1.%2.%3.%4."/>
      <w:lvlJc w:val="left"/>
      <w:pPr>
        <w:ind w:left="1619" w:hanging="1080"/>
      </w:pPr>
      <w:rPr>
        <w:rFonts w:cs="Times New Roman" w:hint="default"/>
      </w:rPr>
    </w:lvl>
    <w:lvl w:ilvl="4">
      <w:start w:val="1"/>
      <w:numFmt w:val="decimal"/>
      <w:isLgl/>
      <w:lvlText w:val="%1.%2.%3.%4.%5."/>
      <w:lvlJc w:val="left"/>
      <w:pPr>
        <w:ind w:left="1619" w:hanging="1080"/>
      </w:pPr>
      <w:rPr>
        <w:rFonts w:cs="Times New Roman" w:hint="default"/>
      </w:rPr>
    </w:lvl>
    <w:lvl w:ilvl="5">
      <w:start w:val="1"/>
      <w:numFmt w:val="decimal"/>
      <w:isLgl/>
      <w:lvlText w:val="%1.%2.%3.%4.%5.%6."/>
      <w:lvlJc w:val="left"/>
      <w:pPr>
        <w:ind w:left="1979" w:hanging="1440"/>
      </w:pPr>
      <w:rPr>
        <w:rFonts w:cs="Times New Roman" w:hint="default"/>
      </w:rPr>
    </w:lvl>
    <w:lvl w:ilvl="6">
      <w:start w:val="1"/>
      <w:numFmt w:val="decimal"/>
      <w:isLgl/>
      <w:lvlText w:val="%1.%2.%3.%4.%5.%6.%7."/>
      <w:lvlJc w:val="left"/>
      <w:pPr>
        <w:ind w:left="1979" w:hanging="1440"/>
      </w:pPr>
      <w:rPr>
        <w:rFonts w:cs="Times New Roman" w:hint="default"/>
      </w:rPr>
    </w:lvl>
    <w:lvl w:ilvl="7">
      <w:start w:val="1"/>
      <w:numFmt w:val="decimal"/>
      <w:isLgl/>
      <w:lvlText w:val="%1.%2.%3.%4.%5.%6.%7.%8."/>
      <w:lvlJc w:val="left"/>
      <w:pPr>
        <w:ind w:left="2339" w:hanging="1800"/>
      </w:pPr>
      <w:rPr>
        <w:rFonts w:cs="Times New Roman" w:hint="default"/>
      </w:rPr>
    </w:lvl>
    <w:lvl w:ilvl="8">
      <w:start w:val="1"/>
      <w:numFmt w:val="decimal"/>
      <w:isLgl/>
      <w:lvlText w:val="%1.%2.%3.%4.%5.%6.%7.%8.%9."/>
      <w:lvlJc w:val="left"/>
      <w:pPr>
        <w:ind w:left="2699" w:hanging="2160"/>
      </w:pPr>
      <w:rPr>
        <w:rFonts w:cs="Times New Roman" w:hint="default"/>
      </w:rPr>
    </w:lvl>
  </w:abstractNum>
  <w:abstractNum w:abstractNumId="14" w15:restartNumberingAfterBreak="0">
    <w:nsid w:val="04EB4D73"/>
    <w:multiLevelType w:val="hybridMultilevel"/>
    <w:tmpl w:val="EAD811C4"/>
    <w:lvl w:ilvl="0" w:tplc="9F36845C">
      <w:numFmt w:val="bullet"/>
      <w:lvlText w:val="-"/>
      <w:lvlJc w:val="left"/>
      <w:pPr>
        <w:ind w:left="2195" w:hanging="360"/>
      </w:pPr>
      <w:rPr>
        <w:rFonts w:ascii="Garamond" w:eastAsia="Times New Roman" w:hAnsi="Garamond" w:hint="default"/>
      </w:rPr>
    </w:lvl>
    <w:lvl w:ilvl="1" w:tplc="04150003" w:tentative="1">
      <w:start w:val="1"/>
      <w:numFmt w:val="bullet"/>
      <w:lvlText w:val="o"/>
      <w:lvlJc w:val="left"/>
      <w:pPr>
        <w:ind w:left="2915" w:hanging="360"/>
      </w:pPr>
      <w:rPr>
        <w:rFonts w:ascii="Courier New" w:hAnsi="Courier New" w:hint="default"/>
      </w:rPr>
    </w:lvl>
    <w:lvl w:ilvl="2" w:tplc="04150005" w:tentative="1">
      <w:start w:val="1"/>
      <w:numFmt w:val="bullet"/>
      <w:lvlText w:val=""/>
      <w:lvlJc w:val="left"/>
      <w:pPr>
        <w:ind w:left="3635" w:hanging="360"/>
      </w:pPr>
      <w:rPr>
        <w:rFonts w:ascii="Wingdings" w:hAnsi="Wingdings" w:hint="default"/>
      </w:rPr>
    </w:lvl>
    <w:lvl w:ilvl="3" w:tplc="04150001" w:tentative="1">
      <w:start w:val="1"/>
      <w:numFmt w:val="bullet"/>
      <w:lvlText w:val=""/>
      <w:lvlJc w:val="left"/>
      <w:pPr>
        <w:ind w:left="4355" w:hanging="360"/>
      </w:pPr>
      <w:rPr>
        <w:rFonts w:ascii="Symbol" w:hAnsi="Symbol" w:hint="default"/>
      </w:rPr>
    </w:lvl>
    <w:lvl w:ilvl="4" w:tplc="04150003" w:tentative="1">
      <w:start w:val="1"/>
      <w:numFmt w:val="bullet"/>
      <w:lvlText w:val="o"/>
      <w:lvlJc w:val="left"/>
      <w:pPr>
        <w:ind w:left="5075" w:hanging="360"/>
      </w:pPr>
      <w:rPr>
        <w:rFonts w:ascii="Courier New" w:hAnsi="Courier New" w:hint="default"/>
      </w:rPr>
    </w:lvl>
    <w:lvl w:ilvl="5" w:tplc="04150005" w:tentative="1">
      <w:start w:val="1"/>
      <w:numFmt w:val="bullet"/>
      <w:lvlText w:val=""/>
      <w:lvlJc w:val="left"/>
      <w:pPr>
        <w:ind w:left="5795" w:hanging="360"/>
      </w:pPr>
      <w:rPr>
        <w:rFonts w:ascii="Wingdings" w:hAnsi="Wingdings" w:hint="default"/>
      </w:rPr>
    </w:lvl>
    <w:lvl w:ilvl="6" w:tplc="04150001" w:tentative="1">
      <w:start w:val="1"/>
      <w:numFmt w:val="bullet"/>
      <w:lvlText w:val=""/>
      <w:lvlJc w:val="left"/>
      <w:pPr>
        <w:ind w:left="6515" w:hanging="360"/>
      </w:pPr>
      <w:rPr>
        <w:rFonts w:ascii="Symbol" w:hAnsi="Symbol" w:hint="default"/>
      </w:rPr>
    </w:lvl>
    <w:lvl w:ilvl="7" w:tplc="04150003" w:tentative="1">
      <w:start w:val="1"/>
      <w:numFmt w:val="bullet"/>
      <w:lvlText w:val="o"/>
      <w:lvlJc w:val="left"/>
      <w:pPr>
        <w:ind w:left="7235" w:hanging="360"/>
      </w:pPr>
      <w:rPr>
        <w:rFonts w:ascii="Courier New" w:hAnsi="Courier New" w:hint="default"/>
      </w:rPr>
    </w:lvl>
    <w:lvl w:ilvl="8" w:tplc="04150005" w:tentative="1">
      <w:start w:val="1"/>
      <w:numFmt w:val="bullet"/>
      <w:lvlText w:val=""/>
      <w:lvlJc w:val="left"/>
      <w:pPr>
        <w:ind w:left="7955" w:hanging="360"/>
      </w:pPr>
      <w:rPr>
        <w:rFonts w:ascii="Wingdings" w:hAnsi="Wingdings" w:hint="default"/>
      </w:rPr>
    </w:lvl>
  </w:abstractNum>
  <w:abstractNum w:abstractNumId="15" w15:restartNumberingAfterBreak="0">
    <w:nsid w:val="0FAB4130"/>
    <w:multiLevelType w:val="hybridMultilevel"/>
    <w:tmpl w:val="487AEAD8"/>
    <w:lvl w:ilvl="0" w:tplc="04150011">
      <w:start w:val="1"/>
      <w:numFmt w:val="decimal"/>
      <w:lvlText w:val="%1)"/>
      <w:lvlJc w:val="left"/>
      <w:pPr>
        <w:tabs>
          <w:tab w:val="num" w:pos="720"/>
        </w:tabs>
        <w:ind w:left="720" w:hanging="360"/>
      </w:pPr>
      <w:rPr>
        <w:rFonts w:cs="Times New Roman"/>
      </w:rPr>
    </w:lvl>
    <w:lvl w:ilvl="1" w:tplc="04150003" w:tentative="1">
      <w:start w:val="1"/>
      <w:numFmt w:val="bullet"/>
      <w:lvlText w:val="o"/>
      <w:lvlJc w:val="left"/>
      <w:pPr>
        <w:tabs>
          <w:tab w:val="num" w:pos="1440"/>
        </w:tabs>
        <w:ind w:left="1440" w:hanging="360"/>
      </w:pPr>
      <w:rPr>
        <w:rFonts w:ascii="Courier New" w:hAnsi="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FF319EC"/>
    <w:multiLevelType w:val="hybridMultilevel"/>
    <w:tmpl w:val="316E94AA"/>
    <w:lvl w:ilvl="0" w:tplc="F0C2D3C8">
      <w:start w:val="1"/>
      <w:numFmt w:val="lowerLetter"/>
      <w:lvlText w:val="(%1)"/>
      <w:lvlJc w:val="left"/>
      <w:pPr>
        <w:ind w:left="1069" w:hanging="360"/>
      </w:pPr>
      <w:rPr>
        <w:rFonts w:cs="Times New Roman" w:hint="default"/>
      </w:rPr>
    </w:lvl>
    <w:lvl w:ilvl="1" w:tplc="08090019" w:tentative="1">
      <w:start w:val="1"/>
      <w:numFmt w:val="lowerLetter"/>
      <w:lvlText w:val="%2."/>
      <w:lvlJc w:val="left"/>
      <w:pPr>
        <w:ind w:left="1789" w:hanging="360"/>
      </w:pPr>
      <w:rPr>
        <w:rFonts w:cs="Times New Roman"/>
      </w:rPr>
    </w:lvl>
    <w:lvl w:ilvl="2" w:tplc="0809001B" w:tentative="1">
      <w:start w:val="1"/>
      <w:numFmt w:val="lowerRoman"/>
      <w:lvlText w:val="%3."/>
      <w:lvlJc w:val="right"/>
      <w:pPr>
        <w:ind w:left="2509" w:hanging="180"/>
      </w:pPr>
      <w:rPr>
        <w:rFonts w:cs="Times New Roman"/>
      </w:rPr>
    </w:lvl>
    <w:lvl w:ilvl="3" w:tplc="0809000F" w:tentative="1">
      <w:start w:val="1"/>
      <w:numFmt w:val="decimal"/>
      <w:lvlText w:val="%4."/>
      <w:lvlJc w:val="left"/>
      <w:pPr>
        <w:ind w:left="3229" w:hanging="360"/>
      </w:pPr>
      <w:rPr>
        <w:rFonts w:cs="Times New Roman"/>
      </w:rPr>
    </w:lvl>
    <w:lvl w:ilvl="4" w:tplc="08090019" w:tentative="1">
      <w:start w:val="1"/>
      <w:numFmt w:val="lowerLetter"/>
      <w:lvlText w:val="%5."/>
      <w:lvlJc w:val="left"/>
      <w:pPr>
        <w:ind w:left="3949" w:hanging="360"/>
      </w:pPr>
      <w:rPr>
        <w:rFonts w:cs="Times New Roman"/>
      </w:rPr>
    </w:lvl>
    <w:lvl w:ilvl="5" w:tplc="0809001B" w:tentative="1">
      <w:start w:val="1"/>
      <w:numFmt w:val="lowerRoman"/>
      <w:lvlText w:val="%6."/>
      <w:lvlJc w:val="right"/>
      <w:pPr>
        <w:ind w:left="4669" w:hanging="180"/>
      </w:pPr>
      <w:rPr>
        <w:rFonts w:cs="Times New Roman"/>
      </w:rPr>
    </w:lvl>
    <w:lvl w:ilvl="6" w:tplc="0809000F" w:tentative="1">
      <w:start w:val="1"/>
      <w:numFmt w:val="decimal"/>
      <w:lvlText w:val="%7."/>
      <w:lvlJc w:val="left"/>
      <w:pPr>
        <w:ind w:left="5389" w:hanging="360"/>
      </w:pPr>
      <w:rPr>
        <w:rFonts w:cs="Times New Roman"/>
      </w:rPr>
    </w:lvl>
    <w:lvl w:ilvl="7" w:tplc="08090019" w:tentative="1">
      <w:start w:val="1"/>
      <w:numFmt w:val="lowerLetter"/>
      <w:lvlText w:val="%8."/>
      <w:lvlJc w:val="left"/>
      <w:pPr>
        <w:ind w:left="6109" w:hanging="360"/>
      </w:pPr>
      <w:rPr>
        <w:rFonts w:cs="Times New Roman"/>
      </w:rPr>
    </w:lvl>
    <w:lvl w:ilvl="8" w:tplc="0809001B" w:tentative="1">
      <w:start w:val="1"/>
      <w:numFmt w:val="lowerRoman"/>
      <w:lvlText w:val="%9."/>
      <w:lvlJc w:val="right"/>
      <w:pPr>
        <w:ind w:left="6829" w:hanging="180"/>
      </w:pPr>
      <w:rPr>
        <w:rFonts w:cs="Times New Roman"/>
      </w:rPr>
    </w:lvl>
  </w:abstractNum>
  <w:abstractNum w:abstractNumId="17" w15:restartNumberingAfterBreak="0">
    <w:nsid w:val="101E11EF"/>
    <w:multiLevelType w:val="hybridMultilevel"/>
    <w:tmpl w:val="89003D3C"/>
    <w:lvl w:ilvl="0" w:tplc="0409000F">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8" w15:restartNumberingAfterBreak="0">
    <w:nsid w:val="10D2693D"/>
    <w:multiLevelType w:val="hybridMultilevel"/>
    <w:tmpl w:val="8550DB92"/>
    <w:lvl w:ilvl="0" w:tplc="79F87CF0">
      <w:numFmt w:val="bullet"/>
      <w:lvlText w:val="-"/>
      <w:lvlJc w:val="left"/>
      <w:pPr>
        <w:ind w:left="1559" w:hanging="510"/>
      </w:pPr>
      <w:rPr>
        <w:rFonts w:ascii="Garamond" w:eastAsia="Times New Roman" w:hAnsi="Garamond" w:hint="default"/>
      </w:rPr>
    </w:lvl>
    <w:lvl w:ilvl="1" w:tplc="04150003" w:tentative="1">
      <w:start w:val="1"/>
      <w:numFmt w:val="bullet"/>
      <w:lvlText w:val="o"/>
      <w:lvlJc w:val="left"/>
      <w:pPr>
        <w:ind w:left="2129" w:hanging="360"/>
      </w:pPr>
      <w:rPr>
        <w:rFonts w:ascii="Courier New" w:hAnsi="Courier New" w:hint="default"/>
      </w:rPr>
    </w:lvl>
    <w:lvl w:ilvl="2" w:tplc="04150005" w:tentative="1">
      <w:start w:val="1"/>
      <w:numFmt w:val="bullet"/>
      <w:lvlText w:val=""/>
      <w:lvlJc w:val="left"/>
      <w:pPr>
        <w:ind w:left="2849" w:hanging="360"/>
      </w:pPr>
      <w:rPr>
        <w:rFonts w:ascii="Wingdings" w:hAnsi="Wingdings" w:hint="default"/>
      </w:rPr>
    </w:lvl>
    <w:lvl w:ilvl="3" w:tplc="04150001" w:tentative="1">
      <w:start w:val="1"/>
      <w:numFmt w:val="bullet"/>
      <w:lvlText w:val=""/>
      <w:lvlJc w:val="left"/>
      <w:pPr>
        <w:ind w:left="3569" w:hanging="360"/>
      </w:pPr>
      <w:rPr>
        <w:rFonts w:ascii="Symbol" w:hAnsi="Symbol" w:hint="default"/>
      </w:rPr>
    </w:lvl>
    <w:lvl w:ilvl="4" w:tplc="04150003" w:tentative="1">
      <w:start w:val="1"/>
      <w:numFmt w:val="bullet"/>
      <w:lvlText w:val="o"/>
      <w:lvlJc w:val="left"/>
      <w:pPr>
        <w:ind w:left="4289" w:hanging="360"/>
      </w:pPr>
      <w:rPr>
        <w:rFonts w:ascii="Courier New" w:hAnsi="Courier New" w:hint="default"/>
      </w:rPr>
    </w:lvl>
    <w:lvl w:ilvl="5" w:tplc="04150005" w:tentative="1">
      <w:start w:val="1"/>
      <w:numFmt w:val="bullet"/>
      <w:lvlText w:val=""/>
      <w:lvlJc w:val="left"/>
      <w:pPr>
        <w:ind w:left="5009" w:hanging="360"/>
      </w:pPr>
      <w:rPr>
        <w:rFonts w:ascii="Wingdings" w:hAnsi="Wingdings" w:hint="default"/>
      </w:rPr>
    </w:lvl>
    <w:lvl w:ilvl="6" w:tplc="04150001" w:tentative="1">
      <w:start w:val="1"/>
      <w:numFmt w:val="bullet"/>
      <w:lvlText w:val=""/>
      <w:lvlJc w:val="left"/>
      <w:pPr>
        <w:ind w:left="5729" w:hanging="360"/>
      </w:pPr>
      <w:rPr>
        <w:rFonts w:ascii="Symbol" w:hAnsi="Symbol" w:hint="default"/>
      </w:rPr>
    </w:lvl>
    <w:lvl w:ilvl="7" w:tplc="04150003" w:tentative="1">
      <w:start w:val="1"/>
      <w:numFmt w:val="bullet"/>
      <w:lvlText w:val="o"/>
      <w:lvlJc w:val="left"/>
      <w:pPr>
        <w:ind w:left="6449" w:hanging="360"/>
      </w:pPr>
      <w:rPr>
        <w:rFonts w:ascii="Courier New" w:hAnsi="Courier New" w:hint="default"/>
      </w:rPr>
    </w:lvl>
    <w:lvl w:ilvl="8" w:tplc="04150005" w:tentative="1">
      <w:start w:val="1"/>
      <w:numFmt w:val="bullet"/>
      <w:lvlText w:val=""/>
      <w:lvlJc w:val="left"/>
      <w:pPr>
        <w:ind w:left="7169" w:hanging="360"/>
      </w:pPr>
      <w:rPr>
        <w:rFonts w:ascii="Wingdings" w:hAnsi="Wingdings" w:hint="default"/>
      </w:rPr>
    </w:lvl>
  </w:abstractNum>
  <w:abstractNum w:abstractNumId="19" w15:restartNumberingAfterBreak="0">
    <w:nsid w:val="18397476"/>
    <w:multiLevelType w:val="hybridMultilevel"/>
    <w:tmpl w:val="40BE0A9A"/>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20" w15:restartNumberingAfterBreak="0">
    <w:nsid w:val="19E80356"/>
    <w:multiLevelType w:val="hybridMultilevel"/>
    <w:tmpl w:val="452E63A2"/>
    <w:lvl w:ilvl="0" w:tplc="390C0202">
      <w:start w:val="1"/>
      <w:numFmt w:val="decimal"/>
      <w:lvlText w:val="%1."/>
      <w:lvlJc w:val="left"/>
      <w:pPr>
        <w:ind w:left="899" w:hanging="360"/>
      </w:pPr>
      <w:rPr>
        <w:rFonts w:cs="Times New Roman" w:hint="default"/>
      </w:rPr>
    </w:lvl>
    <w:lvl w:ilvl="1" w:tplc="0C0A0019" w:tentative="1">
      <w:start w:val="1"/>
      <w:numFmt w:val="lowerLetter"/>
      <w:lvlText w:val="%2."/>
      <w:lvlJc w:val="left"/>
      <w:pPr>
        <w:ind w:left="1619" w:hanging="360"/>
      </w:pPr>
      <w:rPr>
        <w:rFonts w:cs="Times New Roman"/>
      </w:rPr>
    </w:lvl>
    <w:lvl w:ilvl="2" w:tplc="0C0A001B" w:tentative="1">
      <w:start w:val="1"/>
      <w:numFmt w:val="lowerRoman"/>
      <w:lvlText w:val="%3."/>
      <w:lvlJc w:val="right"/>
      <w:pPr>
        <w:ind w:left="2339" w:hanging="180"/>
      </w:pPr>
      <w:rPr>
        <w:rFonts w:cs="Times New Roman"/>
      </w:rPr>
    </w:lvl>
    <w:lvl w:ilvl="3" w:tplc="0C0A000F" w:tentative="1">
      <w:start w:val="1"/>
      <w:numFmt w:val="decimal"/>
      <w:lvlText w:val="%4."/>
      <w:lvlJc w:val="left"/>
      <w:pPr>
        <w:ind w:left="3059" w:hanging="360"/>
      </w:pPr>
      <w:rPr>
        <w:rFonts w:cs="Times New Roman"/>
      </w:rPr>
    </w:lvl>
    <w:lvl w:ilvl="4" w:tplc="0C0A0019" w:tentative="1">
      <w:start w:val="1"/>
      <w:numFmt w:val="lowerLetter"/>
      <w:lvlText w:val="%5."/>
      <w:lvlJc w:val="left"/>
      <w:pPr>
        <w:ind w:left="3779" w:hanging="360"/>
      </w:pPr>
      <w:rPr>
        <w:rFonts w:cs="Times New Roman"/>
      </w:rPr>
    </w:lvl>
    <w:lvl w:ilvl="5" w:tplc="0C0A001B" w:tentative="1">
      <w:start w:val="1"/>
      <w:numFmt w:val="lowerRoman"/>
      <w:lvlText w:val="%6."/>
      <w:lvlJc w:val="right"/>
      <w:pPr>
        <w:ind w:left="4499" w:hanging="180"/>
      </w:pPr>
      <w:rPr>
        <w:rFonts w:cs="Times New Roman"/>
      </w:rPr>
    </w:lvl>
    <w:lvl w:ilvl="6" w:tplc="0C0A000F" w:tentative="1">
      <w:start w:val="1"/>
      <w:numFmt w:val="decimal"/>
      <w:lvlText w:val="%7."/>
      <w:lvlJc w:val="left"/>
      <w:pPr>
        <w:ind w:left="5219" w:hanging="360"/>
      </w:pPr>
      <w:rPr>
        <w:rFonts w:cs="Times New Roman"/>
      </w:rPr>
    </w:lvl>
    <w:lvl w:ilvl="7" w:tplc="0C0A0019" w:tentative="1">
      <w:start w:val="1"/>
      <w:numFmt w:val="lowerLetter"/>
      <w:lvlText w:val="%8."/>
      <w:lvlJc w:val="left"/>
      <w:pPr>
        <w:ind w:left="5939" w:hanging="360"/>
      </w:pPr>
      <w:rPr>
        <w:rFonts w:cs="Times New Roman"/>
      </w:rPr>
    </w:lvl>
    <w:lvl w:ilvl="8" w:tplc="0C0A001B" w:tentative="1">
      <w:start w:val="1"/>
      <w:numFmt w:val="lowerRoman"/>
      <w:lvlText w:val="%9."/>
      <w:lvlJc w:val="right"/>
      <w:pPr>
        <w:ind w:left="6659" w:hanging="180"/>
      </w:pPr>
      <w:rPr>
        <w:rFonts w:cs="Times New Roman"/>
      </w:rPr>
    </w:lvl>
  </w:abstractNum>
  <w:abstractNum w:abstractNumId="21" w15:restartNumberingAfterBreak="0">
    <w:nsid w:val="221C34A4"/>
    <w:multiLevelType w:val="hybridMultilevel"/>
    <w:tmpl w:val="EED87D3C"/>
    <w:lvl w:ilvl="0" w:tplc="0415000F">
      <w:start w:val="1"/>
      <w:numFmt w:val="decimal"/>
      <w:lvlText w:val="%1."/>
      <w:lvlJc w:val="left"/>
      <w:pPr>
        <w:ind w:left="720" w:hanging="360"/>
      </w:pPr>
      <w:rPr>
        <w:rFonts w:cs="Times New Roman"/>
      </w:rPr>
    </w:lvl>
    <w:lvl w:ilvl="1" w:tplc="04150019">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2" w15:restartNumberingAfterBreak="0">
    <w:nsid w:val="25363C74"/>
    <w:multiLevelType w:val="hybridMultilevel"/>
    <w:tmpl w:val="EEFE46D4"/>
    <w:lvl w:ilvl="0" w:tplc="A55E96E8">
      <w:start w:val="1"/>
      <w:numFmt w:val="decimal"/>
      <w:lvlText w:val="%1)"/>
      <w:lvlJc w:val="left"/>
      <w:pPr>
        <w:ind w:left="1429" w:hanging="360"/>
      </w:pPr>
      <w:rPr>
        <w:rFonts w:ascii="Garamond" w:eastAsia="Times New Roman" w:hAnsi="Garamond" w:cs="Times New Roman"/>
      </w:rPr>
    </w:lvl>
    <w:lvl w:ilvl="1" w:tplc="04150019" w:tentative="1">
      <w:start w:val="1"/>
      <w:numFmt w:val="lowerLetter"/>
      <w:lvlText w:val="%2."/>
      <w:lvlJc w:val="left"/>
      <w:pPr>
        <w:ind w:left="2149" w:hanging="360"/>
      </w:pPr>
      <w:rPr>
        <w:rFonts w:cs="Times New Roman"/>
      </w:rPr>
    </w:lvl>
    <w:lvl w:ilvl="2" w:tplc="0415001B" w:tentative="1">
      <w:start w:val="1"/>
      <w:numFmt w:val="lowerRoman"/>
      <w:lvlText w:val="%3."/>
      <w:lvlJc w:val="right"/>
      <w:pPr>
        <w:ind w:left="2869" w:hanging="180"/>
      </w:pPr>
      <w:rPr>
        <w:rFonts w:cs="Times New Roman"/>
      </w:rPr>
    </w:lvl>
    <w:lvl w:ilvl="3" w:tplc="0415000F" w:tentative="1">
      <w:start w:val="1"/>
      <w:numFmt w:val="decimal"/>
      <w:lvlText w:val="%4."/>
      <w:lvlJc w:val="left"/>
      <w:pPr>
        <w:ind w:left="3589" w:hanging="360"/>
      </w:pPr>
      <w:rPr>
        <w:rFonts w:cs="Times New Roman"/>
      </w:rPr>
    </w:lvl>
    <w:lvl w:ilvl="4" w:tplc="04150019" w:tentative="1">
      <w:start w:val="1"/>
      <w:numFmt w:val="lowerLetter"/>
      <w:lvlText w:val="%5."/>
      <w:lvlJc w:val="left"/>
      <w:pPr>
        <w:ind w:left="4309" w:hanging="360"/>
      </w:pPr>
      <w:rPr>
        <w:rFonts w:cs="Times New Roman"/>
      </w:rPr>
    </w:lvl>
    <w:lvl w:ilvl="5" w:tplc="0415001B" w:tentative="1">
      <w:start w:val="1"/>
      <w:numFmt w:val="lowerRoman"/>
      <w:lvlText w:val="%6."/>
      <w:lvlJc w:val="right"/>
      <w:pPr>
        <w:ind w:left="5029" w:hanging="180"/>
      </w:pPr>
      <w:rPr>
        <w:rFonts w:cs="Times New Roman"/>
      </w:rPr>
    </w:lvl>
    <w:lvl w:ilvl="6" w:tplc="0415000F" w:tentative="1">
      <w:start w:val="1"/>
      <w:numFmt w:val="decimal"/>
      <w:lvlText w:val="%7."/>
      <w:lvlJc w:val="left"/>
      <w:pPr>
        <w:ind w:left="5749" w:hanging="360"/>
      </w:pPr>
      <w:rPr>
        <w:rFonts w:cs="Times New Roman"/>
      </w:rPr>
    </w:lvl>
    <w:lvl w:ilvl="7" w:tplc="04150019" w:tentative="1">
      <w:start w:val="1"/>
      <w:numFmt w:val="lowerLetter"/>
      <w:lvlText w:val="%8."/>
      <w:lvlJc w:val="left"/>
      <w:pPr>
        <w:ind w:left="6469" w:hanging="360"/>
      </w:pPr>
      <w:rPr>
        <w:rFonts w:cs="Times New Roman"/>
      </w:rPr>
    </w:lvl>
    <w:lvl w:ilvl="8" w:tplc="0415001B" w:tentative="1">
      <w:start w:val="1"/>
      <w:numFmt w:val="lowerRoman"/>
      <w:lvlText w:val="%9."/>
      <w:lvlJc w:val="right"/>
      <w:pPr>
        <w:ind w:left="7189" w:hanging="180"/>
      </w:pPr>
      <w:rPr>
        <w:rFonts w:cs="Times New Roman"/>
      </w:rPr>
    </w:lvl>
  </w:abstractNum>
  <w:abstractNum w:abstractNumId="23" w15:restartNumberingAfterBreak="0">
    <w:nsid w:val="25DF0DE7"/>
    <w:multiLevelType w:val="multilevel"/>
    <w:tmpl w:val="0C0A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4" w15:restartNumberingAfterBreak="0">
    <w:nsid w:val="283C4720"/>
    <w:multiLevelType w:val="hybridMultilevel"/>
    <w:tmpl w:val="53FEA212"/>
    <w:lvl w:ilvl="0" w:tplc="92D680B4">
      <w:start w:val="1"/>
      <w:numFmt w:val="lowerLetter"/>
      <w:lvlText w:val="%1)"/>
      <w:lvlJc w:val="left"/>
      <w:pPr>
        <w:tabs>
          <w:tab w:val="num" w:pos="644"/>
        </w:tabs>
        <w:ind w:left="644" w:hanging="360"/>
      </w:pPr>
      <w:rPr>
        <w:rFonts w:cs="Times New Roman" w:hint="default"/>
      </w:rPr>
    </w:lvl>
    <w:lvl w:ilvl="1" w:tplc="3A509830">
      <w:start w:val="1"/>
      <w:numFmt w:val="decimal"/>
      <w:lvlText w:val="%2."/>
      <w:lvlJc w:val="left"/>
      <w:pPr>
        <w:ind w:left="2420" w:hanging="1416"/>
      </w:pPr>
      <w:rPr>
        <w:rFonts w:cs="Times New Roman" w:hint="default"/>
      </w:rPr>
    </w:lvl>
    <w:lvl w:ilvl="2" w:tplc="0410001B" w:tentative="1">
      <w:start w:val="1"/>
      <w:numFmt w:val="lowerRoman"/>
      <w:lvlText w:val="%3."/>
      <w:lvlJc w:val="right"/>
      <w:pPr>
        <w:tabs>
          <w:tab w:val="num" w:pos="2084"/>
        </w:tabs>
        <w:ind w:left="2084" w:hanging="180"/>
      </w:pPr>
      <w:rPr>
        <w:rFonts w:cs="Times New Roman"/>
      </w:rPr>
    </w:lvl>
    <w:lvl w:ilvl="3" w:tplc="0410000F" w:tentative="1">
      <w:start w:val="1"/>
      <w:numFmt w:val="decimal"/>
      <w:lvlText w:val="%4."/>
      <w:lvlJc w:val="left"/>
      <w:pPr>
        <w:tabs>
          <w:tab w:val="num" w:pos="2804"/>
        </w:tabs>
        <w:ind w:left="2804" w:hanging="360"/>
      </w:pPr>
      <w:rPr>
        <w:rFonts w:cs="Times New Roman"/>
      </w:rPr>
    </w:lvl>
    <w:lvl w:ilvl="4" w:tplc="04100019" w:tentative="1">
      <w:start w:val="1"/>
      <w:numFmt w:val="lowerLetter"/>
      <w:lvlText w:val="%5."/>
      <w:lvlJc w:val="left"/>
      <w:pPr>
        <w:tabs>
          <w:tab w:val="num" w:pos="3524"/>
        </w:tabs>
        <w:ind w:left="3524" w:hanging="360"/>
      </w:pPr>
      <w:rPr>
        <w:rFonts w:cs="Times New Roman"/>
      </w:rPr>
    </w:lvl>
    <w:lvl w:ilvl="5" w:tplc="0410001B" w:tentative="1">
      <w:start w:val="1"/>
      <w:numFmt w:val="lowerRoman"/>
      <w:lvlText w:val="%6."/>
      <w:lvlJc w:val="right"/>
      <w:pPr>
        <w:tabs>
          <w:tab w:val="num" w:pos="4244"/>
        </w:tabs>
        <w:ind w:left="4244" w:hanging="180"/>
      </w:pPr>
      <w:rPr>
        <w:rFonts w:cs="Times New Roman"/>
      </w:rPr>
    </w:lvl>
    <w:lvl w:ilvl="6" w:tplc="0410000F" w:tentative="1">
      <w:start w:val="1"/>
      <w:numFmt w:val="decimal"/>
      <w:lvlText w:val="%7."/>
      <w:lvlJc w:val="left"/>
      <w:pPr>
        <w:tabs>
          <w:tab w:val="num" w:pos="4964"/>
        </w:tabs>
        <w:ind w:left="4964" w:hanging="360"/>
      </w:pPr>
      <w:rPr>
        <w:rFonts w:cs="Times New Roman"/>
      </w:rPr>
    </w:lvl>
    <w:lvl w:ilvl="7" w:tplc="04100019" w:tentative="1">
      <w:start w:val="1"/>
      <w:numFmt w:val="lowerLetter"/>
      <w:lvlText w:val="%8."/>
      <w:lvlJc w:val="left"/>
      <w:pPr>
        <w:tabs>
          <w:tab w:val="num" w:pos="5684"/>
        </w:tabs>
        <w:ind w:left="5684" w:hanging="360"/>
      </w:pPr>
      <w:rPr>
        <w:rFonts w:cs="Times New Roman"/>
      </w:rPr>
    </w:lvl>
    <w:lvl w:ilvl="8" w:tplc="0410001B" w:tentative="1">
      <w:start w:val="1"/>
      <w:numFmt w:val="lowerRoman"/>
      <w:lvlText w:val="%9."/>
      <w:lvlJc w:val="right"/>
      <w:pPr>
        <w:tabs>
          <w:tab w:val="num" w:pos="6404"/>
        </w:tabs>
        <w:ind w:left="6404" w:hanging="180"/>
      </w:pPr>
      <w:rPr>
        <w:rFonts w:cs="Times New Roman"/>
      </w:rPr>
    </w:lvl>
  </w:abstractNum>
  <w:abstractNum w:abstractNumId="25" w15:restartNumberingAfterBreak="0">
    <w:nsid w:val="2AF236DA"/>
    <w:multiLevelType w:val="hybridMultilevel"/>
    <w:tmpl w:val="12209B6C"/>
    <w:lvl w:ilvl="0" w:tplc="FEA6F56A">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6" w15:restartNumberingAfterBreak="0">
    <w:nsid w:val="2EAF383D"/>
    <w:multiLevelType w:val="multilevel"/>
    <w:tmpl w:val="D272E8EC"/>
    <w:lvl w:ilvl="0">
      <w:start w:val="1"/>
      <w:numFmt w:val="decimal"/>
      <w:lvlText w:val="%1."/>
      <w:lvlJc w:val="left"/>
      <w:pPr>
        <w:ind w:left="720" w:hanging="360"/>
      </w:pPr>
      <w:rPr>
        <w:rFonts w:cs="Times New Roman" w:hint="default"/>
      </w:rPr>
    </w:lvl>
    <w:lvl w:ilvl="1">
      <w:start w:val="1"/>
      <w:numFmt w:val="decimal"/>
      <w:isLgl/>
      <w:lvlText w:val="%1.%2."/>
      <w:lvlJc w:val="left"/>
      <w:pPr>
        <w:ind w:left="1080" w:hanging="72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440" w:hanging="1080"/>
      </w:pPr>
      <w:rPr>
        <w:rFonts w:cs="Times New Roman" w:hint="default"/>
      </w:rPr>
    </w:lvl>
    <w:lvl w:ilvl="4">
      <w:start w:val="1"/>
      <w:numFmt w:val="decimal"/>
      <w:isLgl/>
      <w:lvlText w:val="%1.%2.%3.%4.%5."/>
      <w:lvlJc w:val="left"/>
      <w:pPr>
        <w:ind w:left="1800" w:hanging="1440"/>
      </w:pPr>
      <w:rPr>
        <w:rFonts w:cs="Times New Roman" w:hint="default"/>
      </w:rPr>
    </w:lvl>
    <w:lvl w:ilvl="5">
      <w:start w:val="1"/>
      <w:numFmt w:val="decimal"/>
      <w:isLgl/>
      <w:lvlText w:val="%1.%2.%3.%4.%5.%6."/>
      <w:lvlJc w:val="left"/>
      <w:pPr>
        <w:ind w:left="1800" w:hanging="1440"/>
      </w:pPr>
      <w:rPr>
        <w:rFonts w:cs="Times New Roman" w:hint="default"/>
      </w:rPr>
    </w:lvl>
    <w:lvl w:ilvl="6">
      <w:start w:val="1"/>
      <w:numFmt w:val="decimal"/>
      <w:isLgl/>
      <w:lvlText w:val="%1.%2.%3.%4.%5.%6.%7."/>
      <w:lvlJc w:val="left"/>
      <w:pPr>
        <w:ind w:left="2160" w:hanging="1800"/>
      </w:pPr>
      <w:rPr>
        <w:rFonts w:cs="Times New Roman" w:hint="default"/>
      </w:rPr>
    </w:lvl>
    <w:lvl w:ilvl="7">
      <w:start w:val="1"/>
      <w:numFmt w:val="decimal"/>
      <w:isLgl/>
      <w:lvlText w:val="%1.%2.%3.%4.%5.%6.%7.%8."/>
      <w:lvlJc w:val="left"/>
      <w:pPr>
        <w:ind w:left="2160" w:hanging="1800"/>
      </w:pPr>
      <w:rPr>
        <w:rFonts w:cs="Times New Roman" w:hint="default"/>
      </w:rPr>
    </w:lvl>
    <w:lvl w:ilvl="8">
      <w:start w:val="1"/>
      <w:numFmt w:val="decimal"/>
      <w:isLgl/>
      <w:lvlText w:val="%1.%2.%3.%4.%5.%6.%7.%8.%9."/>
      <w:lvlJc w:val="left"/>
      <w:pPr>
        <w:ind w:left="2520" w:hanging="2160"/>
      </w:pPr>
      <w:rPr>
        <w:rFonts w:cs="Times New Roman" w:hint="default"/>
      </w:rPr>
    </w:lvl>
  </w:abstractNum>
  <w:abstractNum w:abstractNumId="27" w15:restartNumberingAfterBreak="0">
    <w:nsid w:val="318C7940"/>
    <w:multiLevelType w:val="hybridMultilevel"/>
    <w:tmpl w:val="6B04E3F6"/>
    <w:lvl w:ilvl="0" w:tplc="0415000F">
      <w:start w:val="1"/>
      <w:numFmt w:val="decimal"/>
      <w:lvlText w:val="%1."/>
      <w:lvlJc w:val="left"/>
      <w:pPr>
        <w:ind w:left="720" w:hanging="36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8" w15:restartNumberingAfterBreak="0">
    <w:nsid w:val="348D4280"/>
    <w:multiLevelType w:val="hybridMultilevel"/>
    <w:tmpl w:val="B0C87EFA"/>
    <w:lvl w:ilvl="0" w:tplc="04150019">
      <w:start w:val="1"/>
      <w:numFmt w:val="lowerLetter"/>
      <w:lvlText w:val="%1."/>
      <w:lvlJc w:val="left"/>
      <w:pPr>
        <w:ind w:left="1429" w:hanging="360"/>
      </w:pPr>
      <w:rPr>
        <w:rFonts w:cs="Times New Roman"/>
      </w:rPr>
    </w:lvl>
    <w:lvl w:ilvl="1" w:tplc="04150019">
      <w:start w:val="1"/>
      <w:numFmt w:val="lowerLetter"/>
      <w:lvlText w:val="%2."/>
      <w:lvlJc w:val="left"/>
      <w:pPr>
        <w:ind w:left="2149" w:hanging="360"/>
      </w:pPr>
      <w:rPr>
        <w:rFonts w:cs="Times New Roman"/>
      </w:rPr>
    </w:lvl>
    <w:lvl w:ilvl="2" w:tplc="0415001B" w:tentative="1">
      <w:start w:val="1"/>
      <w:numFmt w:val="lowerRoman"/>
      <w:lvlText w:val="%3."/>
      <w:lvlJc w:val="right"/>
      <w:pPr>
        <w:ind w:left="2869" w:hanging="180"/>
      </w:pPr>
      <w:rPr>
        <w:rFonts w:cs="Times New Roman"/>
      </w:rPr>
    </w:lvl>
    <w:lvl w:ilvl="3" w:tplc="0415000F" w:tentative="1">
      <w:start w:val="1"/>
      <w:numFmt w:val="decimal"/>
      <w:lvlText w:val="%4."/>
      <w:lvlJc w:val="left"/>
      <w:pPr>
        <w:ind w:left="3589" w:hanging="360"/>
      </w:pPr>
      <w:rPr>
        <w:rFonts w:cs="Times New Roman"/>
      </w:rPr>
    </w:lvl>
    <w:lvl w:ilvl="4" w:tplc="04150019" w:tentative="1">
      <w:start w:val="1"/>
      <w:numFmt w:val="lowerLetter"/>
      <w:lvlText w:val="%5."/>
      <w:lvlJc w:val="left"/>
      <w:pPr>
        <w:ind w:left="4309" w:hanging="360"/>
      </w:pPr>
      <w:rPr>
        <w:rFonts w:cs="Times New Roman"/>
      </w:rPr>
    </w:lvl>
    <w:lvl w:ilvl="5" w:tplc="0415001B" w:tentative="1">
      <w:start w:val="1"/>
      <w:numFmt w:val="lowerRoman"/>
      <w:lvlText w:val="%6."/>
      <w:lvlJc w:val="right"/>
      <w:pPr>
        <w:ind w:left="5029" w:hanging="180"/>
      </w:pPr>
      <w:rPr>
        <w:rFonts w:cs="Times New Roman"/>
      </w:rPr>
    </w:lvl>
    <w:lvl w:ilvl="6" w:tplc="0415000F" w:tentative="1">
      <w:start w:val="1"/>
      <w:numFmt w:val="decimal"/>
      <w:lvlText w:val="%7."/>
      <w:lvlJc w:val="left"/>
      <w:pPr>
        <w:ind w:left="5749" w:hanging="360"/>
      </w:pPr>
      <w:rPr>
        <w:rFonts w:cs="Times New Roman"/>
      </w:rPr>
    </w:lvl>
    <w:lvl w:ilvl="7" w:tplc="04150019" w:tentative="1">
      <w:start w:val="1"/>
      <w:numFmt w:val="lowerLetter"/>
      <w:lvlText w:val="%8."/>
      <w:lvlJc w:val="left"/>
      <w:pPr>
        <w:ind w:left="6469" w:hanging="360"/>
      </w:pPr>
      <w:rPr>
        <w:rFonts w:cs="Times New Roman"/>
      </w:rPr>
    </w:lvl>
    <w:lvl w:ilvl="8" w:tplc="0415001B" w:tentative="1">
      <w:start w:val="1"/>
      <w:numFmt w:val="lowerRoman"/>
      <w:lvlText w:val="%9."/>
      <w:lvlJc w:val="right"/>
      <w:pPr>
        <w:ind w:left="7189" w:hanging="180"/>
      </w:pPr>
      <w:rPr>
        <w:rFonts w:cs="Times New Roman"/>
      </w:rPr>
    </w:lvl>
  </w:abstractNum>
  <w:abstractNum w:abstractNumId="29" w15:restartNumberingAfterBreak="0">
    <w:nsid w:val="35A5481F"/>
    <w:multiLevelType w:val="hybridMultilevel"/>
    <w:tmpl w:val="017AEA12"/>
    <w:lvl w:ilvl="0" w:tplc="04150001">
      <w:start w:val="1"/>
      <w:numFmt w:val="bullet"/>
      <w:lvlText w:val=""/>
      <w:lvlJc w:val="left"/>
      <w:pPr>
        <w:ind w:left="1428" w:hanging="360"/>
      </w:pPr>
      <w:rPr>
        <w:rFonts w:ascii="Symbol" w:hAnsi="Symbol" w:hint="default"/>
      </w:rPr>
    </w:lvl>
    <w:lvl w:ilvl="1" w:tplc="04150003" w:tentative="1">
      <w:start w:val="1"/>
      <w:numFmt w:val="bullet"/>
      <w:lvlText w:val="o"/>
      <w:lvlJc w:val="left"/>
      <w:pPr>
        <w:ind w:left="2148" w:hanging="360"/>
      </w:pPr>
      <w:rPr>
        <w:rFonts w:ascii="Courier New" w:hAnsi="Courier New" w:hint="default"/>
      </w:rPr>
    </w:lvl>
    <w:lvl w:ilvl="2" w:tplc="04150005" w:tentative="1">
      <w:start w:val="1"/>
      <w:numFmt w:val="bullet"/>
      <w:lvlText w:val=""/>
      <w:lvlJc w:val="left"/>
      <w:pPr>
        <w:ind w:left="2868" w:hanging="360"/>
      </w:pPr>
      <w:rPr>
        <w:rFonts w:ascii="Wingdings" w:hAnsi="Wingdings" w:hint="default"/>
      </w:rPr>
    </w:lvl>
    <w:lvl w:ilvl="3" w:tplc="04150001" w:tentative="1">
      <w:start w:val="1"/>
      <w:numFmt w:val="bullet"/>
      <w:lvlText w:val=""/>
      <w:lvlJc w:val="left"/>
      <w:pPr>
        <w:ind w:left="3588" w:hanging="360"/>
      </w:pPr>
      <w:rPr>
        <w:rFonts w:ascii="Symbol" w:hAnsi="Symbol" w:hint="default"/>
      </w:rPr>
    </w:lvl>
    <w:lvl w:ilvl="4" w:tplc="04150003" w:tentative="1">
      <w:start w:val="1"/>
      <w:numFmt w:val="bullet"/>
      <w:lvlText w:val="o"/>
      <w:lvlJc w:val="left"/>
      <w:pPr>
        <w:ind w:left="4308" w:hanging="360"/>
      </w:pPr>
      <w:rPr>
        <w:rFonts w:ascii="Courier New" w:hAnsi="Courier New" w:hint="default"/>
      </w:rPr>
    </w:lvl>
    <w:lvl w:ilvl="5" w:tplc="04150005" w:tentative="1">
      <w:start w:val="1"/>
      <w:numFmt w:val="bullet"/>
      <w:lvlText w:val=""/>
      <w:lvlJc w:val="left"/>
      <w:pPr>
        <w:ind w:left="5028" w:hanging="360"/>
      </w:pPr>
      <w:rPr>
        <w:rFonts w:ascii="Wingdings" w:hAnsi="Wingdings" w:hint="default"/>
      </w:rPr>
    </w:lvl>
    <w:lvl w:ilvl="6" w:tplc="04150001" w:tentative="1">
      <w:start w:val="1"/>
      <w:numFmt w:val="bullet"/>
      <w:lvlText w:val=""/>
      <w:lvlJc w:val="left"/>
      <w:pPr>
        <w:ind w:left="5748" w:hanging="360"/>
      </w:pPr>
      <w:rPr>
        <w:rFonts w:ascii="Symbol" w:hAnsi="Symbol" w:hint="default"/>
      </w:rPr>
    </w:lvl>
    <w:lvl w:ilvl="7" w:tplc="04150003" w:tentative="1">
      <w:start w:val="1"/>
      <w:numFmt w:val="bullet"/>
      <w:lvlText w:val="o"/>
      <w:lvlJc w:val="left"/>
      <w:pPr>
        <w:ind w:left="6468" w:hanging="360"/>
      </w:pPr>
      <w:rPr>
        <w:rFonts w:ascii="Courier New" w:hAnsi="Courier New" w:hint="default"/>
      </w:rPr>
    </w:lvl>
    <w:lvl w:ilvl="8" w:tplc="04150005" w:tentative="1">
      <w:start w:val="1"/>
      <w:numFmt w:val="bullet"/>
      <w:lvlText w:val=""/>
      <w:lvlJc w:val="left"/>
      <w:pPr>
        <w:ind w:left="7188" w:hanging="360"/>
      </w:pPr>
      <w:rPr>
        <w:rFonts w:ascii="Wingdings" w:hAnsi="Wingdings" w:hint="default"/>
      </w:rPr>
    </w:lvl>
  </w:abstractNum>
  <w:abstractNum w:abstractNumId="30" w15:restartNumberingAfterBreak="0">
    <w:nsid w:val="39820155"/>
    <w:multiLevelType w:val="hybridMultilevel"/>
    <w:tmpl w:val="EF146614"/>
    <w:lvl w:ilvl="0" w:tplc="0415000F">
      <w:start w:val="1"/>
      <w:numFmt w:val="decimal"/>
      <w:lvlText w:val="%1."/>
      <w:lvlJc w:val="left"/>
      <w:pPr>
        <w:ind w:left="720" w:hanging="360"/>
      </w:pPr>
      <w:rPr>
        <w:rFonts w:cs="Times New Roman"/>
      </w:rPr>
    </w:lvl>
    <w:lvl w:ilvl="1" w:tplc="04150001">
      <w:start w:val="1"/>
      <w:numFmt w:val="bullet"/>
      <w:lvlText w:val=""/>
      <w:lvlJc w:val="left"/>
      <w:pPr>
        <w:ind w:left="1440" w:hanging="360"/>
      </w:pPr>
      <w:rPr>
        <w:rFonts w:ascii="Symbol" w:hAnsi="Symbol" w:hint="default"/>
      </w:rPr>
    </w:lvl>
    <w:lvl w:ilvl="2" w:tplc="4D60C2EE">
      <w:start w:val="1"/>
      <w:numFmt w:val="lowerLetter"/>
      <w:lvlText w:val="%3)"/>
      <w:lvlJc w:val="left"/>
      <w:pPr>
        <w:ind w:left="2340" w:hanging="360"/>
      </w:pPr>
      <w:rPr>
        <w:rFonts w:eastAsia="Times New Roman" w:cs="Tahoma" w:hint="default"/>
        <w:b/>
      </w:rPr>
    </w:lvl>
    <w:lvl w:ilvl="3" w:tplc="0415000F">
      <w:start w:val="1"/>
      <w:numFmt w:val="decimal"/>
      <w:lvlText w:val="%4."/>
      <w:lvlJc w:val="left"/>
      <w:pPr>
        <w:ind w:left="2880" w:hanging="360"/>
      </w:pPr>
      <w:rPr>
        <w:rFonts w:cs="Times New Roman" w:hint="default"/>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31" w15:restartNumberingAfterBreak="0">
    <w:nsid w:val="3E0E5FDB"/>
    <w:multiLevelType w:val="hybridMultilevel"/>
    <w:tmpl w:val="83DAE2D0"/>
    <w:lvl w:ilvl="0" w:tplc="0414000F">
      <w:start w:val="1"/>
      <w:numFmt w:val="decimal"/>
      <w:lvlText w:val="%1."/>
      <w:lvlJc w:val="left"/>
      <w:pPr>
        <w:ind w:left="720" w:hanging="360"/>
      </w:pPr>
      <w:rPr>
        <w:rFonts w:cs="Times New Roman" w:hint="default"/>
      </w:rPr>
    </w:lvl>
    <w:lvl w:ilvl="1" w:tplc="04140019" w:tentative="1">
      <w:start w:val="1"/>
      <w:numFmt w:val="lowerLetter"/>
      <w:lvlText w:val="%2."/>
      <w:lvlJc w:val="left"/>
      <w:pPr>
        <w:ind w:left="1440" w:hanging="360"/>
      </w:pPr>
      <w:rPr>
        <w:rFonts w:cs="Times New Roman"/>
      </w:rPr>
    </w:lvl>
    <w:lvl w:ilvl="2" w:tplc="0414001B" w:tentative="1">
      <w:start w:val="1"/>
      <w:numFmt w:val="lowerRoman"/>
      <w:lvlText w:val="%3."/>
      <w:lvlJc w:val="right"/>
      <w:pPr>
        <w:ind w:left="2160" w:hanging="180"/>
      </w:pPr>
      <w:rPr>
        <w:rFonts w:cs="Times New Roman"/>
      </w:rPr>
    </w:lvl>
    <w:lvl w:ilvl="3" w:tplc="0414000F" w:tentative="1">
      <w:start w:val="1"/>
      <w:numFmt w:val="decimal"/>
      <w:lvlText w:val="%4."/>
      <w:lvlJc w:val="left"/>
      <w:pPr>
        <w:ind w:left="2880" w:hanging="360"/>
      </w:pPr>
      <w:rPr>
        <w:rFonts w:cs="Times New Roman"/>
      </w:rPr>
    </w:lvl>
    <w:lvl w:ilvl="4" w:tplc="04140019" w:tentative="1">
      <w:start w:val="1"/>
      <w:numFmt w:val="lowerLetter"/>
      <w:lvlText w:val="%5."/>
      <w:lvlJc w:val="left"/>
      <w:pPr>
        <w:ind w:left="3600" w:hanging="360"/>
      </w:pPr>
      <w:rPr>
        <w:rFonts w:cs="Times New Roman"/>
      </w:rPr>
    </w:lvl>
    <w:lvl w:ilvl="5" w:tplc="0414001B" w:tentative="1">
      <w:start w:val="1"/>
      <w:numFmt w:val="lowerRoman"/>
      <w:lvlText w:val="%6."/>
      <w:lvlJc w:val="right"/>
      <w:pPr>
        <w:ind w:left="4320" w:hanging="180"/>
      </w:pPr>
      <w:rPr>
        <w:rFonts w:cs="Times New Roman"/>
      </w:rPr>
    </w:lvl>
    <w:lvl w:ilvl="6" w:tplc="0414000F" w:tentative="1">
      <w:start w:val="1"/>
      <w:numFmt w:val="decimal"/>
      <w:lvlText w:val="%7."/>
      <w:lvlJc w:val="left"/>
      <w:pPr>
        <w:ind w:left="5040" w:hanging="360"/>
      </w:pPr>
      <w:rPr>
        <w:rFonts w:cs="Times New Roman"/>
      </w:rPr>
    </w:lvl>
    <w:lvl w:ilvl="7" w:tplc="04140019" w:tentative="1">
      <w:start w:val="1"/>
      <w:numFmt w:val="lowerLetter"/>
      <w:lvlText w:val="%8."/>
      <w:lvlJc w:val="left"/>
      <w:pPr>
        <w:ind w:left="5760" w:hanging="360"/>
      </w:pPr>
      <w:rPr>
        <w:rFonts w:cs="Times New Roman"/>
      </w:rPr>
    </w:lvl>
    <w:lvl w:ilvl="8" w:tplc="0414001B" w:tentative="1">
      <w:start w:val="1"/>
      <w:numFmt w:val="lowerRoman"/>
      <w:lvlText w:val="%9."/>
      <w:lvlJc w:val="right"/>
      <w:pPr>
        <w:ind w:left="6480" w:hanging="180"/>
      </w:pPr>
      <w:rPr>
        <w:rFonts w:cs="Times New Roman"/>
      </w:rPr>
    </w:lvl>
  </w:abstractNum>
  <w:abstractNum w:abstractNumId="32" w15:restartNumberingAfterBreak="0">
    <w:nsid w:val="406D459C"/>
    <w:multiLevelType w:val="hybridMultilevel"/>
    <w:tmpl w:val="25767DB8"/>
    <w:lvl w:ilvl="0" w:tplc="9C5C1D0C">
      <w:start w:val="1"/>
      <w:numFmt w:val="lowerLetter"/>
      <w:lvlText w:val="%1)"/>
      <w:lvlJc w:val="left"/>
      <w:pPr>
        <w:tabs>
          <w:tab w:val="num" w:pos="720"/>
        </w:tabs>
        <w:ind w:left="720" w:hanging="360"/>
      </w:pPr>
      <w:rPr>
        <w:rFonts w:cs="Times New Roman" w:hint="default"/>
        <w:sz w:val="20"/>
        <w:szCs w:val="20"/>
        <w:u w:val="none"/>
      </w:rPr>
    </w:lvl>
    <w:lvl w:ilvl="1" w:tplc="04150019" w:tentative="1">
      <w:start w:val="1"/>
      <w:numFmt w:val="lowerLetter"/>
      <w:lvlText w:val="%2."/>
      <w:lvlJc w:val="left"/>
      <w:pPr>
        <w:tabs>
          <w:tab w:val="num" w:pos="1440"/>
        </w:tabs>
        <w:ind w:left="1440" w:hanging="360"/>
      </w:pPr>
      <w:rPr>
        <w:rFonts w:cs="Times New Roman"/>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33" w15:restartNumberingAfterBreak="0">
    <w:nsid w:val="47A4323A"/>
    <w:multiLevelType w:val="hybridMultilevel"/>
    <w:tmpl w:val="67581466"/>
    <w:lvl w:ilvl="0" w:tplc="EF02BD86">
      <w:start w:val="1"/>
      <w:numFmt w:val="decimal"/>
      <w:lvlText w:val="%1."/>
      <w:lvlJc w:val="left"/>
      <w:pPr>
        <w:ind w:left="1068" w:hanging="360"/>
      </w:pPr>
      <w:rPr>
        <w:rFonts w:cs="Times New Roman" w:hint="default"/>
      </w:rPr>
    </w:lvl>
    <w:lvl w:ilvl="1" w:tplc="04150019" w:tentative="1">
      <w:start w:val="1"/>
      <w:numFmt w:val="lowerLetter"/>
      <w:lvlText w:val="%2."/>
      <w:lvlJc w:val="left"/>
      <w:pPr>
        <w:ind w:left="1788" w:hanging="360"/>
      </w:pPr>
      <w:rPr>
        <w:rFonts w:cs="Times New Roman"/>
      </w:rPr>
    </w:lvl>
    <w:lvl w:ilvl="2" w:tplc="0415001B" w:tentative="1">
      <w:start w:val="1"/>
      <w:numFmt w:val="lowerRoman"/>
      <w:lvlText w:val="%3."/>
      <w:lvlJc w:val="right"/>
      <w:pPr>
        <w:ind w:left="2508" w:hanging="180"/>
      </w:pPr>
      <w:rPr>
        <w:rFonts w:cs="Times New Roman"/>
      </w:rPr>
    </w:lvl>
    <w:lvl w:ilvl="3" w:tplc="0415000F" w:tentative="1">
      <w:start w:val="1"/>
      <w:numFmt w:val="decimal"/>
      <w:lvlText w:val="%4."/>
      <w:lvlJc w:val="left"/>
      <w:pPr>
        <w:ind w:left="3228" w:hanging="360"/>
      </w:pPr>
      <w:rPr>
        <w:rFonts w:cs="Times New Roman"/>
      </w:rPr>
    </w:lvl>
    <w:lvl w:ilvl="4" w:tplc="04150019" w:tentative="1">
      <w:start w:val="1"/>
      <w:numFmt w:val="lowerLetter"/>
      <w:lvlText w:val="%5."/>
      <w:lvlJc w:val="left"/>
      <w:pPr>
        <w:ind w:left="3948" w:hanging="360"/>
      </w:pPr>
      <w:rPr>
        <w:rFonts w:cs="Times New Roman"/>
      </w:rPr>
    </w:lvl>
    <w:lvl w:ilvl="5" w:tplc="0415001B" w:tentative="1">
      <w:start w:val="1"/>
      <w:numFmt w:val="lowerRoman"/>
      <w:lvlText w:val="%6."/>
      <w:lvlJc w:val="right"/>
      <w:pPr>
        <w:ind w:left="4668" w:hanging="180"/>
      </w:pPr>
      <w:rPr>
        <w:rFonts w:cs="Times New Roman"/>
      </w:rPr>
    </w:lvl>
    <w:lvl w:ilvl="6" w:tplc="0415000F" w:tentative="1">
      <w:start w:val="1"/>
      <w:numFmt w:val="decimal"/>
      <w:lvlText w:val="%7."/>
      <w:lvlJc w:val="left"/>
      <w:pPr>
        <w:ind w:left="5388" w:hanging="360"/>
      </w:pPr>
      <w:rPr>
        <w:rFonts w:cs="Times New Roman"/>
      </w:rPr>
    </w:lvl>
    <w:lvl w:ilvl="7" w:tplc="04150019" w:tentative="1">
      <w:start w:val="1"/>
      <w:numFmt w:val="lowerLetter"/>
      <w:lvlText w:val="%8."/>
      <w:lvlJc w:val="left"/>
      <w:pPr>
        <w:ind w:left="6108" w:hanging="360"/>
      </w:pPr>
      <w:rPr>
        <w:rFonts w:cs="Times New Roman"/>
      </w:rPr>
    </w:lvl>
    <w:lvl w:ilvl="8" w:tplc="0415001B" w:tentative="1">
      <w:start w:val="1"/>
      <w:numFmt w:val="lowerRoman"/>
      <w:lvlText w:val="%9."/>
      <w:lvlJc w:val="right"/>
      <w:pPr>
        <w:ind w:left="6828" w:hanging="180"/>
      </w:pPr>
      <w:rPr>
        <w:rFonts w:cs="Times New Roman"/>
      </w:rPr>
    </w:lvl>
  </w:abstractNum>
  <w:abstractNum w:abstractNumId="34" w15:restartNumberingAfterBreak="0">
    <w:nsid w:val="519508F9"/>
    <w:multiLevelType w:val="multilevel"/>
    <w:tmpl w:val="37A650B0"/>
    <w:lvl w:ilvl="0">
      <w:start w:val="1"/>
      <w:numFmt w:val="decimal"/>
      <w:lvlText w:val="%1."/>
      <w:lvlJc w:val="left"/>
      <w:pPr>
        <w:ind w:left="1069" w:hanging="360"/>
      </w:pPr>
      <w:rPr>
        <w:rFonts w:cs="Times New Roman" w:hint="default"/>
      </w:rPr>
    </w:lvl>
    <w:lvl w:ilvl="1">
      <w:start w:val="1"/>
      <w:numFmt w:val="decimal"/>
      <w:isLgl/>
      <w:lvlText w:val="%1.%2."/>
      <w:lvlJc w:val="left"/>
      <w:pPr>
        <w:ind w:left="1429" w:hanging="720"/>
      </w:pPr>
      <w:rPr>
        <w:rFonts w:cs="Times New Roman" w:hint="default"/>
      </w:rPr>
    </w:lvl>
    <w:lvl w:ilvl="2">
      <w:start w:val="1"/>
      <w:numFmt w:val="decimal"/>
      <w:isLgl/>
      <w:lvlText w:val="%1.%2.%3."/>
      <w:lvlJc w:val="left"/>
      <w:pPr>
        <w:ind w:left="1429" w:hanging="720"/>
      </w:pPr>
      <w:rPr>
        <w:rFonts w:cs="Times New Roman" w:hint="default"/>
      </w:rPr>
    </w:lvl>
    <w:lvl w:ilvl="3">
      <w:start w:val="1"/>
      <w:numFmt w:val="decimal"/>
      <w:isLgl/>
      <w:lvlText w:val="%1.%2.%3.%4."/>
      <w:lvlJc w:val="left"/>
      <w:pPr>
        <w:ind w:left="1789" w:hanging="1080"/>
      </w:pPr>
      <w:rPr>
        <w:rFonts w:cs="Times New Roman" w:hint="default"/>
      </w:rPr>
    </w:lvl>
    <w:lvl w:ilvl="4">
      <w:start w:val="1"/>
      <w:numFmt w:val="decimal"/>
      <w:isLgl/>
      <w:lvlText w:val="%1.%2.%3.%4.%5."/>
      <w:lvlJc w:val="left"/>
      <w:pPr>
        <w:ind w:left="1789" w:hanging="1080"/>
      </w:pPr>
      <w:rPr>
        <w:rFonts w:cs="Times New Roman" w:hint="default"/>
      </w:rPr>
    </w:lvl>
    <w:lvl w:ilvl="5">
      <w:start w:val="1"/>
      <w:numFmt w:val="decimal"/>
      <w:isLgl/>
      <w:lvlText w:val="%1.%2.%3.%4.%5.%6."/>
      <w:lvlJc w:val="left"/>
      <w:pPr>
        <w:ind w:left="2149" w:hanging="1440"/>
      </w:pPr>
      <w:rPr>
        <w:rFonts w:cs="Times New Roman" w:hint="default"/>
      </w:rPr>
    </w:lvl>
    <w:lvl w:ilvl="6">
      <w:start w:val="1"/>
      <w:numFmt w:val="decimal"/>
      <w:isLgl/>
      <w:lvlText w:val="%1.%2.%3.%4.%5.%6.%7."/>
      <w:lvlJc w:val="left"/>
      <w:pPr>
        <w:ind w:left="2509" w:hanging="1800"/>
      </w:pPr>
      <w:rPr>
        <w:rFonts w:cs="Times New Roman" w:hint="default"/>
      </w:rPr>
    </w:lvl>
    <w:lvl w:ilvl="7">
      <w:start w:val="1"/>
      <w:numFmt w:val="decimal"/>
      <w:isLgl/>
      <w:lvlText w:val="%1.%2.%3.%4.%5.%6.%7.%8."/>
      <w:lvlJc w:val="left"/>
      <w:pPr>
        <w:ind w:left="2509" w:hanging="1800"/>
      </w:pPr>
      <w:rPr>
        <w:rFonts w:cs="Times New Roman" w:hint="default"/>
      </w:rPr>
    </w:lvl>
    <w:lvl w:ilvl="8">
      <w:start w:val="1"/>
      <w:numFmt w:val="decimal"/>
      <w:isLgl/>
      <w:lvlText w:val="%1.%2.%3.%4.%5.%6.%7.%8.%9."/>
      <w:lvlJc w:val="left"/>
      <w:pPr>
        <w:ind w:left="2869" w:hanging="2160"/>
      </w:pPr>
      <w:rPr>
        <w:rFonts w:cs="Times New Roman" w:hint="default"/>
      </w:rPr>
    </w:lvl>
  </w:abstractNum>
  <w:abstractNum w:abstractNumId="35" w15:restartNumberingAfterBreak="0">
    <w:nsid w:val="57911B6E"/>
    <w:multiLevelType w:val="multilevel"/>
    <w:tmpl w:val="6AFA536C"/>
    <w:lvl w:ilvl="0">
      <w:start w:val="1"/>
      <w:numFmt w:val="decimal"/>
      <w:lvlText w:val="%1."/>
      <w:lvlJc w:val="left"/>
      <w:pPr>
        <w:ind w:left="360" w:hanging="360"/>
      </w:pPr>
      <w:rPr>
        <w:rFonts w:cs="Times New Roman" w:hint="default"/>
        <w:b/>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6" w15:restartNumberingAfterBreak="0">
    <w:nsid w:val="59555489"/>
    <w:multiLevelType w:val="multilevel"/>
    <w:tmpl w:val="F030EF20"/>
    <w:lvl w:ilvl="0">
      <w:start w:val="1"/>
      <w:numFmt w:val="decimal"/>
      <w:lvlText w:val="%1."/>
      <w:lvlJc w:val="left"/>
      <w:pPr>
        <w:ind w:left="720" w:hanging="360"/>
      </w:pPr>
      <w:rPr>
        <w:rFonts w:cs="Times New Roman" w:hint="default"/>
      </w:rPr>
    </w:lvl>
    <w:lvl w:ilvl="1">
      <w:start w:val="1"/>
      <w:numFmt w:val="decimal"/>
      <w:isLgl/>
      <w:lvlText w:val="%1.%2."/>
      <w:lvlJc w:val="left"/>
      <w:pPr>
        <w:ind w:left="1440" w:hanging="720"/>
      </w:pPr>
      <w:rPr>
        <w:rFonts w:cs="Times New Roman" w:hint="default"/>
      </w:rPr>
    </w:lvl>
    <w:lvl w:ilvl="2">
      <w:start w:val="1"/>
      <w:numFmt w:val="decimal"/>
      <w:isLgl/>
      <w:lvlText w:val="%1.%2.%3."/>
      <w:lvlJc w:val="left"/>
      <w:pPr>
        <w:ind w:left="1800" w:hanging="720"/>
      </w:pPr>
      <w:rPr>
        <w:rFonts w:cs="Times New Roman" w:hint="default"/>
      </w:rPr>
    </w:lvl>
    <w:lvl w:ilvl="3">
      <w:start w:val="1"/>
      <w:numFmt w:val="decimal"/>
      <w:isLgl/>
      <w:lvlText w:val="%1.%2.%3.%4."/>
      <w:lvlJc w:val="left"/>
      <w:pPr>
        <w:ind w:left="2520" w:hanging="1080"/>
      </w:pPr>
      <w:rPr>
        <w:rFonts w:cs="Times New Roman" w:hint="default"/>
      </w:rPr>
    </w:lvl>
    <w:lvl w:ilvl="4">
      <w:start w:val="1"/>
      <w:numFmt w:val="decimal"/>
      <w:isLgl/>
      <w:lvlText w:val="%1.%2.%3.%4.%5."/>
      <w:lvlJc w:val="left"/>
      <w:pPr>
        <w:ind w:left="3240" w:hanging="1440"/>
      </w:pPr>
      <w:rPr>
        <w:rFonts w:cs="Times New Roman" w:hint="default"/>
      </w:rPr>
    </w:lvl>
    <w:lvl w:ilvl="5">
      <w:start w:val="1"/>
      <w:numFmt w:val="decimal"/>
      <w:isLgl/>
      <w:lvlText w:val="%1.%2.%3.%4.%5.%6."/>
      <w:lvlJc w:val="left"/>
      <w:pPr>
        <w:ind w:left="3600" w:hanging="1440"/>
      </w:pPr>
      <w:rPr>
        <w:rFonts w:cs="Times New Roman" w:hint="default"/>
      </w:rPr>
    </w:lvl>
    <w:lvl w:ilvl="6">
      <w:start w:val="1"/>
      <w:numFmt w:val="decimal"/>
      <w:isLgl/>
      <w:lvlText w:val="%1.%2.%3.%4.%5.%6.%7."/>
      <w:lvlJc w:val="left"/>
      <w:pPr>
        <w:ind w:left="4320" w:hanging="1800"/>
      </w:pPr>
      <w:rPr>
        <w:rFonts w:cs="Times New Roman" w:hint="default"/>
      </w:rPr>
    </w:lvl>
    <w:lvl w:ilvl="7">
      <w:start w:val="1"/>
      <w:numFmt w:val="decimal"/>
      <w:isLgl/>
      <w:lvlText w:val="%1.%2.%3.%4.%5.%6.%7.%8."/>
      <w:lvlJc w:val="left"/>
      <w:pPr>
        <w:ind w:left="4680" w:hanging="1800"/>
      </w:pPr>
      <w:rPr>
        <w:rFonts w:cs="Times New Roman" w:hint="default"/>
      </w:rPr>
    </w:lvl>
    <w:lvl w:ilvl="8">
      <w:start w:val="1"/>
      <w:numFmt w:val="decimal"/>
      <w:isLgl/>
      <w:lvlText w:val="%1.%2.%3.%4.%5.%6.%7.%8.%9."/>
      <w:lvlJc w:val="left"/>
      <w:pPr>
        <w:ind w:left="5400" w:hanging="2160"/>
      </w:pPr>
      <w:rPr>
        <w:rFonts w:cs="Times New Roman" w:hint="default"/>
      </w:rPr>
    </w:lvl>
  </w:abstractNum>
  <w:abstractNum w:abstractNumId="37" w15:restartNumberingAfterBreak="0">
    <w:nsid w:val="5B092DAA"/>
    <w:multiLevelType w:val="hybridMultilevel"/>
    <w:tmpl w:val="396414A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38" w15:restartNumberingAfterBreak="0">
    <w:nsid w:val="5F563FBC"/>
    <w:multiLevelType w:val="hybridMultilevel"/>
    <w:tmpl w:val="C248EBE2"/>
    <w:lvl w:ilvl="0" w:tplc="66C8A356">
      <w:start w:val="1"/>
      <w:numFmt w:val="lowerLetter"/>
      <w:lvlText w:val="%1)"/>
      <w:lvlJc w:val="left"/>
      <w:pPr>
        <w:ind w:left="1429" w:hanging="360"/>
      </w:pPr>
      <w:rPr>
        <w:rFonts w:cs="Times New Roman" w:hint="default"/>
      </w:rPr>
    </w:lvl>
    <w:lvl w:ilvl="1" w:tplc="04150019" w:tentative="1">
      <w:start w:val="1"/>
      <w:numFmt w:val="lowerLetter"/>
      <w:lvlText w:val="%2."/>
      <w:lvlJc w:val="left"/>
      <w:pPr>
        <w:ind w:left="2149" w:hanging="360"/>
      </w:pPr>
      <w:rPr>
        <w:rFonts w:cs="Times New Roman"/>
      </w:rPr>
    </w:lvl>
    <w:lvl w:ilvl="2" w:tplc="0415001B" w:tentative="1">
      <w:start w:val="1"/>
      <w:numFmt w:val="lowerRoman"/>
      <w:lvlText w:val="%3."/>
      <w:lvlJc w:val="right"/>
      <w:pPr>
        <w:ind w:left="2869" w:hanging="180"/>
      </w:pPr>
      <w:rPr>
        <w:rFonts w:cs="Times New Roman"/>
      </w:rPr>
    </w:lvl>
    <w:lvl w:ilvl="3" w:tplc="0415000F" w:tentative="1">
      <w:start w:val="1"/>
      <w:numFmt w:val="decimal"/>
      <w:lvlText w:val="%4."/>
      <w:lvlJc w:val="left"/>
      <w:pPr>
        <w:ind w:left="3589" w:hanging="360"/>
      </w:pPr>
      <w:rPr>
        <w:rFonts w:cs="Times New Roman"/>
      </w:rPr>
    </w:lvl>
    <w:lvl w:ilvl="4" w:tplc="04150019" w:tentative="1">
      <w:start w:val="1"/>
      <w:numFmt w:val="lowerLetter"/>
      <w:lvlText w:val="%5."/>
      <w:lvlJc w:val="left"/>
      <w:pPr>
        <w:ind w:left="4309" w:hanging="360"/>
      </w:pPr>
      <w:rPr>
        <w:rFonts w:cs="Times New Roman"/>
      </w:rPr>
    </w:lvl>
    <w:lvl w:ilvl="5" w:tplc="0415001B" w:tentative="1">
      <w:start w:val="1"/>
      <w:numFmt w:val="lowerRoman"/>
      <w:lvlText w:val="%6."/>
      <w:lvlJc w:val="right"/>
      <w:pPr>
        <w:ind w:left="5029" w:hanging="180"/>
      </w:pPr>
      <w:rPr>
        <w:rFonts w:cs="Times New Roman"/>
      </w:rPr>
    </w:lvl>
    <w:lvl w:ilvl="6" w:tplc="0415000F" w:tentative="1">
      <w:start w:val="1"/>
      <w:numFmt w:val="decimal"/>
      <w:lvlText w:val="%7."/>
      <w:lvlJc w:val="left"/>
      <w:pPr>
        <w:ind w:left="5749" w:hanging="360"/>
      </w:pPr>
      <w:rPr>
        <w:rFonts w:cs="Times New Roman"/>
      </w:rPr>
    </w:lvl>
    <w:lvl w:ilvl="7" w:tplc="04150019" w:tentative="1">
      <w:start w:val="1"/>
      <w:numFmt w:val="lowerLetter"/>
      <w:lvlText w:val="%8."/>
      <w:lvlJc w:val="left"/>
      <w:pPr>
        <w:ind w:left="6469" w:hanging="360"/>
      </w:pPr>
      <w:rPr>
        <w:rFonts w:cs="Times New Roman"/>
      </w:rPr>
    </w:lvl>
    <w:lvl w:ilvl="8" w:tplc="0415001B" w:tentative="1">
      <w:start w:val="1"/>
      <w:numFmt w:val="lowerRoman"/>
      <w:lvlText w:val="%9."/>
      <w:lvlJc w:val="right"/>
      <w:pPr>
        <w:ind w:left="7189" w:hanging="180"/>
      </w:pPr>
      <w:rPr>
        <w:rFonts w:cs="Times New Roman"/>
      </w:rPr>
    </w:lvl>
  </w:abstractNum>
  <w:abstractNum w:abstractNumId="39" w15:restartNumberingAfterBreak="0">
    <w:nsid w:val="619E3155"/>
    <w:multiLevelType w:val="hybridMultilevel"/>
    <w:tmpl w:val="1A360202"/>
    <w:lvl w:ilvl="0" w:tplc="08090017">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40" w15:restartNumberingAfterBreak="0">
    <w:nsid w:val="6401522D"/>
    <w:multiLevelType w:val="hybridMultilevel"/>
    <w:tmpl w:val="48B47DF2"/>
    <w:lvl w:ilvl="0" w:tplc="6486D65C">
      <w:start w:val="1"/>
      <w:numFmt w:val="decimal"/>
      <w:lvlText w:val="%1."/>
      <w:lvlJc w:val="left"/>
      <w:pPr>
        <w:ind w:left="899" w:hanging="360"/>
      </w:pPr>
      <w:rPr>
        <w:rFonts w:cs="Times New Roman" w:hint="default"/>
      </w:rPr>
    </w:lvl>
    <w:lvl w:ilvl="1" w:tplc="0C0A0019" w:tentative="1">
      <w:start w:val="1"/>
      <w:numFmt w:val="lowerLetter"/>
      <w:lvlText w:val="%2."/>
      <w:lvlJc w:val="left"/>
      <w:pPr>
        <w:ind w:left="1619" w:hanging="360"/>
      </w:pPr>
      <w:rPr>
        <w:rFonts w:cs="Times New Roman"/>
      </w:rPr>
    </w:lvl>
    <w:lvl w:ilvl="2" w:tplc="0C0A001B" w:tentative="1">
      <w:start w:val="1"/>
      <w:numFmt w:val="lowerRoman"/>
      <w:lvlText w:val="%3."/>
      <w:lvlJc w:val="right"/>
      <w:pPr>
        <w:ind w:left="2339" w:hanging="180"/>
      </w:pPr>
      <w:rPr>
        <w:rFonts w:cs="Times New Roman"/>
      </w:rPr>
    </w:lvl>
    <w:lvl w:ilvl="3" w:tplc="0C0A000F" w:tentative="1">
      <w:start w:val="1"/>
      <w:numFmt w:val="decimal"/>
      <w:lvlText w:val="%4."/>
      <w:lvlJc w:val="left"/>
      <w:pPr>
        <w:ind w:left="3059" w:hanging="360"/>
      </w:pPr>
      <w:rPr>
        <w:rFonts w:cs="Times New Roman"/>
      </w:rPr>
    </w:lvl>
    <w:lvl w:ilvl="4" w:tplc="0C0A0019" w:tentative="1">
      <w:start w:val="1"/>
      <w:numFmt w:val="lowerLetter"/>
      <w:lvlText w:val="%5."/>
      <w:lvlJc w:val="left"/>
      <w:pPr>
        <w:ind w:left="3779" w:hanging="360"/>
      </w:pPr>
      <w:rPr>
        <w:rFonts w:cs="Times New Roman"/>
      </w:rPr>
    </w:lvl>
    <w:lvl w:ilvl="5" w:tplc="0C0A001B" w:tentative="1">
      <w:start w:val="1"/>
      <w:numFmt w:val="lowerRoman"/>
      <w:lvlText w:val="%6."/>
      <w:lvlJc w:val="right"/>
      <w:pPr>
        <w:ind w:left="4499" w:hanging="180"/>
      </w:pPr>
      <w:rPr>
        <w:rFonts w:cs="Times New Roman"/>
      </w:rPr>
    </w:lvl>
    <w:lvl w:ilvl="6" w:tplc="0C0A000F" w:tentative="1">
      <w:start w:val="1"/>
      <w:numFmt w:val="decimal"/>
      <w:lvlText w:val="%7."/>
      <w:lvlJc w:val="left"/>
      <w:pPr>
        <w:ind w:left="5219" w:hanging="360"/>
      </w:pPr>
      <w:rPr>
        <w:rFonts w:cs="Times New Roman"/>
      </w:rPr>
    </w:lvl>
    <w:lvl w:ilvl="7" w:tplc="0C0A0019" w:tentative="1">
      <w:start w:val="1"/>
      <w:numFmt w:val="lowerLetter"/>
      <w:lvlText w:val="%8."/>
      <w:lvlJc w:val="left"/>
      <w:pPr>
        <w:ind w:left="5939" w:hanging="360"/>
      </w:pPr>
      <w:rPr>
        <w:rFonts w:cs="Times New Roman"/>
      </w:rPr>
    </w:lvl>
    <w:lvl w:ilvl="8" w:tplc="0C0A001B" w:tentative="1">
      <w:start w:val="1"/>
      <w:numFmt w:val="lowerRoman"/>
      <w:lvlText w:val="%9."/>
      <w:lvlJc w:val="right"/>
      <w:pPr>
        <w:ind w:left="6659" w:hanging="180"/>
      </w:pPr>
      <w:rPr>
        <w:rFonts w:cs="Times New Roman"/>
      </w:rPr>
    </w:lvl>
  </w:abstractNum>
  <w:abstractNum w:abstractNumId="41" w15:restartNumberingAfterBreak="0">
    <w:nsid w:val="64D05AE1"/>
    <w:multiLevelType w:val="hybridMultilevel"/>
    <w:tmpl w:val="49943524"/>
    <w:lvl w:ilvl="0" w:tplc="9F36845C">
      <w:numFmt w:val="bullet"/>
      <w:lvlText w:val="-"/>
      <w:lvlJc w:val="left"/>
      <w:pPr>
        <w:ind w:left="1069" w:hanging="360"/>
      </w:pPr>
      <w:rPr>
        <w:rFonts w:ascii="Garamond" w:eastAsia="Times New Roman" w:hAnsi="Garamond" w:hint="default"/>
      </w:rPr>
    </w:lvl>
    <w:lvl w:ilvl="1" w:tplc="04150003">
      <w:start w:val="1"/>
      <w:numFmt w:val="bullet"/>
      <w:lvlText w:val="o"/>
      <w:lvlJc w:val="left"/>
      <w:pPr>
        <w:ind w:left="1789" w:hanging="360"/>
      </w:pPr>
      <w:rPr>
        <w:rFonts w:ascii="Courier New" w:hAnsi="Courier New" w:hint="default"/>
      </w:rPr>
    </w:lvl>
    <w:lvl w:ilvl="2" w:tplc="04150005" w:tentative="1">
      <w:start w:val="1"/>
      <w:numFmt w:val="bullet"/>
      <w:lvlText w:val=""/>
      <w:lvlJc w:val="left"/>
      <w:pPr>
        <w:ind w:left="2509" w:hanging="360"/>
      </w:pPr>
      <w:rPr>
        <w:rFonts w:ascii="Wingdings" w:hAnsi="Wingdings" w:hint="default"/>
      </w:rPr>
    </w:lvl>
    <w:lvl w:ilvl="3" w:tplc="04150001" w:tentative="1">
      <w:start w:val="1"/>
      <w:numFmt w:val="bullet"/>
      <w:lvlText w:val=""/>
      <w:lvlJc w:val="left"/>
      <w:pPr>
        <w:ind w:left="3229" w:hanging="360"/>
      </w:pPr>
      <w:rPr>
        <w:rFonts w:ascii="Symbol" w:hAnsi="Symbol" w:hint="default"/>
      </w:rPr>
    </w:lvl>
    <w:lvl w:ilvl="4" w:tplc="04150003" w:tentative="1">
      <w:start w:val="1"/>
      <w:numFmt w:val="bullet"/>
      <w:lvlText w:val="o"/>
      <w:lvlJc w:val="left"/>
      <w:pPr>
        <w:ind w:left="3949" w:hanging="360"/>
      </w:pPr>
      <w:rPr>
        <w:rFonts w:ascii="Courier New" w:hAnsi="Courier New" w:hint="default"/>
      </w:rPr>
    </w:lvl>
    <w:lvl w:ilvl="5" w:tplc="04150005" w:tentative="1">
      <w:start w:val="1"/>
      <w:numFmt w:val="bullet"/>
      <w:lvlText w:val=""/>
      <w:lvlJc w:val="left"/>
      <w:pPr>
        <w:ind w:left="4669" w:hanging="360"/>
      </w:pPr>
      <w:rPr>
        <w:rFonts w:ascii="Wingdings" w:hAnsi="Wingdings" w:hint="default"/>
      </w:rPr>
    </w:lvl>
    <w:lvl w:ilvl="6" w:tplc="04150001" w:tentative="1">
      <w:start w:val="1"/>
      <w:numFmt w:val="bullet"/>
      <w:lvlText w:val=""/>
      <w:lvlJc w:val="left"/>
      <w:pPr>
        <w:ind w:left="5389" w:hanging="360"/>
      </w:pPr>
      <w:rPr>
        <w:rFonts w:ascii="Symbol" w:hAnsi="Symbol" w:hint="default"/>
      </w:rPr>
    </w:lvl>
    <w:lvl w:ilvl="7" w:tplc="04150003" w:tentative="1">
      <w:start w:val="1"/>
      <w:numFmt w:val="bullet"/>
      <w:lvlText w:val="o"/>
      <w:lvlJc w:val="left"/>
      <w:pPr>
        <w:ind w:left="6109" w:hanging="360"/>
      </w:pPr>
      <w:rPr>
        <w:rFonts w:ascii="Courier New" w:hAnsi="Courier New" w:hint="default"/>
      </w:rPr>
    </w:lvl>
    <w:lvl w:ilvl="8" w:tplc="04150005" w:tentative="1">
      <w:start w:val="1"/>
      <w:numFmt w:val="bullet"/>
      <w:lvlText w:val=""/>
      <w:lvlJc w:val="left"/>
      <w:pPr>
        <w:ind w:left="6829" w:hanging="360"/>
      </w:pPr>
      <w:rPr>
        <w:rFonts w:ascii="Wingdings" w:hAnsi="Wingdings" w:hint="default"/>
      </w:rPr>
    </w:lvl>
  </w:abstractNum>
  <w:abstractNum w:abstractNumId="42" w15:restartNumberingAfterBreak="0">
    <w:nsid w:val="6E992754"/>
    <w:multiLevelType w:val="hybridMultilevel"/>
    <w:tmpl w:val="278435FA"/>
    <w:lvl w:ilvl="0" w:tplc="2CB8E086">
      <w:start w:val="1"/>
      <w:numFmt w:val="lowerLetter"/>
      <w:lvlText w:val="%1)"/>
      <w:lvlJc w:val="left"/>
      <w:pPr>
        <w:tabs>
          <w:tab w:val="num" w:pos="1440"/>
        </w:tabs>
        <w:ind w:left="1440" w:hanging="360"/>
      </w:pPr>
      <w:rPr>
        <w:rFonts w:cs="Times New Roman" w:hint="default"/>
      </w:rPr>
    </w:lvl>
    <w:lvl w:ilvl="1" w:tplc="04150019" w:tentative="1">
      <w:start w:val="1"/>
      <w:numFmt w:val="lowerLetter"/>
      <w:lvlText w:val="%2."/>
      <w:lvlJc w:val="left"/>
      <w:pPr>
        <w:tabs>
          <w:tab w:val="num" w:pos="2160"/>
        </w:tabs>
        <w:ind w:left="2160" w:hanging="360"/>
      </w:pPr>
      <w:rPr>
        <w:rFonts w:cs="Times New Roman"/>
      </w:rPr>
    </w:lvl>
    <w:lvl w:ilvl="2" w:tplc="0415001B" w:tentative="1">
      <w:start w:val="1"/>
      <w:numFmt w:val="lowerRoman"/>
      <w:lvlText w:val="%3."/>
      <w:lvlJc w:val="right"/>
      <w:pPr>
        <w:tabs>
          <w:tab w:val="num" w:pos="2880"/>
        </w:tabs>
        <w:ind w:left="2880" w:hanging="180"/>
      </w:pPr>
      <w:rPr>
        <w:rFonts w:cs="Times New Roman"/>
      </w:rPr>
    </w:lvl>
    <w:lvl w:ilvl="3" w:tplc="0415000F" w:tentative="1">
      <w:start w:val="1"/>
      <w:numFmt w:val="decimal"/>
      <w:lvlText w:val="%4."/>
      <w:lvlJc w:val="left"/>
      <w:pPr>
        <w:tabs>
          <w:tab w:val="num" w:pos="3600"/>
        </w:tabs>
        <w:ind w:left="3600" w:hanging="360"/>
      </w:pPr>
      <w:rPr>
        <w:rFonts w:cs="Times New Roman"/>
      </w:rPr>
    </w:lvl>
    <w:lvl w:ilvl="4" w:tplc="04150019" w:tentative="1">
      <w:start w:val="1"/>
      <w:numFmt w:val="lowerLetter"/>
      <w:lvlText w:val="%5."/>
      <w:lvlJc w:val="left"/>
      <w:pPr>
        <w:tabs>
          <w:tab w:val="num" w:pos="4320"/>
        </w:tabs>
        <w:ind w:left="4320" w:hanging="360"/>
      </w:pPr>
      <w:rPr>
        <w:rFonts w:cs="Times New Roman"/>
      </w:rPr>
    </w:lvl>
    <w:lvl w:ilvl="5" w:tplc="0415001B" w:tentative="1">
      <w:start w:val="1"/>
      <w:numFmt w:val="lowerRoman"/>
      <w:lvlText w:val="%6."/>
      <w:lvlJc w:val="right"/>
      <w:pPr>
        <w:tabs>
          <w:tab w:val="num" w:pos="5040"/>
        </w:tabs>
        <w:ind w:left="5040" w:hanging="180"/>
      </w:pPr>
      <w:rPr>
        <w:rFonts w:cs="Times New Roman"/>
      </w:rPr>
    </w:lvl>
    <w:lvl w:ilvl="6" w:tplc="0415000F" w:tentative="1">
      <w:start w:val="1"/>
      <w:numFmt w:val="decimal"/>
      <w:lvlText w:val="%7."/>
      <w:lvlJc w:val="left"/>
      <w:pPr>
        <w:tabs>
          <w:tab w:val="num" w:pos="5760"/>
        </w:tabs>
        <w:ind w:left="5760" w:hanging="360"/>
      </w:pPr>
      <w:rPr>
        <w:rFonts w:cs="Times New Roman"/>
      </w:rPr>
    </w:lvl>
    <w:lvl w:ilvl="7" w:tplc="04150019" w:tentative="1">
      <w:start w:val="1"/>
      <w:numFmt w:val="lowerLetter"/>
      <w:lvlText w:val="%8."/>
      <w:lvlJc w:val="left"/>
      <w:pPr>
        <w:tabs>
          <w:tab w:val="num" w:pos="6480"/>
        </w:tabs>
        <w:ind w:left="6480" w:hanging="360"/>
      </w:pPr>
      <w:rPr>
        <w:rFonts w:cs="Times New Roman"/>
      </w:rPr>
    </w:lvl>
    <w:lvl w:ilvl="8" w:tplc="0415001B" w:tentative="1">
      <w:start w:val="1"/>
      <w:numFmt w:val="lowerRoman"/>
      <w:lvlText w:val="%9."/>
      <w:lvlJc w:val="right"/>
      <w:pPr>
        <w:tabs>
          <w:tab w:val="num" w:pos="7200"/>
        </w:tabs>
        <w:ind w:left="7200" w:hanging="180"/>
      </w:pPr>
      <w:rPr>
        <w:rFonts w:cs="Times New Roman"/>
      </w:rPr>
    </w:lvl>
  </w:abstractNum>
  <w:abstractNum w:abstractNumId="43" w15:restartNumberingAfterBreak="0">
    <w:nsid w:val="6F89220B"/>
    <w:multiLevelType w:val="multilevel"/>
    <w:tmpl w:val="48B00908"/>
    <w:lvl w:ilvl="0">
      <w:start w:val="1"/>
      <w:numFmt w:val="decimal"/>
      <w:lvlText w:val="%1."/>
      <w:lvlJc w:val="left"/>
      <w:pPr>
        <w:ind w:left="360" w:hanging="360"/>
      </w:pPr>
      <w:rPr>
        <w:rFonts w:cs="Times New Roman" w:hint="default"/>
        <w:b w:val="0"/>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4" w15:restartNumberingAfterBreak="0">
    <w:nsid w:val="73472ED0"/>
    <w:multiLevelType w:val="hybridMultilevel"/>
    <w:tmpl w:val="3820ACEE"/>
    <w:lvl w:ilvl="0" w:tplc="04150011">
      <w:start w:val="1"/>
      <w:numFmt w:val="decimal"/>
      <w:lvlText w:val="%1)"/>
      <w:lvlJc w:val="left"/>
      <w:pPr>
        <w:ind w:left="1429" w:hanging="360"/>
      </w:pPr>
      <w:rPr>
        <w:rFonts w:cs="Times New Roman"/>
      </w:rPr>
    </w:lvl>
    <w:lvl w:ilvl="1" w:tplc="04150019" w:tentative="1">
      <w:start w:val="1"/>
      <w:numFmt w:val="lowerLetter"/>
      <w:lvlText w:val="%2."/>
      <w:lvlJc w:val="left"/>
      <w:pPr>
        <w:ind w:left="2149" w:hanging="360"/>
      </w:pPr>
      <w:rPr>
        <w:rFonts w:cs="Times New Roman"/>
      </w:rPr>
    </w:lvl>
    <w:lvl w:ilvl="2" w:tplc="0415001B" w:tentative="1">
      <w:start w:val="1"/>
      <w:numFmt w:val="lowerRoman"/>
      <w:lvlText w:val="%3."/>
      <w:lvlJc w:val="right"/>
      <w:pPr>
        <w:ind w:left="2869" w:hanging="180"/>
      </w:pPr>
      <w:rPr>
        <w:rFonts w:cs="Times New Roman"/>
      </w:rPr>
    </w:lvl>
    <w:lvl w:ilvl="3" w:tplc="0415000F" w:tentative="1">
      <w:start w:val="1"/>
      <w:numFmt w:val="decimal"/>
      <w:lvlText w:val="%4."/>
      <w:lvlJc w:val="left"/>
      <w:pPr>
        <w:ind w:left="3589" w:hanging="360"/>
      </w:pPr>
      <w:rPr>
        <w:rFonts w:cs="Times New Roman"/>
      </w:rPr>
    </w:lvl>
    <w:lvl w:ilvl="4" w:tplc="04150019" w:tentative="1">
      <w:start w:val="1"/>
      <w:numFmt w:val="lowerLetter"/>
      <w:lvlText w:val="%5."/>
      <w:lvlJc w:val="left"/>
      <w:pPr>
        <w:ind w:left="4309" w:hanging="360"/>
      </w:pPr>
      <w:rPr>
        <w:rFonts w:cs="Times New Roman"/>
      </w:rPr>
    </w:lvl>
    <w:lvl w:ilvl="5" w:tplc="0415001B" w:tentative="1">
      <w:start w:val="1"/>
      <w:numFmt w:val="lowerRoman"/>
      <w:lvlText w:val="%6."/>
      <w:lvlJc w:val="right"/>
      <w:pPr>
        <w:ind w:left="5029" w:hanging="180"/>
      </w:pPr>
      <w:rPr>
        <w:rFonts w:cs="Times New Roman"/>
      </w:rPr>
    </w:lvl>
    <w:lvl w:ilvl="6" w:tplc="0415000F" w:tentative="1">
      <w:start w:val="1"/>
      <w:numFmt w:val="decimal"/>
      <w:lvlText w:val="%7."/>
      <w:lvlJc w:val="left"/>
      <w:pPr>
        <w:ind w:left="5749" w:hanging="360"/>
      </w:pPr>
      <w:rPr>
        <w:rFonts w:cs="Times New Roman"/>
      </w:rPr>
    </w:lvl>
    <w:lvl w:ilvl="7" w:tplc="04150019" w:tentative="1">
      <w:start w:val="1"/>
      <w:numFmt w:val="lowerLetter"/>
      <w:lvlText w:val="%8."/>
      <w:lvlJc w:val="left"/>
      <w:pPr>
        <w:ind w:left="6469" w:hanging="360"/>
      </w:pPr>
      <w:rPr>
        <w:rFonts w:cs="Times New Roman"/>
      </w:rPr>
    </w:lvl>
    <w:lvl w:ilvl="8" w:tplc="0415001B" w:tentative="1">
      <w:start w:val="1"/>
      <w:numFmt w:val="lowerRoman"/>
      <w:lvlText w:val="%9."/>
      <w:lvlJc w:val="right"/>
      <w:pPr>
        <w:ind w:left="7189" w:hanging="180"/>
      </w:pPr>
      <w:rPr>
        <w:rFonts w:cs="Times New Roman"/>
      </w:rPr>
    </w:lvl>
  </w:abstractNum>
  <w:abstractNum w:abstractNumId="45" w15:restartNumberingAfterBreak="0">
    <w:nsid w:val="75674E84"/>
    <w:multiLevelType w:val="hybridMultilevel"/>
    <w:tmpl w:val="2660BBA8"/>
    <w:lvl w:ilvl="0" w:tplc="1F30FCE2">
      <w:start w:val="1"/>
      <w:numFmt w:val="decimal"/>
      <w:lvlText w:val="%1)"/>
      <w:lvlJc w:val="left"/>
      <w:pPr>
        <w:tabs>
          <w:tab w:val="num" w:pos="2568"/>
        </w:tabs>
        <w:ind w:left="2568" w:hanging="960"/>
      </w:pPr>
      <w:rPr>
        <w:rFonts w:cs="Times New Roman" w:hint="default"/>
      </w:rPr>
    </w:lvl>
    <w:lvl w:ilvl="1" w:tplc="04150019" w:tentative="1">
      <w:start w:val="1"/>
      <w:numFmt w:val="lowerLetter"/>
      <w:lvlText w:val="%2."/>
      <w:lvlJc w:val="left"/>
      <w:pPr>
        <w:tabs>
          <w:tab w:val="num" w:pos="2688"/>
        </w:tabs>
        <w:ind w:left="2688" w:hanging="360"/>
      </w:pPr>
      <w:rPr>
        <w:rFonts w:cs="Times New Roman"/>
      </w:rPr>
    </w:lvl>
    <w:lvl w:ilvl="2" w:tplc="0415001B" w:tentative="1">
      <w:start w:val="1"/>
      <w:numFmt w:val="lowerRoman"/>
      <w:lvlText w:val="%3."/>
      <w:lvlJc w:val="right"/>
      <w:pPr>
        <w:tabs>
          <w:tab w:val="num" w:pos="3408"/>
        </w:tabs>
        <w:ind w:left="3408" w:hanging="180"/>
      </w:pPr>
      <w:rPr>
        <w:rFonts w:cs="Times New Roman"/>
      </w:rPr>
    </w:lvl>
    <w:lvl w:ilvl="3" w:tplc="0415000F" w:tentative="1">
      <w:start w:val="1"/>
      <w:numFmt w:val="decimal"/>
      <w:lvlText w:val="%4."/>
      <w:lvlJc w:val="left"/>
      <w:pPr>
        <w:tabs>
          <w:tab w:val="num" w:pos="4128"/>
        </w:tabs>
        <w:ind w:left="4128" w:hanging="360"/>
      </w:pPr>
      <w:rPr>
        <w:rFonts w:cs="Times New Roman"/>
      </w:rPr>
    </w:lvl>
    <w:lvl w:ilvl="4" w:tplc="04150019" w:tentative="1">
      <w:start w:val="1"/>
      <w:numFmt w:val="lowerLetter"/>
      <w:lvlText w:val="%5."/>
      <w:lvlJc w:val="left"/>
      <w:pPr>
        <w:tabs>
          <w:tab w:val="num" w:pos="4848"/>
        </w:tabs>
        <w:ind w:left="4848" w:hanging="360"/>
      </w:pPr>
      <w:rPr>
        <w:rFonts w:cs="Times New Roman"/>
      </w:rPr>
    </w:lvl>
    <w:lvl w:ilvl="5" w:tplc="0415001B" w:tentative="1">
      <w:start w:val="1"/>
      <w:numFmt w:val="lowerRoman"/>
      <w:lvlText w:val="%6."/>
      <w:lvlJc w:val="right"/>
      <w:pPr>
        <w:tabs>
          <w:tab w:val="num" w:pos="5568"/>
        </w:tabs>
        <w:ind w:left="5568" w:hanging="180"/>
      </w:pPr>
      <w:rPr>
        <w:rFonts w:cs="Times New Roman"/>
      </w:rPr>
    </w:lvl>
    <w:lvl w:ilvl="6" w:tplc="0415000F" w:tentative="1">
      <w:start w:val="1"/>
      <w:numFmt w:val="decimal"/>
      <w:lvlText w:val="%7."/>
      <w:lvlJc w:val="left"/>
      <w:pPr>
        <w:tabs>
          <w:tab w:val="num" w:pos="6288"/>
        </w:tabs>
        <w:ind w:left="6288" w:hanging="360"/>
      </w:pPr>
      <w:rPr>
        <w:rFonts w:cs="Times New Roman"/>
      </w:rPr>
    </w:lvl>
    <w:lvl w:ilvl="7" w:tplc="04150019" w:tentative="1">
      <w:start w:val="1"/>
      <w:numFmt w:val="lowerLetter"/>
      <w:lvlText w:val="%8."/>
      <w:lvlJc w:val="left"/>
      <w:pPr>
        <w:tabs>
          <w:tab w:val="num" w:pos="7008"/>
        </w:tabs>
        <w:ind w:left="7008" w:hanging="360"/>
      </w:pPr>
      <w:rPr>
        <w:rFonts w:cs="Times New Roman"/>
      </w:rPr>
    </w:lvl>
    <w:lvl w:ilvl="8" w:tplc="0415001B" w:tentative="1">
      <w:start w:val="1"/>
      <w:numFmt w:val="lowerRoman"/>
      <w:lvlText w:val="%9."/>
      <w:lvlJc w:val="right"/>
      <w:pPr>
        <w:tabs>
          <w:tab w:val="num" w:pos="7728"/>
        </w:tabs>
        <w:ind w:left="7728" w:hanging="180"/>
      </w:pPr>
      <w:rPr>
        <w:rFonts w:cs="Times New Roman"/>
      </w:rPr>
    </w:lvl>
  </w:abstractNum>
  <w:num w:numId="1">
    <w:abstractNumId w:val="27"/>
  </w:num>
  <w:num w:numId="2">
    <w:abstractNumId w:val="36"/>
  </w:num>
  <w:num w:numId="3">
    <w:abstractNumId w:val="41"/>
  </w:num>
  <w:num w:numId="4">
    <w:abstractNumId w:val="38"/>
  </w:num>
  <w:num w:numId="5">
    <w:abstractNumId w:val="18"/>
  </w:num>
  <w:num w:numId="6">
    <w:abstractNumId w:val="14"/>
  </w:num>
  <w:num w:numId="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5"/>
  </w:num>
  <w:num w:numId="9">
    <w:abstractNumId w:val="45"/>
  </w:num>
  <w:num w:numId="10">
    <w:abstractNumId w:val="42"/>
  </w:num>
  <w:num w:numId="11">
    <w:abstractNumId w:val="32"/>
  </w:num>
  <w:num w:numId="12">
    <w:abstractNumId w:val="19"/>
  </w:num>
  <w:num w:numId="1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2"/>
  </w:num>
  <w:num w:numId="15">
    <w:abstractNumId w:val="37"/>
  </w:num>
  <w:num w:numId="16">
    <w:abstractNumId w:val="6"/>
  </w:num>
  <w:num w:numId="17">
    <w:abstractNumId w:val="7"/>
  </w:num>
  <w:num w:numId="18">
    <w:abstractNumId w:val="8"/>
  </w:num>
  <w:num w:numId="19">
    <w:abstractNumId w:val="9"/>
  </w:num>
  <w:num w:numId="20">
    <w:abstractNumId w:val="26"/>
  </w:num>
  <w:num w:numId="21">
    <w:abstractNumId w:val="34"/>
  </w:num>
  <w:num w:numId="22">
    <w:abstractNumId w:val="16"/>
  </w:num>
  <w:num w:numId="23">
    <w:abstractNumId w:val="39"/>
  </w:num>
  <w:num w:numId="24">
    <w:abstractNumId w:val="40"/>
  </w:num>
  <w:num w:numId="25">
    <w:abstractNumId w:val="13"/>
  </w:num>
  <w:num w:numId="26">
    <w:abstractNumId w:val="20"/>
  </w:num>
  <w:num w:numId="27">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5"/>
  </w:num>
  <w:num w:numId="29">
    <w:abstractNumId w:val="21"/>
  </w:num>
  <w:num w:numId="30">
    <w:abstractNumId w:val="30"/>
  </w:num>
  <w:num w:numId="31">
    <w:abstractNumId w:val="29"/>
  </w:num>
  <w:num w:numId="32">
    <w:abstractNumId w:val="25"/>
  </w:num>
  <w:num w:numId="33">
    <w:abstractNumId w:val="33"/>
  </w:num>
  <w:num w:numId="3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44"/>
  </w:num>
  <w:num w:numId="36">
    <w:abstractNumId w:val="22"/>
  </w:num>
  <w:num w:numId="37">
    <w:abstractNumId w:val="11"/>
  </w:num>
  <w:num w:numId="38">
    <w:abstractNumId w:val="10"/>
  </w:num>
  <w:num w:numId="39">
    <w:abstractNumId w:val="43"/>
  </w:num>
  <w:num w:numId="40">
    <w:abstractNumId w:val="0"/>
  </w:num>
  <w:num w:numId="41">
    <w:abstractNumId w:val="1"/>
  </w:num>
  <w:num w:numId="42">
    <w:abstractNumId w:val="2"/>
  </w:num>
  <w:num w:numId="43">
    <w:abstractNumId w:val="3"/>
  </w:num>
  <w:num w:numId="44">
    <w:abstractNumId w:val="28"/>
  </w:num>
  <w:num w:numId="45">
    <w:abstractNumId w:val="4"/>
  </w:num>
  <w:num w:numId="46">
    <w:abstractNumId w:val="5"/>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spelling="clean" w:grammar="clean"/>
  <w:defaultTabStop w:val="709"/>
  <w:hyphenationZone w:val="425"/>
  <w:drawingGridHorizontalSpacing w:val="120"/>
  <w:displayHorizontalDrawingGridEvery w:val="2"/>
  <w:noPunctuationKerning/>
  <w:characterSpacingControl w:val="doNotCompress"/>
  <w:footnotePr>
    <w:numRestart w:val="eachSec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6C84"/>
    <w:rsid w:val="00000D96"/>
    <w:rsid w:val="000147E4"/>
    <w:rsid w:val="00014E87"/>
    <w:rsid w:val="00022E5F"/>
    <w:rsid w:val="00041124"/>
    <w:rsid w:val="000457D3"/>
    <w:rsid w:val="0005436C"/>
    <w:rsid w:val="000569E0"/>
    <w:rsid w:val="0006364A"/>
    <w:rsid w:val="000704FA"/>
    <w:rsid w:val="0007166F"/>
    <w:rsid w:val="000737D8"/>
    <w:rsid w:val="000763A3"/>
    <w:rsid w:val="0008149E"/>
    <w:rsid w:val="0008338D"/>
    <w:rsid w:val="0008462E"/>
    <w:rsid w:val="000951C5"/>
    <w:rsid w:val="0009680E"/>
    <w:rsid w:val="000A1D92"/>
    <w:rsid w:val="000A47EB"/>
    <w:rsid w:val="000B10A9"/>
    <w:rsid w:val="000B4DCC"/>
    <w:rsid w:val="000B503A"/>
    <w:rsid w:val="000C1D4E"/>
    <w:rsid w:val="000C3F75"/>
    <w:rsid w:val="000C6C94"/>
    <w:rsid w:val="000D0EA4"/>
    <w:rsid w:val="000E12DE"/>
    <w:rsid w:val="000E603C"/>
    <w:rsid w:val="000E6101"/>
    <w:rsid w:val="00117F3D"/>
    <w:rsid w:val="001254C1"/>
    <w:rsid w:val="0014657D"/>
    <w:rsid w:val="00150515"/>
    <w:rsid w:val="00151E6D"/>
    <w:rsid w:val="00157057"/>
    <w:rsid w:val="00162A86"/>
    <w:rsid w:val="00171904"/>
    <w:rsid w:val="001868E5"/>
    <w:rsid w:val="00193376"/>
    <w:rsid w:val="00196C84"/>
    <w:rsid w:val="00196D87"/>
    <w:rsid w:val="001A011E"/>
    <w:rsid w:val="001A064A"/>
    <w:rsid w:val="001A3207"/>
    <w:rsid w:val="001B0AE2"/>
    <w:rsid w:val="001B196C"/>
    <w:rsid w:val="001C26F5"/>
    <w:rsid w:val="001C7974"/>
    <w:rsid w:val="001D1059"/>
    <w:rsid w:val="001D2B43"/>
    <w:rsid w:val="001D7D84"/>
    <w:rsid w:val="001E2C9F"/>
    <w:rsid w:val="001E3A22"/>
    <w:rsid w:val="001E569D"/>
    <w:rsid w:val="001F0604"/>
    <w:rsid w:val="001F43AA"/>
    <w:rsid w:val="0020712E"/>
    <w:rsid w:val="002077D3"/>
    <w:rsid w:val="00220510"/>
    <w:rsid w:val="00224BCE"/>
    <w:rsid w:val="00225D8C"/>
    <w:rsid w:val="002276E3"/>
    <w:rsid w:val="002406CB"/>
    <w:rsid w:val="002415E0"/>
    <w:rsid w:val="00241E73"/>
    <w:rsid w:val="0024340A"/>
    <w:rsid w:val="002434A9"/>
    <w:rsid w:val="00246843"/>
    <w:rsid w:val="00247A72"/>
    <w:rsid w:val="00247D68"/>
    <w:rsid w:val="00253262"/>
    <w:rsid w:val="00255D22"/>
    <w:rsid w:val="00256B78"/>
    <w:rsid w:val="0026037E"/>
    <w:rsid w:val="00261631"/>
    <w:rsid w:val="00265383"/>
    <w:rsid w:val="00271ECA"/>
    <w:rsid w:val="00275846"/>
    <w:rsid w:val="002769D3"/>
    <w:rsid w:val="00277F9C"/>
    <w:rsid w:val="002825FD"/>
    <w:rsid w:val="00291E79"/>
    <w:rsid w:val="00295EF4"/>
    <w:rsid w:val="002965CD"/>
    <w:rsid w:val="002A1155"/>
    <w:rsid w:val="002A3DFF"/>
    <w:rsid w:val="002A3E68"/>
    <w:rsid w:val="002A69E3"/>
    <w:rsid w:val="002A74ED"/>
    <w:rsid w:val="002C067D"/>
    <w:rsid w:val="002C6672"/>
    <w:rsid w:val="002C6907"/>
    <w:rsid w:val="002D1199"/>
    <w:rsid w:val="002D5CE8"/>
    <w:rsid w:val="002E1095"/>
    <w:rsid w:val="002E493A"/>
    <w:rsid w:val="002E5A90"/>
    <w:rsid w:val="002F33B0"/>
    <w:rsid w:val="00301D0B"/>
    <w:rsid w:val="0030449F"/>
    <w:rsid w:val="00306110"/>
    <w:rsid w:val="00310D87"/>
    <w:rsid w:val="00312D8C"/>
    <w:rsid w:val="0032175C"/>
    <w:rsid w:val="00324DDF"/>
    <w:rsid w:val="003405DC"/>
    <w:rsid w:val="00346DB9"/>
    <w:rsid w:val="0035212E"/>
    <w:rsid w:val="003628E6"/>
    <w:rsid w:val="003665A6"/>
    <w:rsid w:val="0037077D"/>
    <w:rsid w:val="0037142B"/>
    <w:rsid w:val="00377AE6"/>
    <w:rsid w:val="00391DA9"/>
    <w:rsid w:val="003938AE"/>
    <w:rsid w:val="003954B0"/>
    <w:rsid w:val="003A74C1"/>
    <w:rsid w:val="003C055B"/>
    <w:rsid w:val="003C5915"/>
    <w:rsid w:val="003D0FE9"/>
    <w:rsid w:val="003E283B"/>
    <w:rsid w:val="003E3490"/>
    <w:rsid w:val="003F7F0D"/>
    <w:rsid w:val="004016E4"/>
    <w:rsid w:val="00410B91"/>
    <w:rsid w:val="00414848"/>
    <w:rsid w:val="00423B6D"/>
    <w:rsid w:val="00425354"/>
    <w:rsid w:val="00433260"/>
    <w:rsid w:val="00441211"/>
    <w:rsid w:val="00443FC2"/>
    <w:rsid w:val="00450E0D"/>
    <w:rsid w:val="004612ED"/>
    <w:rsid w:val="00463895"/>
    <w:rsid w:val="00477EF1"/>
    <w:rsid w:val="00480B8D"/>
    <w:rsid w:val="00485C4C"/>
    <w:rsid w:val="00493F6B"/>
    <w:rsid w:val="004977F7"/>
    <w:rsid w:val="004A0FB8"/>
    <w:rsid w:val="004B1298"/>
    <w:rsid w:val="004B4550"/>
    <w:rsid w:val="004C11B7"/>
    <w:rsid w:val="004C4591"/>
    <w:rsid w:val="004D2DD0"/>
    <w:rsid w:val="004E64B1"/>
    <w:rsid w:val="004E6582"/>
    <w:rsid w:val="005028BA"/>
    <w:rsid w:val="0051204A"/>
    <w:rsid w:val="00513220"/>
    <w:rsid w:val="00520783"/>
    <w:rsid w:val="005233AA"/>
    <w:rsid w:val="005237C8"/>
    <w:rsid w:val="00530ADC"/>
    <w:rsid w:val="00532F5A"/>
    <w:rsid w:val="0053382A"/>
    <w:rsid w:val="00537CCF"/>
    <w:rsid w:val="005420E7"/>
    <w:rsid w:val="00544125"/>
    <w:rsid w:val="00551982"/>
    <w:rsid w:val="0056121E"/>
    <w:rsid w:val="005753E9"/>
    <w:rsid w:val="00580890"/>
    <w:rsid w:val="005A215C"/>
    <w:rsid w:val="005A325D"/>
    <w:rsid w:val="005A5E86"/>
    <w:rsid w:val="005B3290"/>
    <w:rsid w:val="005B51C9"/>
    <w:rsid w:val="005C5278"/>
    <w:rsid w:val="005C6860"/>
    <w:rsid w:val="005D0E3C"/>
    <w:rsid w:val="005D0E6A"/>
    <w:rsid w:val="005D275F"/>
    <w:rsid w:val="005D5ECE"/>
    <w:rsid w:val="005E0F2F"/>
    <w:rsid w:val="005E2526"/>
    <w:rsid w:val="005E63EF"/>
    <w:rsid w:val="005E7774"/>
    <w:rsid w:val="0060547D"/>
    <w:rsid w:val="00616A71"/>
    <w:rsid w:val="00621E38"/>
    <w:rsid w:val="00635BE4"/>
    <w:rsid w:val="006375B8"/>
    <w:rsid w:val="006577DB"/>
    <w:rsid w:val="00666353"/>
    <w:rsid w:val="00672A75"/>
    <w:rsid w:val="0067540A"/>
    <w:rsid w:val="00676023"/>
    <w:rsid w:val="00690C66"/>
    <w:rsid w:val="006A4BA3"/>
    <w:rsid w:val="006B28DD"/>
    <w:rsid w:val="006B7026"/>
    <w:rsid w:val="006C069E"/>
    <w:rsid w:val="006C30C9"/>
    <w:rsid w:val="006E37FA"/>
    <w:rsid w:val="006E517B"/>
    <w:rsid w:val="006E6E14"/>
    <w:rsid w:val="006E6F66"/>
    <w:rsid w:val="006F1A71"/>
    <w:rsid w:val="007034AE"/>
    <w:rsid w:val="007169B1"/>
    <w:rsid w:val="00721DFB"/>
    <w:rsid w:val="00722CBC"/>
    <w:rsid w:val="007232BE"/>
    <w:rsid w:val="00730902"/>
    <w:rsid w:val="0073275A"/>
    <w:rsid w:val="007339E2"/>
    <w:rsid w:val="007370C5"/>
    <w:rsid w:val="007448A5"/>
    <w:rsid w:val="007477C0"/>
    <w:rsid w:val="00752B3D"/>
    <w:rsid w:val="00760316"/>
    <w:rsid w:val="00762B83"/>
    <w:rsid w:val="00763163"/>
    <w:rsid w:val="007654CE"/>
    <w:rsid w:val="00770C69"/>
    <w:rsid w:val="007750B5"/>
    <w:rsid w:val="00782ABC"/>
    <w:rsid w:val="00784A7E"/>
    <w:rsid w:val="007869A1"/>
    <w:rsid w:val="00793570"/>
    <w:rsid w:val="007A1EF0"/>
    <w:rsid w:val="007A3B50"/>
    <w:rsid w:val="007A70A3"/>
    <w:rsid w:val="007B21C2"/>
    <w:rsid w:val="007C1248"/>
    <w:rsid w:val="007D4D1B"/>
    <w:rsid w:val="007E4C33"/>
    <w:rsid w:val="007E66EA"/>
    <w:rsid w:val="007F3526"/>
    <w:rsid w:val="007F4C28"/>
    <w:rsid w:val="00804FB5"/>
    <w:rsid w:val="008158A8"/>
    <w:rsid w:val="00822AD0"/>
    <w:rsid w:val="00825424"/>
    <w:rsid w:val="00825593"/>
    <w:rsid w:val="00827809"/>
    <w:rsid w:val="00837012"/>
    <w:rsid w:val="00841CD2"/>
    <w:rsid w:val="00843A2D"/>
    <w:rsid w:val="00843AB7"/>
    <w:rsid w:val="00846F3B"/>
    <w:rsid w:val="00854C08"/>
    <w:rsid w:val="008609BF"/>
    <w:rsid w:val="00864DB7"/>
    <w:rsid w:val="00867D33"/>
    <w:rsid w:val="0087096B"/>
    <w:rsid w:val="00885950"/>
    <w:rsid w:val="00887CDB"/>
    <w:rsid w:val="008922D1"/>
    <w:rsid w:val="00892F06"/>
    <w:rsid w:val="00897875"/>
    <w:rsid w:val="008A0459"/>
    <w:rsid w:val="008B32B0"/>
    <w:rsid w:val="008B4099"/>
    <w:rsid w:val="008B4E25"/>
    <w:rsid w:val="008D431B"/>
    <w:rsid w:val="008D58B3"/>
    <w:rsid w:val="008D6E7A"/>
    <w:rsid w:val="008D7AEE"/>
    <w:rsid w:val="008D7C20"/>
    <w:rsid w:val="008E07C9"/>
    <w:rsid w:val="008E3C82"/>
    <w:rsid w:val="008F1173"/>
    <w:rsid w:val="008F14BF"/>
    <w:rsid w:val="008F1C38"/>
    <w:rsid w:val="008F49D4"/>
    <w:rsid w:val="0091066B"/>
    <w:rsid w:val="00910FD3"/>
    <w:rsid w:val="009156DE"/>
    <w:rsid w:val="009175D9"/>
    <w:rsid w:val="0092178F"/>
    <w:rsid w:val="00923665"/>
    <w:rsid w:val="009257F3"/>
    <w:rsid w:val="009269CA"/>
    <w:rsid w:val="00927FAF"/>
    <w:rsid w:val="00932B96"/>
    <w:rsid w:val="009343FF"/>
    <w:rsid w:val="00936C0E"/>
    <w:rsid w:val="00937B5C"/>
    <w:rsid w:val="00942451"/>
    <w:rsid w:val="009546A3"/>
    <w:rsid w:val="009548E9"/>
    <w:rsid w:val="00955DAF"/>
    <w:rsid w:val="0095776B"/>
    <w:rsid w:val="00970C67"/>
    <w:rsid w:val="0097453C"/>
    <w:rsid w:val="00974592"/>
    <w:rsid w:val="00981843"/>
    <w:rsid w:val="009878D9"/>
    <w:rsid w:val="00994162"/>
    <w:rsid w:val="00996965"/>
    <w:rsid w:val="00997141"/>
    <w:rsid w:val="009A3A6F"/>
    <w:rsid w:val="009A67DB"/>
    <w:rsid w:val="009A70C9"/>
    <w:rsid w:val="009B00F4"/>
    <w:rsid w:val="009C3D45"/>
    <w:rsid w:val="009C49AE"/>
    <w:rsid w:val="009D202C"/>
    <w:rsid w:val="009D2504"/>
    <w:rsid w:val="009D32B9"/>
    <w:rsid w:val="009D4196"/>
    <w:rsid w:val="009D50F5"/>
    <w:rsid w:val="009E03E1"/>
    <w:rsid w:val="009E0FEB"/>
    <w:rsid w:val="009E122B"/>
    <w:rsid w:val="009E3168"/>
    <w:rsid w:val="009F19CB"/>
    <w:rsid w:val="009F5509"/>
    <w:rsid w:val="009F7E99"/>
    <w:rsid w:val="00A052C6"/>
    <w:rsid w:val="00A13F65"/>
    <w:rsid w:val="00A2014B"/>
    <w:rsid w:val="00A2072F"/>
    <w:rsid w:val="00A221B3"/>
    <w:rsid w:val="00A31F71"/>
    <w:rsid w:val="00A33253"/>
    <w:rsid w:val="00A3567D"/>
    <w:rsid w:val="00A46289"/>
    <w:rsid w:val="00A5519B"/>
    <w:rsid w:val="00A7007E"/>
    <w:rsid w:val="00A7138F"/>
    <w:rsid w:val="00A8222F"/>
    <w:rsid w:val="00A824C7"/>
    <w:rsid w:val="00A93C29"/>
    <w:rsid w:val="00A94C93"/>
    <w:rsid w:val="00A95CEF"/>
    <w:rsid w:val="00A974DF"/>
    <w:rsid w:val="00AB1724"/>
    <w:rsid w:val="00AD13CB"/>
    <w:rsid w:val="00AF6B8F"/>
    <w:rsid w:val="00AF7995"/>
    <w:rsid w:val="00B00B3F"/>
    <w:rsid w:val="00B02386"/>
    <w:rsid w:val="00B039B1"/>
    <w:rsid w:val="00B048BD"/>
    <w:rsid w:val="00B1293E"/>
    <w:rsid w:val="00B12FB9"/>
    <w:rsid w:val="00B2022D"/>
    <w:rsid w:val="00B22319"/>
    <w:rsid w:val="00B2294F"/>
    <w:rsid w:val="00B243C4"/>
    <w:rsid w:val="00B258DF"/>
    <w:rsid w:val="00B25BBE"/>
    <w:rsid w:val="00B26325"/>
    <w:rsid w:val="00B269D5"/>
    <w:rsid w:val="00B33194"/>
    <w:rsid w:val="00B33831"/>
    <w:rsid w:val="00B41CAC"/>
    <w:rsid w:val="00B4344C"/>
    <w:rsid w:val="00B442AF"/>
    <w:rsid w:val="00B44BC9"/>
    <w:rsid w:val="00B475AB"/>
    <w:rsid w:val="00B62150"/>
    <w:rsid w:val="00B7373A"/>
    <w:rsid w:val="00B7713D"/>
    <w:rsid w:val="00B86678"/>
    <w:rsid w:val="00B90C20"/>
    <w:rsid w:val="00B91C56"/>
    <w:rsid w:val="00B955FC"/>
    <w:rsid w:val="00B95625"/>
    <w:rsid w:val="00BA3399"/>
    <w:rsid w:val="00BA4055"/>
    <w:rsid w:val="00BB691A"/>
    <w:rsid w:val="00BC46A7"/>
    <w:rsid w:val="00BC5DDC"/>
    <w:rsid w:val="00BD0A68"/>
    <w:rsid w:val="00BD1FF0"/>
    <w:rsid w:val="00BD64E1"/>
    <w:rsid w:val="00BE45CE"/>
    <w:rsid w:val="00BE4D64"/>
    <w:rsid w:val="00BE7787"/>
    <w:rsid w:val="00BF1C16"/>
    <w:rsid w:val="00BF23D9"/>
    <w:rsid w:val="00BF5022"/>
    <w:rsid w:val="00BF7C49"/>
    <w:rsid w:val="00C01F72"/>
    <w:rsid w:val="00C12758"/>
    <w:rsid w:val="00C14BE7"/>
    <w:rsid w:val="00C15210"/>
    <w:rsid w:val="00C20120"/>
    <w:rsid w:val="00C26FDB"/>
    <w:rsid w:val="00C34A78"/>
    <w:rsid w:val="00C400FA"/>
    <w:rsid w:val="00C4539C"/>
    <w:rsid w:val="00C47169"/>
    <w:rsid w:val="00C47B15"/>
    <w:rsid w:val="00C5006A"/>
    <w:rsid w:val="00C518D7"/>
    <w:rsid w:val="00C54F68"/>
    <w:rsid w:val="00C6012A"/>
    <w:rsid w:val="00C61DCA"/>
    <w:rsid w:val="00C656FA"/>
    <w:rsid w:val="00C7284B"/>
    <w:rsid w:val="00C922CB"/>
    <w:rsid w:val="00C9311B"/>
    <w:rsid w:val="00C955CE"/>
    <w:rsid w:val="00CA2C21"/>
    <w:rsid w:val="00CA347A"/>
    <w:rsid w:val="00CA5606"/>
    <w:rsid w:val="00CB1CD9"/>
    <w:rsid w:val="00CC072D"/>
    <w:rsid w:val="00CC4F6D"/>
    <w:rsid w:val="00CD080A"/>
    <w:rsid w:val="00CD5A8C"/>
    <w:rsid w:val="00CE56D6"/>
    <w:rsid w:val="00CE6652"/>
    <w:rsid w:val="00CE7A45"/>
    <w:rsid w:val="00D018BE"/>
    <w:rsid w:val="00D104B7"/>
    <w:rsid w:val="00D25B89"/>
    <w:rsid w:val="00D32C68"/>
    <w:rsid w:val="00D341EF"/>
    <w:rsid w:val="00D3776F"/>
    <w:rsid w:val="00D41751"/>
    <w:rsid w:val="00D42537"/>
    <w:rsid w:val="00D510CD"/>
    <w:rsid w:val="00D53C92"/>
    <w:rsid w:val="00D563E8"/>
    <w:rsid w:val="00D6036A"/>
    <w:rsid w:val="00D65370"/>
    <w:rsid w:val="00D7741E"/>
    <w:rsid w:val="00D8163C"/>
    <w:rsid w:val="00D86C21"/>
    <w:rsid w:val="00DA0784"/>
    <w:rsid w:val="00DA4A99"/>
    <w:rsid w:val="00DA4BE1"/>
    <w:rsid w:val="00DB3448"/>
    <w:rsid w:val="00DB4A82"/>
    <w:rsid w:val="00DB7BA0"/>
    <w:rsid w:val="00DD0A10"/>
    <w:rsid w:val="00DD16F9"/>
    <w:rsid w:val="00DD2F55"/>
    <w:rsid w:val="00DD42A7"/>
    <w:rsid w:val="00DD68BB"/>
    <w:rsid w:val="00DE1DA2"/>
    <w:rsid w:val="00DE3BC2"/>
    <w:rsid w:val="00DF141E"/>
    <w:rsid w:val="00DF3BC4"/>
    <w:rsid w:val="00DF5A82"/>
    <w:rsid w:val="00E01116"/>
    <w:rsid w:val="00E03E37"/>
    <w:rsid w:val="00E05AE8"/>
    <w:rsid w:val="00E06DDF"/>
    <w:rsid w:val="00E13A29"/>
    <w:rsid w:val="00E13B65"/>
    <w:rsid w:val="00E23783"/>
    <w:rsid w:val="00E262C7"/>
    <w:rsid w:val="00E31CD7"/>
    <w:rsid w:val="00E32BCA"/>
    <w:rsid w:val="00E32D36"/>
    <w:rsid w:val="00E473CE"/>
    <w:rsid w:val="00E5010C"/>
    <w:rsid w:val="00E51132"/>
    <w:rsid w:val="00E52509"/>
    <w:rsid w:val="00E65C2A"/>
    <w:rsid w:val="00E67287"/>
    <w:rsid w:val="00E672BF"/>
    <w:rsid w:val="00E818BE"/>
    <w:rsid w:val="00E94666"/>
    <w:rsid w:val="00EB25FC"/>
    <w:rsid w:val="00EB3494"/>
    <w:rsid w:val="00EB359A"/>
    <w:rsid w:val="00EB75CC"/>
    <w:rsid w:val="00EB7E6B"/>
    <w:rsid w:val="00ED0474"/>
    <w:rsid w:val="00ED3F23"/>
    <w:rsid w:val="00EE3960"/>
    <w:rsid w:val="00EE478A"/>
    <w:rsid w:val="00EF491B"/>
    <w:rsid w:val="00F110F0"/>
    <w:rsid w:val="00F13141"/>
    <w:rsid w:val="00F26533"/>
    <w:rsid w:val="00F26953"/>
    <w:rsid w:val="00F27206"/>
    <w:rsid w:val="00F318D8"/>
    <w:rsid w:val="00F37915"/>
    <w:rsid w:val="00F57128"/>
    <w:rsid w:val="00F67B72"/>
    <w:rsid w:val="00FA71B9"/>
    <w:rsid w:val="00FA74EA"/>
    <w:rsid w:val="00FB12C7"/>
    <w:rsid w:val="00FB21B6"/>
    <w:rsid w:val="00FB28A8"/>
    <w:rsid w:val="00FB6C38"/>
    <w:rsid w:val="00FB7075"/>
    <w:rsid w:val="00FB74A8"/>
    <w:rsid w:val="00FD71CA"/>
    <w:rsid w:val="00FE0DD4"/>
    <w:rsid w:val="00FE55BB"/>
    <w:rsid w:val="00FE7EE3"/>
    <w:rsid w:val="00FF4172"/>
    <w:rsid w:val="00FF6E35"/>
  </w:rsids>
  <m:mathPr>
    <m:mathFont m:val="Cambria Math"/>
    <m:brkBin m:val="before"/>
    <m:brkBinSub m:val="--"/>
    <m:smallFrac m:val="0"/>
    <m:dispDef/>
    <m:lMargin m:val="0"/>
    <m:rMargin m:val="0"/>
    <m:defJc m:val="centerGroup"/>
    <m:wrapIndent m:val="1440"/>
    <m:intLim m:val="subSup"/>
    <m:naryLim m:val="undOvr"/>
  </m:mathPr>
  <w:attachedSchema w:val="urn:schemas:contacts"/>
  <w:themeFontLang w:val="pl-P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ABF6FDE"/>
  <w15:docId w15:val="{4194C09A-116B-4DFD-9147-E6314ABE64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semiHidden="1" w:unhideWhenUsed="1"/>
    <w:lsdException w:name="annotation text" w:semiHidden="1" w:unhideWhenUsed="1"/>
    <w:lsdException w:name="header" w:locked="1" w:semiHidden="1" w:uiPriority="0"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semiHidden="1" w:uiPriority="0" w:unhideWhenUsed="1"/>
    <w:lsdException w:name="annotation reference" w:semiHidden="1" w:unhideWhenUsed="1"/>
    <w:lsdException w:name="line number" w:semiHidden="1" w:unhideWhenUsed="1"/>
    <w:lsdException w:name="page number" w:locked="1" w:semiHidden="1" w:uiPriority="0" w:unhideWhenUsed="1"/>
    <w:lsdException w:name="endnote reference" w:locked="1" w:semiHidden="1" w:uiPriority="0" w:unhideWhenUsed="1"/>
    <w:lsdException w:name="endnote text" w:locked="1" w:semiHidden="1" w:uiPriority="0" w:unhideWhenUsed="1"/>
    <w:lsdException w:name="table of authorities" w:semiHidden="1" w:unhideWhenUsed="1"/>
    <w:lsdException w:name="macro" w:semiHidden="1" w:unhideWhenUsed="1"/>
    <w:lsdException w:name="toa heading" w:semiHidden="1" w:unhideWhenUsed="1"/>
    <w:lsdException w:name="List" w:locked="1" w:semiHidden="1" w:uiPriority="0" w:unhideWhenUsed="1"/>
    <w:lsdException w:name="List Bullet" w:semiHidden="1" w:unhideWhenUsed="1"/>
    <w:lsdException w:name="List Number" w:semiHidden="1" w:unhideWhenUsed="1"/>
    <w:lsdException w:name="List 2" w:locked="1"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0" w:unhideWhenUsed="1"/>
    <w:lsdException w:name="Body Text" w:locked="1"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locked="1" w:semiHidden="1" w:uiPriority="0"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locked="1"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locked="1"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F3BC4"/>
    <w:rPr>
      <w:rFonts w:ascii="Cambria" w:hAnsi="Cambria"/>
      <w:sz w:val="24"/>
      <w:szCs w:val="24"/>
    </w:rPr>
  </w:style>
  <w:style w:type="paragraph" w:styleId="Ttulo1">
    <w:name w:val="heading 1"/>
    <w:basedOn w:val="Normal"/>
    <w:next w:val="Normal"/>
    <w:link w:val="Ttulo1Car"/>
    <w:uiPriority w:val="99"/>
    <w:qFormat/>
    <w:rsid w:val="00DF3BC4"/>
    <w:pPr>
      <w:keepNext/>
      <w:jc w:val="center"/>
      <w:outlineLvl w:val="0"/>
    </w:pPr>
    <w:rPr>
      <w:b/>
      <w:bCs/>
    </w:rPr>
  </w:style>
  <w:style w:type="paragraph" w:styleId="Ttulo2">
    <w:name w:val="heading 2"/>
    <w:basedOn w:val="Normal"/>
    <w:next w:val="Normal"/>
    <w:link w:val="Ttulo2Car"/>
    <w:uiPriority w:val="99"/>
    <w:qFormat/>
    <w:rsid w:val="00DF3BC4"/>
    <w:pPr>
      <w:keepNext/>
      <w:outlineLvl w:val="1"/>
    </w:pPr>
    <w:rPr>
      <w:b/>
      <w:bCs/>
    </w:rPr>
  </w:style>
  <w:style w:type="paragraph" w:styleId="Ttulo3">
    <w:name w:val="heading 3"/>
    <w:basedOn w:val="Normal"/>
    <w:next w:val="Normal"/>
    <w:link w:val="Ttulo3Car"/>
    <w:uiPriority w:val="99"/>
    <w:qFormat/>
    <w:rsid w:val="00DF3BC4"/>
    <w:pPr>
      <w:keepNext/>
      <w:outlineLvl w:val="2"/>
    </w:pPr>
    <w:rPr>
      <w:b/>
      <w:bCs/>
      <w:i/>
      <w:iCs/>
    </w:rPr>
  </w:style>
  <w:style w:type="paragraph" w:styleId="Ttulo4">
    <w:name w:val="heading 4"/>
    <w:basedOn w:val="Normal"/>
    <w:next w:val="Normal"/>
    <w:link w:val="Ttulo4Car"/>
    <w:uiPriority w:val="99"/>
    <w:qFormat/>
    <w:rsid w:val="00DF3BC4"/>
    <w:pPr>
      <w:keepNext/>
      <w:jc w:val="right"/>
      <w:outlineLvl w:val="3"/>
    </w:pPr>
    <w:rPr>
      <w:i/>
      <w:iCs/>
    </w:rPr>
  </w:style>
  <w:style w:type="paragraph" w:styleId="Ttulo5">
    <w:name w:val="heading 5"/>
    <w:basedOn w:val="Normal"/>
    <w:next w:val="Normal"/>
    <w:link w:val="Ttulo5Car"/>
    <w:uiPriority w:val="99"/>
    <w:qFormat/>
    <w:rsid w:val="00DF3BC4"/>
    <w:pPr>
      <w:keepNext/>
      <w:jc w:val="right"/>
      <w:outlineLvl w:val="4"/>
    </w:pPr>
    <w:rPr>
      <w:i/>
      <w:iCs/>
      <w:sz w:val="22"/>
    </w:rPr>
  </w:style>
  <w:style w:type="paragraph" w:styleId="Ttulo6">
    <w:name w:val="heading 6"/>
    <w:basedOn w:val="Normal"/>
    <w:next w:val="Normal"/>
    <w:link w:val="Ttulo6Car"/>
    <w:uiPriority w:val="99"/>
    <w:qFormat/>
    <w:rsid w:val="00DF3BC4"/>
    <w:pPr>
      <w:keepNext/>
      <w:jc w:val="center"/>
      <w:outlineLvl w:val="5"/>
    </w:pPr>
    <w:rPr>
      <w:b/>
      <w:bCs/>
      <w:sz w:val="52"/>
    </w:rPr>
  </w:style>
  <w:style w:type="paragraph" w:styleId="Ttulo7">
    <w:name w:val="heading 7"/>
    <w:basedOn w:val="Normal"/>
    <w:next w:val="Normal"/>
    <w:link w:val="Ttulo7Car"/>
    <w:uiPriority w:val="99"/>
    <w:qFormat/>
    <w:rsid w:val="00DF3BC4"/>
    <w:pPr>
      <w:keepNext/>
      <w:jc w:val="center"/>
      <w:outlineLvl w:val="6"/>
    </w:pPr>
    <w:rPr>
      <w:rFonts w:ascii="Times New Roman" w:hAnsi="Times New Roman"/>
      <w:b/>
      <w:bCs/>
      <w:lang w:val="en-US"/>
    </w:rPr>
  </w:style>
  <w:style w:type="paragraph" w:styleId="Ttulo8">
    <w:name w:val="heading 8"/>
    <w:basedOn w:val="Normal"/>
    <w:next w:val="Normal"/>
    <w:link w:val="Ttulo8Car"/>
    <w:uiPriority w:val="99"/>
    <w:qFormat/>
    <w:rsid w:val="00DF3BC4"/>
    <w:pPr>
      <w:keepNext/>
      <w:jc w:val="center"/>
      <w:outlineLvl w:val="7"/>
    </w:pPr>
    <w:rPr>
      <w:b/>
      <w:bCs/>
      <w:sz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0C3F75"/>
    <w:rPr>
      <w:rFonts w:ascii="Cambria" w:hAnsi="Cambria"/>
      <w:b/>
      <w:sz w:val="24"/>
    </w:rPr>
  </w:style>
  <w:style w:type="character" w:customStyle="1" w:styleId="Ttulo2Car">
    <w:name w:val="Título 2 Car"/>
    <w:basedOn w:val="Fuentedeprrafopredeter"/>
    <w:link w:val="Ttulo2"/>
    <w:uiPriority w:val="99"/>
    <w:locked/>
    <w:rsid w:val="00FB7075"/>
    <w:rPr>
      <w:rFonts w:ascii="Cambria" w:hAnsi="Cambria"/>
      <w:b/>
      <w:sz w:val="24"/>
    </w:rPr>
  </w:style>
  <w:style w:type="character" w:customStyle="1" w:styleId="Ttulo3Car">
    <w:name w:val="Título 3 Car"/>
    <w:basedOn w:val="Fuentedeprrafopredeter"/>
    <w:link w:val="Ttulo3"/>
    <w:uiPriority w:val="99"/>
    <w:locked/>
    <w:rsid w:val="000C3F75"/>
    <w:rPr>
      <w:rFonts w:ascii="Cambria" w:hAnsi="Cambria"/>
      <w:b/>
      <w:i/>
      <w:sz w:val="24"/>
    </w:rPr>
  </w:style>
  <w:style w:type="character" w:customStyle="1" w:styleId="Ttulo4Car">
    <w:name w:val="Título 4 Car"/>
    <w:basedOn w:val="Fuentedeprrafopredeter"/>
    <w:link w:val="Ttulo4"/>
    <w:uiPriority w:val="99"/>
    <w:locked/>
    <w:rsid w:val="00BD1FF0"/>
    <w:rPr>
      <w:rFonts w:ascii="Cambria" w:hAnsi="Cambria"/>
      <w:i/>
      <w:sz w:val="24"/>
    </w:rPr>
  </w:style>
  <w:style w:type="character" w:customStyle="1" w:styleId="Ttulo5Car">
    <w:name w:val="Título 5 Car"/>
    <w:basedOn w:val="Fuentedeprrafopredeter"/>
    <w:link w:val="Ttulo5"/>
    <w:uiPriority w:val="99"/>
    <w:locked/>
    <w:rsid w:val="00996965"/>
    <w:rPr>
      <w:rFonts w:ascii="Cambria" w:hAnsi="Cambria"/>
      <w:i/>
      <w:sz w:val="24"/>
      <w:lang w:val="pl-PL" w:eastAsia="pl-PL"/>
    </w:rPr>
  </w:style>
  <w:style w:type="character" w:customStyle="1" w:styleId="Ttulo6Car">
    <w:name w:val="Título 6 Car"/>
    <w:basedOn w:val="Domylnaczcionkaakapitu1"/>
    <w:link w:val="Ttulo6"/>
    <w:uiPriority w:val="99"/>
    <w:rsid w:val="00F13141"/>
    <w:rPr>
      <w:rFonts w:ascii="Cambria" w:hAnsi="Cambria" w:cs="Cambria"/>
      <w:b/>
      <w:bCs/>
      <w:sz w:val="24"/>
      <w:szCs w:val="24"/>
      <w:lang w:val="pl-PL" w:bidi="ar-SA"/>
    </w:rPr>
  </w:style>
  <w:style w:type="character" w:customStyle="1" w:styleId="Ttulo7Car">
    <w:name w:val="Título 7 Car"/>
    <w:basedOn w:val="Domylnaczcionkaakapitu1"/>
    <w:link w:val="Ttulo7"/>
    <w:uiPriority w:val="99"/>
    <w:rsid w:val="00F13141"/>
    <w:rPr>
      <w:rFonts w:cs="Times New Roman"/>
      <w:b/>
      <w:bCs/>
      <w:sz w:val="24"/>
      <w:szCs w:val="24"/>
      <w:lang w:val="en-US" w:bidi="ar-SA"/>
    </w:rPr>
  </w:style>
  <w:style w:type="character" w:customStyle="1" w:styleId="Ttulo8Car">
    <w:name w:val="Título 8 Car"/>
    <w:basedOn w:val="Domylnaczcionkaakapitu1"/>
    <w:link w:val="Ttulo8"/>
    <w:uiPriority w:val="99"/>
    <w:rsid w:val="00F13141"/>
    <w:rPr>
      <w:rFonts w:ascii="Cambria" w:hAnsi="Cambria" w:cs="Cambria"/>
      <w:b/>
      <w:bCs/>
      <w:sz w:val="24"/>
      <w:szCs w:val="24"/>
      <w:lang w:val="pl-PL" w:bidi="ar-SA"/>
    </w:rPr>
  </w:style>
  <w:style w:type="paragraph" w:styleId="Sangradetextonormal">
    <w:name w:val="Body Text Indent"/>
    <w:basedOn w:val="Normal"/>
    <w:link w:val="SangradetextonormalCar"/>
    <w:uiPriority w:val="99"/>
    <w:semiHidden/>
    <w:rsid w:val="00DF3BC4"/>
    <w:pPr>
      <w:ind w:left="540" w:hanging="540"/>
      <w:jc w:val="both"/>
    </w:pPr>
    <w:rPr>
      <w:sz w:val="20"/>
    </w:rPr>
  </w:style>
  <w:style w:type="character" w:customStyle="1" w:styleId="SangradetextonormalCar">
    <w:name w:val="Sangría de texto normal Car"/>
    <w:basedOn w:val="Domylnaczcionkaakapitu1"/>
    <w:link w:val="Sangradetextonormal"/>
    <w:uiPriority w:val="99"/>
    <w:rsid w:val="00F13141"/>
    <w:rPr>
      <w:rFonts w:ascii="Cambria" w:hAnsi="Cambria" w:cs="Cambria"/>
      <w:sz w:val="24"/>
      <w:szCs w:val="24"/>
      <w:lang w:val="pl-PL" w:bidi="ar-SA"/>
    </w:rPr>
  </w:style>
  <w:style w:type="paragraph" w:styleId="Encabezado">
    <w:name w:val="header"/>
    <w:basedOn w:val="Normal"/>
    <w:link w:val="EncabezadoCar"/>
    <w:uiPriority w:val="99"/>
    <w:rsid w:val="00DF3BC4"/>
    <w:pPr>
      <w:tabs>
        <w:tab w:val="center" w:pos="4536"/>
        <w:tab w:val="right" w:pos="9072"/>
      </w:tabs>
    </w:pPr>
  </w:style>
  <w:style w:type="character" w:customStyle="1" w:styleId="EncabezadoCar">
    <w:name w:val="Encabezado Car"/>
    <w:basedOn w:val="Fuentedeprrafopredeter"/>
    <w:link w:val="Encabezado"/>
    <w:uiPriority w:val="99"/>
    <w:locked/>
    <w:rsid w:val="00FB7075"/>
    <w:rPr>
      <w:rFonts w:ascii="Cambria" w:hAnsi="Cambria"/>
      <w:sz w:val="24"/>
    </w:rPr>
  </w:style>
  <w:style w:type="paragraph" w:styleId="Piedepgina">
    <w:name w:val="footer"/>
    <w:basedOn w:val="Normal"/>
    <w:link w:val="PiedepginaCar"/>
    <w:uiPriority w:val="99"/>
    <w:rsid w:val="00DF3BC4"/>
    <w:pPr>
      <w:tabs>
        <w:tab w:val="center" w:pos="4536"/>
        <w:tab w:val="right" w:pos="9072"/>
      </w:tabs>
    </w:pPr>
  </w:style>
  <w:style w:type="character" w:customStyle="1" w:styleId="PiedepginaCar">
    <w:name w:val="Pie de página Car"/>
    <w:basedOn w:val="Fuentedeprrafopredeter"/>
    <w:link w:val="Piedepgina"/>
    <w:uiPriority w:val="99"/>
    <w:locked/>
    <w:rsid w:val="00FB7075"/>
    <w:rPr>
      <w:rFonts w:ascii="Cambria" w:hAnsi="Cambria"/>
      <w:sz w:val="24"/>
    </w:rPr>
  </w:style>
  <w:style w:type="paragraph" w:styleId="Textoindependiente">
    <w:name w:val="Body Text"/>
    <w:basedOn w:val="Normal"/>
    <w:link w:val="TextoindependienteCar"/>
    <w:uiPriority w:val="99"/>
    <w:rsid w:val="00DF3BC4"/>
    <w:pPr>
      <w:spacing w:line="360" w:lineRule="auto"/>
      <w:jc w:val="both"/>
    </w:pPr>
    <w:rPr>
      <w:rFonts w:ascii="Times New Roman" w:hAnsi="Times New Roman"/>
      <w:lang w:val="en-GB"/>
    </w:rPr>
  </w:style>
  <w:style w:type="character" w:customStyle="1" w:styleId="TextoindependienteCar">
    <w:name w:val="Texto independiente Car"/>
    <w:basedOn w:val="Fuentedeprrafopredeter"/>
    <w:link w:val="Textoindependiente"/>
    <w:uiPriority w:val="99"/>
    <w:locked/>
    <w:rsid w:val="004612ED"/>
    <w:rPr>
      <w:sz w:val="24"/>
      <w:lang w:val="en-GB"/>
    </w:rPr>
  </w:style>
  <w:style w:type="character" w:styleId="Refdenotaalpie">
    <w:name w:val="footnote reference"/>
    <w:basedOn w:val="Fuentedeprrafopredeter"/>
    <w:uiPriority w:val="99"/>
    <w:rsid w:val="00DF3BC4"/>
    <w:rPr>
      <w:rFonts w:cs="Times New Roman"/>
      <w:vertAlign w:val="superscript"/>
    </w:rPr>
  </w:style>
  <w:style w:type="paragraph" w:styleId="Sangra3detindependiente">
    <w:name w:val="Body Text Indent 3"/>
    <w:basedOn w:val="Normal"/>
    <w:link w:val="Sangra3detindependienteCar"/>
    <w:uiPriority w:val="99"/>
    <w:semiHidden/>
    <w:rsid w:val="00DF3BC4"/>
    <w:pPr>
      <w:ind w:left="748"/>
      <w:jc w:val="both"/>
    </w:pPr>
    <w:rPr>
      <w:rFonts w:ascii="Times New Roman" w:hAnsi="Times New Roman"/>
      <w:sz w:val="20"/>
    </w:rPr>
  </w:style>
  <w:style w:type="character" w:customStyle="1" w:styleId="Sangra3detindependienteCar">
    <w:name w:val="Sangría 3 de t. independiente Car"/>
    <w:basedOn w:val="Fuentedeprrafopredeter"/>
    <w:link w:val="Sangra3detindependiente"/>
    <w:uiPriority w:val="99"/>
    <w:semiHidden/>
    <w:locked/>
    <w:rsid w:val="00996965"/>
    <w:rPr>
      <w:sz w:val="24"/>
      <w:lang w:eastAsia="pl-PL"/>
    </w:rPr>
  </w:style>
  <w:style w:type="paragraph" w:styleId="Sangra2detindependiente">
    <w:name w:val="Body Text Indent 2"/>
    <w:basedOn w:val="Normal"/>
    <w:link w:val="Sangra2detindependienteCar"/>
    <w:uiPriority w:val="99"/>
    <w:semiHidden/>
    <w:rsid w:val="00DF3BC4"/>
    <w:pPr>
      <w:ind w:left="720"/>
      <w:jc w:val="both"/>
    </w:pPr>
    <w:rPr>
      <w:rFonts w:ascii="Times New Roman" w:hAnsi="Times New Roman"/>
      <w:sz w:val="20"/>
      <w:lang w:val="en-GB"/>
    </w:rPr>
  </w:style>
  <w:style w:type="character" w:customStyle="1" w:styleId="Sangra2detindependienteCar">
    <w:name w:val="Sangría 2 de t. independiente Car"/>
    <w:basedOn w:val="Domylnaczcionkaakapitu1"/>
    <w:link w:val="Sangra2detindependiente"/>
    <w:uiPriority w:val="99"/>
    <w:rsid w:val="00F13141"/>
    <w:rPr>
      <w:rFonts w:cs="Times New Roman"/>
      <w:sz w:val="24"/>
      <w:szCs w:val="24"/>
      <w:lang w:val="en-GB" w:bidi="ar-SA"/>
    </w:rPr>
  </w:style>
  <w:style w:type="paragraph" w:styleId="Descripcin">
    <w:name w:val="caption"/>
    <w:basedOn w:val="Normal"/>
    <w:next w:val="Normal"/>
    <w:uiPriority w:val="99"/>
    <w:qFormat/>
    <w:rsid w:val="00DF3BC4"/>
    <w:pPr>
      <w:spacing w:before="120" w:after="120"/>
    </w:pPr>
    <w:rPr>
      <w:rFonts w:ascii="Times New Roman" w:hAnsi="Times New Roman"/>
      <w:b/>
      <w:bCs/>
      <w:sz w:val="20"/>
      <w:szCs w:val="20"/>
      <w:lang w:val="en-GB"/>
    </w:rPr>
  </w:style>
  <w:style w:type="character" w:styleId="nfasis">
    <w:name w:val="Emphasis"/>
    <w:basedOn w:val="Fuentedeprrafopredeter"/>
    <w:uiPriority w:val="99"/>
    <w:qFormat/>
    <w:rsid w:val="00DF3BC4"/>
    <w:rPr>
      <w:rFonts w:cs="Times New Roman"/>
      <w:i/>
    </w:rPr>
  </w:style>
  <w:style w:type="character" w:customStyle="1" w:styleId="apple-converted-space">
    <w:name w:val="apple-converted-space"/>
    <w:basedOn w:val="Fuentedeprrafopredeter"/>
    <w:uiPriority w:val="99"/>
    <w:rsid w:val="00DF3BC4"/>
    <w:rPr>
      <w:rFonts w:cs="Times New Roman"/>
    </w:rPr>
  </w:style>
  <w:style w:type="paragraph" w:styleId="NormalWeb">
    <w:name w:val="Normal (Web)"/>
    <w:basedOn w:val="Normal"/>
    <w:uiPriority w:val="99"/>
    <w:rsid w:val="00DF3BC4"/>
    <w:rPr>
      <w:rFonts w:ascii="Times New Roman" w:hAnsi="Times New Roman"/>
      <w:lang w:val="en-GB"/>
    </w:rPr>
  </w:style>
  <w:style w:type="paragraph" w:styleId="Textonotapie">
    <w:name w:val="footnote text"/>
    <w:basedOn w:val="Normal"/>
    <w:link w:val="TextonotapieCar"/>
    <w:uiPriority w:val="99"/>
    <w:rsid w:val="00DF3BC4"/>
    <w:rPr>
      <w:rFonts w:ascii="Times New Roman" w:hAnsi="Times New Roman"/>
      <w:sz w:val="20"/>
      <w:szCs w:val="20"/>
    </w:rPr>
  </w:style>
  <w:style w:type="character" w:customStyle="1" w:styleId="TextonotapieCar">
    <w:name w:val="Texto nota pie Car"/>
    <w:basedOn w:val="Fuentedeprrafopredeter"/>
    <w:link w:val="Textonotapie"/>
    <w:uiPriority w:val="99"/>
    <w:locked/>
    <w:rsid w:val="00996965"/>
    <w:rPr>
      <w:lang w:val="pl-PL" w:eastAsia="pl-PL"/>
    </w:rPr>
  </w:style>
  <w:style w:type="paragraph" w:styleId="Textoindependiente2">
    <w:name w:val="Body Text 2"/>
    <w:basedOn w:val="Normal"/>
    <w:link w:val="Textoindependiente2Car"/>
    <w:uiPriority w:val="99"/>
    <w:semiHidden/>
    <w:rsid w:val="00DF3BC4"/>
    <w:pPr>
      <w:jc w:val="center"/>
    </w:pPr>
    <w:rPr>
      <w:rFonts w:ascii="Times New Roman" w:hAnsi="Times New Roman"/>
      <w:b/>
      <w:bCs/>
      <w:sz w:val="20"/>
    </w:rPr>
  </w:style>
  <w:style w:type="character" w:customStyle="1" w:styleId="Textoindependiente2Car">
    <w:name w:val="Texto independiente 2 Car"/>
    <w:basedOn w:val="Domylnaczcionkaakapitu1"/>
    <w:link w:val="Textoindependiente2"/>
    <w:uiPriority w:val="99"/>
    <w:rsid w:val="00F13141"/>
    <w:rPr>
      <w:rFonts w:cs="Times New Roman"/>
      <w:b/>
      <w:bCs/>
      <w:sz w:val="24"/>
      <w:szCs w:val="24"/>
      <w:lang w:val="pl-PL" w:bidi="ar-SA"/>
    </w:rPr>
  </w:style>
  <w:style w:type="character" w:styleId="Nmerodepgina">
    <w:name w:val="page number"/>
    <w:basedOn w:val="Fuentedeprrafopredeter"/>
    <w:uiPriority w:val="99"/>
    <w:rsid w:val="00DF3BC4"/>
    <w:rPr>
      <w:rFonts w:cs="Times New Roman"/>
    </w:rPr>
  </w:style>
  <w:style w:type="character" w:styleId="Hipervnculo">
    <w:name w:val="Hyperlink"/>
    <w:basedOn w:val="Fuentedeprrafopredeter"/>
    <w:uiPriority w:val="99"/>
    <w:rsid w:val="00996965"/>
    <w:rPr>
      <w:rFonts w:cs="Times New Roman"/>
      <w:color w:val="0000FF"/>
      <w:u w:val="single"/>
    </w:rPr>
  </w:style>
  <w:style w:type="character" w:styleId="Hipervnculovisitado">
    <w:name w:val="FollowedHyperlink"/>
    <w:basedOn w:val="Fuentedeprrafopredeter"/>
    <w:uiPriority w:val="99"/>
    <w:semiHidden/>
    <w:rsid w:val="00996965"/>
    <w:rPr>
      <w:rFonts w:cs="Times New Roman"/>
      <w:color w:val="800080"/>
      <w:u w:val="single"/>
    </w:rPr>
  </w:style>
  <w:style w:type="paragraph" w:styleId="Sinespaciado">
    <w:name w:val="No Spacing"/>
    <w:uiPriority w:val="99"/>
    <w:qFormat/>
    <w:rsid w:val="00996965"/>
    <w:rPr>
      <w:sz w:val="24"/>
      <w:szCs w:val="24"/>
    </w:rPr>
  </w:style>
  <w:style w:type="character" w:customStyle="1" w:styleId="hps">
    <w:name w:val="hps"/>
    <w:uiPriority w:val="99"/>
    <w:rsid w:val="00996965"/>
  </w:style>
  <w:style w:type="character" w:customStyle="1" w:styleId="atn">
    <w:name w:val="atn"/>
    <w:uiPriority w:val="99"/>
    <w:rsid w:val="00996965"/>
  </w:style>
  <w:style w:type="character" w:customStyle="1" w:styleId="tl">
    <w:name w:val="tl"/>
    <w:uiPriority w:val="99"/>
    <w:rsid w:val="00996965"/>
  </w:style>
  <w:style w:type="character" w:styleId="Refdecomentario">
    <w:name w:val="annotation reference"/>
    <w:basedOn w:val="Fuentedeprrafopredeter"/>
    <w:uiPriority w:val="99"/>
    <w:semiHidden/>
    <w:rsid w:val="001C7974"/>
    <w:rPr>
      <w:rFonts w:cs="Times New Roman"/>
      <w:sz w:val="16"/>
    </w:rPr>
  </w:style>
  <w:style w:type="paragraph" w:styleId="Textocomentario">
    <w:name w:val="annotation text"/>
    <w:basedOn w:val="Normal"/>
    <w:link w:val="TextocomentarioCar"/>
    <w:uiPriority w:val="99"/>
    <w:semiHidden/>
    <w:rsid w:val="001C7974"/>
    <w:rPr>
      <w:sz w:val="20"/>
      <w:szCs w:val="20"/>
    </w:rPr>
  </w:style>
  <w:style w:type="character" w:customStyle="1" w:styleId="TextocomentarioCar">
    <w:name w:val="Texto comentario Car"/>
    <w:basedOn w:val="Fuentedeprrafopredeter"/>
    <w:link w:val="Textocomentario"/>
    <w:uiPriority w:val="99"/>
    <w:semiHidden/>
    <w:locked/>
    <w:rsid w:val="001C7974"/>
    <w:rPr>
      <w:rFonts w:ascii="Cambria" w:hAnsi="Cambria"/>
    </w:rPr>
  </w:style>
  <w:style w:type="paragraph" w:styleId="Asuntodelcomentario">
    <w:name w:val="annotation subject"/>
    <w:basedOn w:val="Textocomentario"/>
    <w:next w:val="Textocomentario"/>
    <w:link w:val="AsuntodelcomentarioCar"/>
    <w:uiPriority w:val="99"/>
    <w:semiHidden/>
    <w:rsid w:val="001C7974"/>
    <w:rPr>
      <w:b/>
      <w:bCs/>
    </w:rPr>
  </w:style>
  <w:style w:type="character" w:customStyle="1" w:styleId="AsuntodelcomentarioCar">
    <w:name w:val="Asunto del comentario Car"/>
    <w:basedOn w:val="TextocomentarioCar"/>
    <w:link w:val="Asuntodelcomentario"/>
    <w:uiPriority w:val="99"/>
    <w:semiHidden/>
    <w:locked/>
    <w:rsid w:val="001C7974"/>
    <w:rPr>
      <w:rFonts w:ascii="Cambria" w:hAnsi="Cambria"/>
      <w:b/>
    </w:rPr>
  </w:style>
  <w:style w:type="paragraph" w:styleId="Textodeglobo">
    <w:name w:val="Balloon Text"/>
    <w:basedOn w:val="Normal"/>
    <w:link w:val="TextodegloboCar"/>
    <w:uiPriority w:val="99"/>
    <w:semiHidden/>
    <w:rsid w:val="001C7974"/>
    <w:rPr>
      <w:rFonts w:ascii="Tahoma" w:hAnsi="Tahoma"/>
      <w:sz w:val="16"/>
      <w:szCs w:val="16"/>
    </w:rPr>
  </w:style>
  <w:style w:type="character" w:customStyle="1" w:styleId="TextodegloboCar">
    <w:name w:val="Texto de globo Car"/>
    <w:basedOn w:val="Fuentedeprrafopredeter"/>
    <w:link w:val="Textodeglobo"/>
    <w:uiPriority w:val="99"/>
    <w:semiHidden/>
    <w:locked/>
    <w:rsid w:val="001C7974"/>
    <w:rPr>
      <w:rFonts w:ascii="Tahoma" w:hAnsi="Tahoma"/>
      <w:sz w:val="16"/>
    </w:rPr>
  </w:style>
  <w:style w:type="paragraph" w:customStyle="1" w:styleId="Default">
    <w:name w:val="Default"/>
    <w:uiPriority w:val="99"/>
    <w:rsid w:val="00F57128"/>
    <w:pPr>
      <w:autoSpaceDE w:val="0"/>
      <w:autoSpaceDN w:val="0"/>
      <w:adjustRightInd w:val="0"/>
    </w:pPr>
    <w:rPr>
      <w:rFonts w:ascii="Garamond" w:hAnsi="Garamond" w:cs="Garamond"/>
      <w:color w:val="000000"/>
      <w:sz w:val="24"/>
      <w:szCs w:val="24"/>
    </w:rPr>
  </w:style>
  <w:style w:type="paragraph" w:styleId="Prrafodelista">
    <w:name w:val="List Paragraph"/>
    <w:basedOn w:val="Normal"/>
    <w:uiPriority w:val="99"/>
    <w:qFormat/>
    <w:rsid w:val="00FB7075"/>
    <w:pPr>
      <w:spacing w:after="200" w:line="276" w:lineRule="auto"/>
      <w:ind w:left="720"/>
      <w:contextualSpacing/>
    </w:pPr>
    <w:rPr>
      <w:rFonts w:ascii="Calibri" w:hAnsi="Calibri"/>
      <w:sz w:val="22"/>
      <w:szCs w:val="22"/>
      <w:lang w:eastAsia="en-US"/>
    </w:rPr>
  </w:style>
  <w:style w:type="paragraph" w:styleId="HTMLconformatoprevio">
    <w:name w:val="HTML Preformatted"/>
    <w:basedOn w:val="Normal"/>
    <w:link w:val="HTMLconformatoprevioCar"/>
    <w:uiPriority w:val="99"/>
    <w:rsid w:val="00FB70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rPr>
  </w:style>
  <w:style w:type="character" w:customStyle="1" w:styleId="HTMLconformatoprevioCar">
    <w:name w:val="HTML con formato previo Car"/>
    <w:basedOn w:val="Fuentedeprrafopredeter"/>
    <w:link w:val="HTMLconformatoprevio"/>
    <w:uiPriority w:val="99"/>
    <w:locked/>
    <w:rsid w:val="00FB7075"/>
    <w:rPr>
      <w:rFonts w:ascii="Courier New" w:hAnsi="Courier New"/>
    </w:rPr>
  </w:style>
  <w:style w:type="character" w:styleId="CitaHTML">
    <w:name w:val="HTML Cite"/>
    <w:basedOn w:val="Fuentedeprrafopredeter"/>
    <w:uiPriority w:val="99"/>
    <w:semiHidden/>
    <w:rsid w:val="00FB7075"/>
    <w:rPr>
      <w:rFonts w:cs="Times New Roman"/>
      <w:i/>
    </w:rPr>
  </w:style>
  <w:style w:type="paragraph" w:styleId="Bibliografa">
    <w:name w:val="Bibliography"/>
    <w:basedOn w:val="Normal"/>
    <w:next w:val="Normal"/>
    <w:uiPriority w:val="99"/>
    <w:semiHidden/>
    <w:rsid w:val="00B269D5"/>
    <w:pPr>
      <w:spacing w:after="200" w:line="276" w:lineRule="auto"/>
    </w:pPr>
    <w:rPr>
      <w:rFonts w:ascii="Calibri" w:hAnsi="Calibri"/>
      <w:sz w:val="22"/>
      <w:szCs w:val="22"/>
      <w:lang w:val="es-ES" w:eastAsia="en-US"/>
    </w:rPr>
  </w:style>
  <w:style w:type="paragraph" w:customStyle="1" w:styleId="Tabladecuadrcula21">
    <w:name w:val="Tabla de cuadrícula 21"/>
    <w:basedOn w:val="Normal"/>
    <w:next w:val="Normal"/>
    <w:uiPriority w:val="99"/>
    <w:rsid w:val="00B269D5"/>
    <w:pPr>
      <w:spacing w:after="200" w:line="276" w:lineRule="auto"/>
    </w:pPr>
    <w:rPr>
      <w:rFonts w:ascii="Calibri" w:hAnsi="Calibri"/>
      <w:sz w:val="22"/>
      <w:szCs w:val="22"/>
      <w:lang w:val="es-ES" w:eastAsia="en-US"/>
    </w:rPr>
  </w:style>
  <w:style w:type="paragraph" w:customStyle="1" w:styleId="CitaviBibliography">
    <w:name w:val="Citavi Bibliography"/>
    <w:basedOn w:val="Normal"/>
    <w:uiPriority w:val="99"/>
    <w:rsid w:val="00B269D5"/>
    <w:pPr>
      <w:spacing w:after="60"/>
      <w:ind w:left="283" w:hanging="283"/>
    </w:pPr>
    <w:rPr>
      <w:rFonts w:ascii="Segoe UI" w:hAnsi="Segoe UI" w:cs="Segoe UI"/>
      <w:sz w:val="18"/>
      <w:szCs w:val="18"/>
      <w:lang w:val="en-GB" w:eastAsia="en-GB"/>
    </w:rPr>
  </w:style>
  <w:style w:type="character" w:customStyle="1" w:styleId="citationjournal">
    <w:name w:val="citation journal"/>
    <w:uiPriority w:val="99"/>
    <w:rsid w:val="00E67287"/>
  </w:style>
  <w:style w:type="character" w:customStyle="1" w:styleId="reference-accessdate">
    <w:name w:val="reference-accessdate"/>
    <w:uiPriority w:val="99"/>
    <w:rsid w:val="00E67287"/>
  </w:style>
  <w:style w:type="character" w:styleId="Textoennegrita">
    <w:name w:val="Strong"/>
    <w:basedOn w:val="Fuentedeprrafopredeter"/>
    <w:uiPriority w:val="99"/>
    <w:qFormat/>
    <w:rsid w:val="00E67287"/>
    <w:rPr>
      <w:rFonts w:cs="Times New Roman"/>
      <w:b/>
    </w:rPr>
  </w:style>
  <w:style w:type="paragraph" w:customStyle="1" w:styleId="2">
    <w:name w:val="2"/>
    <w:link w:val="Numerstrony1"/>
    <w:uiPriority w:val="99"/>
    <w:rsid w:val="007C1248"/>
    <w:rPr>
      <w:sz w:val="24"/>
      <w:szCs w:val="22"/>
    </w:rPr>
  </w:style>
  <w:style w:type="paragraph" w:customStyle="1" w:styleId="1">
    <w:name w:val="1"/>
    <w:uiPriority w:val="99"/>
    <w:rsid w:val="007C1248"/>
    <w:rPr>
      <w:sz w:val="24"/>
    </w:rPr>
  </w:style>
  <w:style w:type="character" w:customStyle="1" w:styleId="Numerstrony1">
    <w:name w:val="Numer strony1"/>
    <w:link w:val="2"/>
    <w:uiPriority w:val="99"/>
    <w:locked/>
    <w:rsid w:val="007C1248"/>
    <w:rPr>
      <w:sz w:val="24"/>
      <w:szCs w:val="22"/>
      <w:lang w:bidi="ar-SA"/>
    </w:rPr>
  </w:style>
  <w:style w:type="character" w:customStyle="1" w:styleId="citation">
    <w:name w:val="citation"/>
    <w:uiPriority w:val="99"/>
    <w:rsid w:val="007C1248"/>
  </w:style>
  <w:style w:type="character" w:customStyle="1" w:styleId="fm-vol-iss-date">
    <w:name w:val="fm-vol-iss-date"/>
    <w:uiPriority w:val="99"/>
    <w:rsid w:val="007C1248"/>
  </w:style>
  <w:style w:type="paragraph" w:customStyle="1" w:styleId="o">
    <w:name w:val="o"/>
    <w:basedOn w:val="Normal"/>
    <w:uiPriority w:val="99"/>
    <w:rsid w:val="00BD1FF0"/>
    <w:pPr>
      <w:overflowPunct w:val="0"/>
      <w:autoSpaceDE w:val="0"/>
      <w:autoSpaceDN w:val="0"/>
      <w:adjustRightInd w:val="0"/>
      <w:jc w:val="both"/>
      <w:textAlignment w:val="baseline"/>
    </w:pPr>
    <w:rPr>
      <w:rFonts w:ascii="Southern" w:hAnsi="Southern"/>
      <w:sz w:val="20"/>
      <w:szCs w:val="20"/>
      <w:lang w:val="en-US"/>
    </w:rPr>
  </w:style>
  <w:style w:type="character" w:customStyle="1" w:styleId="a-size-extra-large">
    <w:name w:val="a-size-extra-large"/>
    <w:uiPriority w:val="99"/>
    <w:rsid w:val="00D6036A"/>
  </w:style>
  <w:style w:type="table" w:styleId="Tablaconcuadrcula">
    <w:name w:val="Table Grid"/>
    <w:basedOn w:val="Tablanormal"/>
    <w:uiPriority w:val="99"/>
    <w:rsid w:val="00D6036A"/>
    <w:rPr>
      <w:rFonts w:ascii="Calibri" w:hAnsi="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eta18-Elementofliste">
    <w:name w:val="Meta18-Element of liste"/>
    <w:basedOn w:val="Normal"/>
    <w:autoRedefine/>
    <w:uiPriority w:val="99"/>
    <w:rsid w:val="000C3F75"/>
    <w:pPr>
      <w:ind w:left="873" w:hanging="153"/>
    </w:pPr>
    <w:rPr>
      <w:rFonts w:ascii="Times New Roman" w:hAnsi="Times New Roman"/>
      <w:sz w:val="20"/>
      <w:lang w:val="fr-FR" w:eastAsia="en-US"/>
    </w:rPr>
  </w:style>
  <w:style w:type="character" w:customStyle="1" w:styleId="oneclick-link">
    <w:name w:val="oneclick-link"/>
    <w:uiPriority w:val="99"/>
    <w:rsid w:val="000C3F75"/>
  </w:style>
  <w:style w:type="character" w:customStyle="1" w:styleId="definition">
    <w:name w:val="definition"/>
    <w:uiPriority w:val="99"/>
    <w:rsid w:val="000C3F75"/>
  </w:style>
  <w:style w:type="character" w:styleId="MquinadeescribirHTML">
    <w:name w:val="HTML Typewriter"/>
    <w:basedOn w:val="Fuentedeprrafopredeter"/>
    <w:uiPriority w:val="99"/>
    <w:semiHidden/>
    <w:rsid w:val="00C922CB"/>
    <w:rPr>
      <w:rFonts w:ascii="Courier New" w:hAnsi="Courier New" w:cs="Times New Roman"/>
      <w:sz w:val="20"/>
    </w:rPr>
  </w:style>
  <w:style w:type="character" w:customStyle="1" w:styleId="zmsearchresult">
    <w:name w:val="zmsearchresult"/>
    <w:uiPriority w:val="99"/>
    <w:rsid w:val="00C922CB"/>
  </w:style>
  <w:style w:type="paragraph" w:customStyle="1" w:styleId="Paragraphedeliste1">
    <w:name w:val="Paragraphe de liste1"/>
    <w:basedOn w:val="Normal"/>
    <w:uiPriority w:val="99"/>
    <w:rsid w:val="004612ED"/>
    <w:pPr>
      <w:spacing w:after="200" w:line="276" w:lineRule="auto"/>
      <w:jc w:val="both"/>
    </w:pPr>
    <w:rPr>
      <w:rFonts w:ascii="Calibri" w:hAnsi="Calibri"/>
      <w:sz w:val="20"/>
      <w:szCs w:val="20"/>
      <w:lang w:val="en-US" w:eastAsia="en-US"/>
    </w:rPr>
  </w:style>
  <w:style w:type="character" w:customStyle="1" w:styleId="samplequote1">
    <w:name w:val="samplequote1"/>
    <w:uiPriority w:val="99"/>
    <w:rsid w:val="004612ED"/>
    <w:rPr>
      <w:rFonts w:ascii="Courier" w:hAnsi="Courier"/>
    </w:rPr>
  </w:style>
  <w:style w:type="paragraph" w:styleId="Textonotaalfinal">
    <w:name w:val="endnote text"/>
    <w:basedOn w:val="Normal"/>
    <w:link w:val="TextonotaalfinalCar"/>
    <w:uiPriority w:val="99"/>
    <w:semiHidden/>
    <w:rsid w:val="004612ED"/>
    <w:rPr>
      <w:rFonts w:ascii="Calibri" w:hAnsi="Calibri"/>
      <w:sz w:val="20"/>
      <w:szCs w:val="20"/>
      <w:lang w:eastAsia="en-US"/>
    </w:rPr>
  </w:style>
  <w:style w:type="character" w:customStyle="1" w:styleId="TextonotaalfinalCar">
    <w:name w:val="Texto nota al final Car"/>
    <w:basedOn w:val="Fuentedeprrafopredeter"/>
    <w:link w:val="Textonotaalfinal"/>
    <w:uiPriority w:val="99"/>
    <w:semiHidden/>
    <w:locked/>
    <w:rsid w:val="004612ED"/>
    <w:rPr>
      <w:rFonts w:ascii="Calibri" w:hAnsi="Calibri"/>
      <w:lang w:eastAsia="en-US"/>
    </w:rPr>
  </w:style>
  <w:style w:type="character" w:styleId="Refdenotaalfinal">
    <w:name w:val="endnote reference"/>
    <w:basedOn w:val="Fuentedeprrafopredeter"/>
    <w:uiPriority w:val="99"/>
    <w:rsid w:val="004612ED"/>
    <w:rPr>
      <w:rFonts w:cs="Times New Roman"/>
      <w:vertAlign w:val="superscript"/>
    </w:rPr>
  </w:style>
  <w:style w:type="character" w:customStyle="1" w:styleId="style1">
    <w:name w:val="style1"/>
    <w:uiPriority w:val="99"/>
    <w:rsid w:val="004612ED"/>
  </w:style>
  <w:style w:type="paragraph" w:styleId="Ttulo">
    <w:name w:val="Title"/>
    <w:basedOn w:val="Normal"/>
    <w:link w:val="TtuloCar"/>
    <w:uiPriority w:val="99"/>
    <w:qFormat/>
    <w:rsid w:val="009D2504"/>
    <w:pPr>
      <w:jc w:val="center"/>
    </w:pPr>
    <w:rPr>
      <w:rFonts w:ascii="Times New Roman" w:hAnsi="Times New Roman"/>
      <w:smallCaps/>
      <w:sz w:val="28"/>
      <w:lang w:val="en-GB" w:eastAsia="it-IT"/>
    </w:rPr>
  </w:style>
  <w:style w:type="character" w:customStyle="1" w:styleId="TtuloCar">
    <w:name w:val="Título Car"/>
    <w:basedOn w:val="Fuentedeprrafopredeter"/>
    <w:link w:val="Ttulo"/>
    <w:uiPriority w:val="99"/>
    <w:locked/>
    <w:rsid w:val="009D2504"/>
    <w:rPr>
      <w:smallCaps/>
      <w:sz w:val="24"/>
      <w:lang w:val="en-GB" w:eastAsia="it-IT"/>
    </w:rPr>
  </w:style>
  <w:style w:type="character" w:customStyle="1" w:styleId="addmd">
    <w:name w:val="addmd"/>
    <w:uiPriority w:val="99"/>
    <w:rsid w:val="009D2504"/>
  </w:style>
  <w:style w:type="paragraph" w:styleId="Lista2">
    <w:name w:val="List 2"/>
    <w:basedOn w:val="Normal"/>
    <w:uiPriority w:val="99"/>
    <w:rsid w:val="009D2504"/>
    <w:pPr>
      <w:ind w:left="566" w:hanging="283"/>
    </w:pPr>
    <w:rPr>
      <w:rFonts w:ascii="Times New Roman" w:hAnsi="Times New Roman"/>
    </w:rPr>
  </w:style>
  <w:style w:type="paragraph" w:styleId="Textosinformato">
    <w:name w:val="Plain Text"/>
    <w:basedOn w:val="Normal"/>
    <w:link w:val="TextosinformatoCar"/>
    <w:uiPriority w:val="99"/>
    <w:rsid w:val="009D2504"/>
    <w:rPr>
      <w:rFonts w:ascii="Courier New" w:hAnsi="Courier New"/>
      <w:sz w:val="20"/>
      <w:szCs w:val="20"/>
      <w:lang w:val="en-US" w:eastAsia="en-US"/>
    </w:rPr>
  </w:style>
  <w:style w:type="character" w:customStyle="1" w:styleId="TextosinformatoCar">
    <w:name w:val="Texto sin formato Car"/>
    <w:basedOn w:val="Fuentedeprrafopredeter"/>
    <w:link w:val="Textosinformato"/>
    <w:uiPriority w:val="99"/>
    <w:locked/>
    <w:rsid w:val="009D2504"/>
    <w:rPr>
      <w:rFonts w:ascii="Courier New" w:hAnsi="Courier New"/>
      <w:lang w:val="en-US" w:eastAsia="en-US"/>
    </w:rPr>
  </w:style>
  <w:style w:type="paragraph" w:styleId="TtuloTDC">
    <w:name w:val="TOC Heading"/>
    <w:basedOn w:val="Ttulo1"/>
    <w:next w:val="Normal"/>
    <w:uiPriority w:val="99"/>
    <w:qFormat/>
    <w:rsid w:val="009D2504"/>
    <w:pPr>
      <w:keepLines/>
      <w:spacing w:before="480" w:line="276" w:lineRule="auto"/>
      <w:jc w:val="left"/>
      <w:outlineLvl w:val="9"/>
    </w:pPr>
    <w:rPr>
      <w:color w:val="365F91"/>
      <w:sz w:val="28"/>
      <w:szCs w:val="28"/>
      <w:lang w:val="en-US" w:eastAsia="en-US"/>
    </w:rPr>
  </w:style>
  <w:style w:type="paragraph" w:styleId="TDC1">
    <w:name w:val="toc 1"/>
    <w:basedOn w:val="Normal"/>
    <w:next w:val="Normal"/>
    <w:autoRedefine/>
    <w:uiPriority w:val="39"/>
    <w:rsid w:val="00784A7E"/>
    <w:pPr>
      <w:tabs>
        <w:tab w:val="right" w:leader="dot" w:pos="8495"/>
      </w:tabs>
      <w:spacing w:after="100"/>
      <w:jc w:val="both"/>
    </w:pPr>
    <w:rPr>
      <w:rFonts w:ascii="Book Antiqua" w:hAnsi="Book Antiqua"/>
      <w:noProof/>
      <w:lang w:val="en-GB" w:eastAsia="en-US"/>
    </w:rPr>
  </w:style>
  <w:style w:type="character" w:customStyle="1" w:styleId="WW8Num1z0">
    <w:name w:val="WW8Num1z0"/>
    <w:uiPriority w:val="99"/>
    <w:rsid w:val="009F19CB"/>
    <w:rPr>
      <w:rFonts w:ascii="Symbol" w:hAnsi="Symbol"/>
      <w:sz w:val="22"/>
      <w:lang w:val="el-GR"/>
    </w:rPr>
  </w:style>
  <w:style w:type="character" w:customStyle="1" w:styleId="WW8Num2z0">
    <w:name w:val="WW8Num2z0"/>
    <w:uiPriority w:val="99"/>
    <w:rsid w:val="009F19CB"/>
    <w:rPr>
      <w:rFonts w:ascii="Wingdings 2" w:hAnsi="Wingdings 2"/>
      <w:sz w:val="22"/>
      <w:lang w:val="el-GR"/>
    </w:rPr>
  </w:style>
  <w:style w:type="character" w:customStyle="1" w:styleId="WW8Num2z1">
    <w:name w:val="WW8Num2z1"/>
    <w:uiPriority w:val="99"/>
    <w:rsid w:val="009F19CB"/>
    <w:rPr>
      <w:rFonts w:ascii="OpenSymbol" w:hAnsi="OpenSymbol"/>
    </w:rPr>
  </w:style>
  <w:style w:type="character" w:customStyle="1" w:styleId="WW8Num3z0">
    <w:name w:val="WW8Num3z0"/>
    <w:uiPriority w:val="99"/>
    <w:rsid w:val="009F19CB"/>
  </w:style>
  <w:style w:type="character" w:customStyle="1" w:styleId="WW8Num3z1">
    <w:name w:val="WW8Num3z1"/>
    <w:uiPriority w:val="99"/>
    <w:rsid w:val="009F19CB"/>
  </w:style>
  <w:style w:type="character" w:customStyle="1" w:styleId="WW8Num3z2">
    <w:name w:val="WW8Num3z2"/>
    <w:uiPriority w:val="99"/>
    <w:rsid w:val="009F19CB"/>
  </w:style>
  <w:style w:type="character" w:customStyle="1" w:styleId="WW8Num3z3">
    <w:name w:val="WW8Num3z3"/>
    <w:uiPriority w:val="99"/>
    <w:rsid w:val="009F19CB"/>
  </w:style>
  <w:style w:type="character" w:customStyle="1" w:styleId="WW8Num3z4">
    <w:name w:val="WW8Num3z4"/>
    <w:uiPriority w:val="99"/>
    <w:rsid w:val="009F19CB"/>
  </w:style>
  <w:style w:type="character" w:customStyle="1" w:styleId="WW8Num3z5">
    <w:name w:val="WW8Num3z5"/>
    <w:uiPriority w:val="99"/>
    <w:rsid w:val="009F19CB"/>
  </w:style>
  <w:style w:type="character" w:customStyle="1" w:styleId="WW8Num3z6">
    <w:name w:val="WW8Num3z6"/>
    <w:uiPriority w:val="99"/>
    <w:rsid w:val="009F19CB"/>
  </w:style>
  <w:style w:type="character" w:customStyle="1" w:styleId="WW8Num3z7">
    <w:name w:val="WW8Num3z7"/>
    <w:uiPriority w:val="99"/>
    <w:rsid w:val="009F19CB"/>
  </w:style>
  <w:style w:type="character" w:customStyle="1" w:styleId="WW8Num3z8">
    <w:name w:val="WW8Num3z8"/>
    <w:uiPriority w:val="99"/>
    <w:rsid w:val="009F19CB"/>
  </w:style>
  <w:style w:type="character" w:customStyle="1" w:styleId="WW8Num4z0">
    <w:name w:val="WW8Num4z0"/>
    <w:uiPriority w:val="99"/>
    <w:rsid w:val="009F19CB"/>
    <w:rPr>
      <w:rFonts w:ascii="Symbol" w:hAnsi="Symbol"/>
    </w:rPr>
  </w:style>
  <w:style w:type="character" w:customStyle="1" w:styleId="WW8Num4z1">
    <w:name w:val="WW8Num4z1"/>
    <w:uiPriority w:val="99"/>
    <w:rsid w:val="009F19CB"/>
    <w:rPr>
      <w:rFonts w:ascii="OpenSymbol" w:hAnsi="OpenSymbol"/>
    </w:rPr>
  </w:style>
  <w:style w:type="character" w:customStyle="1" w:styleId="WW8Num5z0">
    <w:name w:val="WW8Num5z0"/>
    <w:uiPriority w:val="99"/>
    <w:rsid w:val="009F19CB"/>
  </w:style>
  <w:style w:type="character" w:customStyle="1" w:styleId="WW8Num5z1">
    <w:name w:val="WW8Num5z1"/>
    <w:uiPriority w:val="99"/>
    <w:rsid w:val="009F19CB"/>
  </w:style>
  <w:style w:type="character" w:customStyle="1" w:styleId="WW8Num5z2">
    <w:name w:val="WW8Num5z2"/>
    <w:uiPriority w:val="99"/>
    <w:rsid w:val="009F19CB"/>
  </w:style>
  <w:style w:type="character" w:customStyle="1" w:styleId="WW8Num5z3">
    <w:name w:val="WW8Num5z3"/>
    <w:uiPriority w:val="99"/>
    <w:rsid w:val="009F19CB"/>
  </w:style>
  <w:style w:type="character" w:customStyle="1" w:styleId="WW8Num5z4">
    <w:name w:val="WW8Num5z4"/>
    <w:uiPriority w:val="99"/>
    <w:rsid w:val="009F19CB"/>
  </w:style>
  <w:style w:type="character" w:customStyle="1" w:styleId="WW8Num5z5">
    <w:name w:val="WW8Num5z5"/>
    <w:uiPriority w:val="99"/>
    <w:rsid w:val="009F19CB"/>
  </w:style>
  <w:style w:type="character" w:customStyle="1" w:styleId="WW8Num5z6">
    <w:name w:val="WW8Num5z6"/>
    <w:uiPriority w:val="99"/>
    <w:rsid w:val="009F19CB"/>
  </w:style>
  <w:style w:type="character" w:customStyle="1" w:styleId="WW8Num5z7">
    <w:name w:val="WW8Num5z7"/>
    <w:uiPriority w:val="99"/>
    <w:rsid w:val="009F19CB"/>
  </w:style>
  <w:style w:type="character" w:customStyle="1" w:styleId="WW8Num5z8">
    <w:name w:val="WW8Num5z8"/>
    <w:uiPriority w:val="99"/>
    <w:rsid w:val="009F19CB"/>
  </w:style>
  <w:style w:type="character" w:customStyle="1" w:styleId="WW8Num4z2">
    <w:name w:val="WW8Num4z2"/>
    <w:uiPriority w:val="99"/>
    <w:rsid w:val="009F19CB"/>
  </w:style>
  <w:style w:type="character" w:customStyle="1" w:styleId="WW8Num4z3">
    <w:name w:val="WW8Num4z3"/>
    <w:uiPriority w:val="99"/>
    <w:rsid w:val="009F19CB"/>
  </w:style>
  <w:style w:type="character" w:customStyle="1" w:styleId="WW8Num4z4">
    <w:name w:val="WW8Num4z4"/>
    <w:uiPriority w:val="99"/>
    <w:rsid w:val="009F19CB"/>
  </w:style>
  <w:style w:type="character" w:customStyle="1" w:styleId="WW8Num4z5">
    <w:name w:val="WW8Num4z5"/>
    <w:uiPriority w:val="99"/>
    <w:rsid w:val="009F19CB"/>
  </w:style>
  <w:style w:type="character" w:customStyle="1" w:styleId="WW8Num4z6">
    <w:name w:val="WW8Num4z6"/>
    <w:uiPriority w:val="99"/>
    <w:rsid w:val="009F19CB"/>
  </w:style>
  <w:style w:type="character" w:customStyle="1" w:styleId="WW8Num4z7">
    <w:name w:val="WW8Num4z7"/>
    <w:uiPriority w:val="99"/>
    <w:rsid w:val="009F19CB"/>
  </w:style>
  <w:style w:type="character" w:customStyle="1" w:styleId="WW8Num4z8">
    <w:name w:val="WW8Num4z8"/>
    <w:uiPriority w:val="99"/>
    <w:rsid w:val="009F19CB"/>
  </w:style>
  <w:style w:type="character" w:customStyle="1" w:styleId="DefaultParagraphFont1">
    <w:name w:val="Default Paragraph Font1"/>
    <w:uiPriority w:val="99"/>
    <w:rsid w:val="009F19CB"/>
  </w:style>
  <w:style w:type="character" w:customStyle="1" w:styleId="Absatz-Standardschriftart">
    <w:name w:val="Absatz-Standardschriftart"/>
    <w:uiPriority w:val="99"/>
    <w:rsid w:val="009F19CB"/>
  </w:style>
  <w:style w:type="character" w:customStyle="1" w:styleId="WW-Absatz-Standardschriftart">
    <w:name w:val="WW-Absatz-Standardschriftart"/>
    <w:uiPriority w:val="99"/>
    <w:rsid w:val="009F19CB"/>
  </w:style>
  <w:style w:type="character" w:customStyle="1" w:styleId="WW-Absatz-Standardschriftart1">
    <w:name w:val="WW-Absatz-Standardschriftart1"/>
    <w:uiPriority w:val="99"/>
    <w:rsid w:val="009F19CB"/>
  </w:style>
  <w:style w:type="character" w:customStyle="1" w:styleId="WW-Absatz-Standardschriftart11">
    <w:name w:val="WW-Absatz-Standardschriftart11"/>
    <w:uiPriority w:val="99"/>
    <w:rsid w:val="009F19CB"/>
  </w:style>
  <w:style w:type="character" w:customStyle="1" w:styleId="WW-Absatz-Standardschriftart111">
    <w:name w:val="WW-Absatz-Standardschriftart111"/>
    <w:uiPriority w:val="99"/>
    <w:rsid w:val="009F19CB"/>
  </w:style>
  <w:style w:type="character" w:customStyle="1" w:styleId="WW-Absatz-Standardschriftart1111">
    <w:name w:val="WW-Absatz-Standardschriftart1111"/>
    <w:uiPriority w:val="99"/>
    <w:rsid w:val="009F19CB"/>
  </w:style>
  <w:style w:type="character" w:customStyle="1" w:styleId="WW-Absatz-Standardschriftart11111">
    <w:name w:val="WW-Absatz-Standardschriftart11111"/>
    <w:uiPriority w:val="99"/>
    <w:rsid w:val="009F19CB"/>
  </w:style>
  <w:style w:type="character" w:customStyle="1" w:styleId="FootnoteCharacters">
    <w:name w:val="Footnote Characters"/>
    <w:uiPriority w:val="99"/>
    <w:rsid w:val="009F19CB"/>
    <w:rPr>
      <w:vertAlign w:val="superscript"/>
    </w:rPr>
  </w:style>
  <w:style w:type="character" w:customStyle="1" w:styleId="WW-FootnoteCharacters">
    <w:name w:val="WW-Footnote Characters"/>
    <w:uiPriority w:val="99"/>
    <w:rsid w:val="009F19CB"/>
    <w:rPr>
      <w:vertAlign w:val="superscript"/>
    </w:rPr>
  </w:style>
  <w:style w:type="character" w:customStyle="1" w:styleId="WW-FootnoteCharacters1">
    <w:name w:val="WW-Footnote Characters1"/>
    <w:uiPriority w:val="99"/>
    <w:rsid w:val="009F19CB"/>
    <w:rPr>
      <w:vertAlign w:val="superscript"/>
    </w:rPr>
  </w:style>
  <w:style w:type="character" w:customStyle="1" w:styleId="Quotation">
    <w:name w:val="Quotation"/>
    <w:uiPriority w:val="99"/>
    <w:rsid w:val="009F19CB"/>
    <w:rPr>
      <w:i/>
    </w:rPr>
  </w:style>
  <w:style w:type="character" w:customStyle="1" w:styleId="EndnoteCharacters">
    <w:name w:val="Endnote Characters"/>
    <w:uiPriority w:val="99"/>
    <w:rsid w:val="009F19CB"/>
    <w:rPr>
      <w:vertAlign w:val="superscript"/>
    </w:rPr>
  </w:style>
  <w:style w:type="character" w:customStyle="1" w:styleId="WW-EndnoteCharacters">
    <w:name w:val="WW-Endnote Characters"/>
    <w:uiPriority w:val="99"/>
    <w:rsid w:val="009F19CB"/>
  </w:style>
  <w:style w:type="character" w:customStyle="1" w:styleId="Bullets">
    <w:name w:val="Bullets"/>
    <w:uiPriority w:val="99"/>
    <w:rsid w:val="009F19CB"/>
    <w:rPr>
      <w:rFonts w:ascii="OpenSymbol" w:eastAsia="Times New Roman" w:hAnsi="OpenSymbol"/>
    </w:rPr>
  </w:style>
  <w:style w:type="character" w:customStyle="1" w:styleId="WW8Num8z0">
    <w:name w:val="WW8Num8z0"/>
    <w:uiPriority w:val="99"/>
    <w:rsid w:val="009F19CB"/>
    <w:rPr>
      <w:rFonts w:ascii="Wingdings 2" w:hAnsi="Wingdings 2"/>
    </w:rPr>
  </w:style>
  <w:style w:type="character" w:customStyle="1" w:styleId="FootnoteReference1">
    <w:name w:val="Footnote Reference1"/>
    <w:uiPriority w:val="99"/>
    <w:rsid w:val="009F19CB"/>
    <w:rPr>
      <w:vertAlign w:val="superscript"/>
    </w:rPr>
  </w:style>
  <w:style w:type="character" w:customStyle="1" w:styleId="EndnoteReference1">
    <w:name w:val="Endnote Reference1"/>
    <w:uiPriority w:val="99"/>
    <w:rsid w:val="009F19CB"/>
    <w:rPr>
      <w:vertAlign w:val="superscript"/>
    </w:rPr>
  </w:style>
  <w:style w:type="character" w:customStyle="1" w:styleId="NumberingSymbols">
    <w:name w:val="Numbering Symbols"/>
    <w:uiPriority w:val="99"/>
    <w:rsid w:val="009F19CB"/>
  </w:style>
  <w:style w:type="paragraph" w:customStyle="1" w:styleId="Heading">
    <w:name w:val="Heading"/>
    <w:basedOn w:val="Normal"/>
    <w:next w:val="Textoindependiente"/>
    <w:uiPriority w:val="99"/>
    <w:rsid w:val="009F19CB"/>
    <w:pPr>
      <w:keepNext/>
      <w:widowControl w:val="0"/>
      <w:suppressAutoHyphens/>
      <w:spacing w:before="240" w:after="120"/>
    </w:pPr>
    <w:rPr>
      <w:rFonts w:ascii="Arial" w:hAnsi="Arial" w:cs="FreeSans"/>
      <w:kern w:val="1"/>
      <w:sz w:val="28"/>
      <w:szCs w:val="28"/>
      <w:lang w:val="fr-FR" w:eastAsia="zh-CN" w:bidi="hi-IN"/>
    </w:rPr>
  </w:style>
  <w:style w:type="paragraph" w:styleId="Lista">
    <w:name w:val="List"/>
    <w:basedOn w:val="Textoindependiente"/>
    <w:uiPriority w:val="99"/>
    <w:rsid w:val="009F19CB"/>
    <w:pPr>
      <w:widowControl w:val="0"/>
      <w:suppressAutoHyphens/>
      <w:spacing w:after="120" w:line="240" w:lineRule="auto"/>
      <w:jc w:val="left"/>
    </w:pPr>
    <w:rPr>
      <w:rFonts w:cs="FreeSans"/>
      <w:kern w:val="1"/>
      <w:lang w:val="fr-FR" w:eastAsia="zh-CN" w:bidi="hi-IN"/>
    </w:rPr>
  </w:style>
  <w:style w:type="paragraph" w:customStyle="1" w:styleId="Index">
    <w:name w:val="Index"/>
    <w:basedOn w:val="Normal"/>
    <w:uiPriority w:val="99"/>
    <w:rsid w:val="009F19CB"/>
    <w:pPr>
      <w:widowControl w:val="0"/>
      <w:suppressLineNumbers/>
      <w:suppressAutoHyphens/>
    </w:pPr>
    <w:rPr>
      <w:rFonts w:ascii="Times New Roman" w:hAnsi="Times New Roman" w:cs="FreeSans"/>
      <w:kern w:val="1"/>
      <w:lang w:val="fr-FR" w:eastAsia="zh-CN" w:bidi="hi-IN"/>
    </w:rPr>
  </w:style>
  <w:style w:type="paragraph" w:customStyle="1" w:styleId="a">
    <w:name w:val="Απλό κείμενο"/>
    <w:basedOn w:val="Normal"/>
    <w:uiPriority w:val="99"/>
    <w:rsid w:val="009F19CB"/>
    <w:pPr>
      <w:widowControl w:val="0"/>
      <w:suppressAutoHyphens/>
    </w:pPr>
    <w:rPr>
      <w:rFonts w:ascii="Courier New" w:hAnsi="Courier New" w:cs="Courier New"/>
      <w:kern w:val="1"/>
      <w:sz w:val="20"/>
      <w:szCs w:val="20"/>
      <w:lang w:val="fr-FR" w:eastAsia="zh-CN" w:bidi="hi-IN"/>
    </w:rPr>
  </w:style>
  <w:style w:type="paragraph" w:customStyle="1" w:styleId="PreformattedText">
    <w:name w:val="Preformatted Text"/>
    <w:basedOn w:val="Normal"/>
    <w:uiPriority w:val="99"/>
    <w:rsid w:val="009F19CB"/>
    <w:pPr>
      <w:widowControl w:val="0"/>
      <w:suppressAutoHyphens/>
    </w:pPr>
    <w:rPr>
      <w:rFonts w:ascii="DejaVu Sans Mono" w:hAnsi="DejaVu Sans Mono" w:cs="DejaVu Sans Mono"/>
      <w:kern w:val="1"/>
      <w:sz w:val="20"/>
      <w:szCs w:val="20"/>
      <w:lang w:val="fr-FR" w:eastAsia="zh-CN" w:bidi="hi-IN"/>
    </w:rPr>
  </w:style>
  <w:style w:type="paragraph" w:customStyle="1" w:styleId="20">
    <w:name w:val="Σώμα κείμενου με εσοχή 2"/>
    <w:basedOn w:val="Normal"/>
    <w:uiPriority w:val="99"/>
    <w:rsid w:val="009F19CB"/>
    <w:pPr>
      <w:widowControl w:val="0"/>
      <w:suppressAutoHyphens/>
      <w:ind w:firstLine="360"/>
      <w:jc w:val="both"/>
    </w:pPr>
    <w:rPr>
      <w:rFonts w:ascii="Garamond" w:hAnsi="Garamond" w:cs="Garamond"/>
      <w:kern w:val="1"/>
      <w:sz w:val="28"/>
      <w:szCs w:val="28"/>
      <w:lang w:val="fr-FR" w:eastAsia="zh-CN" w:bidi="hi-IN"/>
    </w:rPr>
  </w:style>
  <w:style w:type="paragraph" w:customStyle="1" w:styleId="DocumentMap1">
    <w:name w:val="Document Map1"/>
    <w:basedOn w:val="Normal"/>
    <w:uiPriority w:val="99"/>
    <w:rsid w:val="009F19CB"/>
    <w:pPr>
      <w:widowControl w:val="0"/>
      <w:suppressAutoHyphens/>
    </w:pPr>
    <w:rPr>
      <w:rFonts w:ascii="Tahoma" w:hAnsi="Tahoma" w:cs="Tahoma"/>
      <w:kern w:val="1"/>
      <w:sz w:val="20"/>
      <w:szCs w:val="20"/>
      <w:lang w:val="fr-FR" w:eastAsia="zh-CN" w:bidi="hi-IN"/>
    </w:rPr>
  </w:style>
  <w:style w:type="paragraph" w:styleId="TDC3">
    <w:name w:val="toc 3"/>
    <w:basedOn w:val="Normal"/>
    <w:next w:val="Normal"/>
    <w:autoRedefine/>
    <w:uiPriority w:val="39"/>
    <w:rsid w:val="008609BF"/>
    <w:pPr>
      <w:ind w:left="480"/>
    </w:pPr>
  </w:style>
  <w:style w:type="paragraph" w:styleId="TDC2">
    <w:name w:val="toc 2"/>
    <w:basedOn w:val="Normal"/>
    <w:next w:val="Normal"/>
    <w:autoRedefine/>
    <w:uiPriority w:val="39"/>
    <w:rsid w:val="008609BF"/>
    <w:pPr>
      <w:ind w:left="240"/>
    </w:pPr>
  </w:style>
  <w:style w:type="paragraph" w:customStyle="1" w:styleId="bibliografiaZnak">
    <w:name w:val="bibliografia Znak"/>
    <w:basedOn w:val="Normal"/>
    <w:link w:val="bibliografiaZnakZnak"/>
    <w:uiPriority w:val="99"/>
    <w:rsid w:val="00793570"/>
    <w:pPr>
      <w:autoSpaceDE w:val="0"/>
      <w:autoSpaceDN w:val="0"/>
      <w:spacing w:line="216" w:lineRule="atLeast"/>
      <w:ind w:left="357" w:hanging="357"/>
      <w:jc w:val="both"/>
    </w:pPr>
    <w:rPr>
      <w:rFonts w:ascii="Georgia" w:hAnsi="Georgia" w:cs="Georgia"/>
      <w:sz w:val="18"/>
      <w:szCs w:val="18"/>
      <w:lang w:val="es-ES"/>
    </w:rPr>
  </w:style>
  <w:style w:type="character" w:customStyle="1" w:styleId="bibliografiaZnakZnak">
    <w:name w:val="bibliografia Znak Znak"/>
    <w:basedOn w:val="Fuentedeprrafopredeter"/>
    <w:link w:val="bibliografiaZnak"/>
    <w:uiPriority w:val="99"/>
    <w:locked/>
    <w:rsid w:val="00793570"/>
    <w:rPr>
      <w:rFonts w:ascii="Georgia" w:hAnsi="Georgia" w:cs="Georgia"/>
      <w:sz w:val="18"/>
      <w:szCs w:val="18"/>
      <w:lang w:val="es-ES"/>
    </w:rPr>
  </w:style>
  <w:style w:type="paragraph" w:customStyle="1" w:styleId="gmail-2">
    <w:name w:val="gmail-2"/>
    <w:basedOn w:val="Normal"/>
    <w:uiPriority w:val="99"/>
    <w:rsid w:val="00822AD0"/>
    <w:pPr>
      <w:spacing w:before="100" w:beforeAutospacing="1" w:after="100" w:afterAutospacing="1"/>
    </w:pPr>
    <w:rPr>
      <w:rFonts w:ascii="Times New Roman" w:hAnsi="Times New Roman"/>
    </w:rPr>
  </w:style>
  <w:style w:type="character" w:customStyle="1" w:styleId="gmail-text">
    <w:name w:val="gmail-text"/>
    <w:basedOn w:val="Fuentedeprrafopredeter"/>
    <w:uiPriority w:val="99"/>
    <w:rsid w:val="00822AD0"/>
    <w:rPr>
      <w:rFonts w:cs="Times New Roman"/>
    </w:rPr>
  </w:style>
  <w:style w:type="character" w:customStyle="1" w:styleId="gmail-citation">
    <w:name w:val="gmail-citation"/>
    <w:basedOn w:val="Fuentedeprrafopredeter"/>
    <w:uiPriority w:val="99"/>
    <w:rsid w:val="002C6907"/>
    <w:rPr>
      <w:rFonts w:cs="Times New Roman"/>
    </w:rPr>
  </w:style>
  <w:style w:type="character" w:customStyle="1" w:styleId="petitecap">
    <w:name w:val="petitecap"/>
    <w:basedOn w:val="Fuentedeprrafopredeter"/>
    <w:uiPriority w:val="99"/>
    <w:rsid w:val="00F13141"/>
    <w:rPr>
      <w:rFonts w:cs="Times New Roman"/>
    </w:rPr>
  </w:style>
  <w:style w:type="character" w:customStyle="1" w:styleId="italique">
    <w:name w:val="italique"/>
    <w:basedOn w:val="Fuentedeprrafopredeter"/>
    <w:uiPriority w:val="99"/>
    <w:rsid w:val="00F13141"/>
    <w:rPr>
      <w:rFonts w:cs="Times New Roman"/>
    </w:rPr>
  </w:style>
  <w:style w:type="character" w:customStyle="1" w:styleId="st">
    <w:name w:val="st"/>
    <w:basedOn w:val="Fuentedeprrafopredeter"/>
    <w:uiPriority w:val="99"/>
    <w:rsid w:val="00F13141"/>
    <w:rPr>
      <w:rFonts w:cs="Times New Roman"/>
    </w:rPr>
  </w:style>
  <w:style w:type="character" w:customStyle="1" w:styleId="ZnakZnak">
    <w:name w:val="Znak Znak"/>
    <w:uiPriority w:val="99"/>
    <w:locked/>
    <w:rsid w:val="00F13141"/>
    <w:rPr>
      <w:rFonts w:ascii="Cambria" w:hAnsi="Cambria"/>
      <w:b/>
      <w:sz w:val="24"/>
      <w:lang w:val="pl-PL" w:eastAsia="pl-PL"/>
    </w:rPr>
  </w:style>
  <w:style w:type="character" w:customStyle="1" w:styleId="ZnakZnak2">
    <w:name w:val="Znak Znak2"/>
    <w:uiPriority w:val="99"/>
    <w:locked/>
    <w:rsid w:val="00F13141"/>
    <w:rPr>
      <w:rFonts w:ascii="Cambria" w:hAnsi="Cambria"/>
      <w:b/>
      <w:sz w:val="24"/>
      <w:lang w:val="pl-PL" w:eastAsia="pl-PL"/>
    </w:rPr>
  </w:style>
  <w:style w:type="character" w:customStyle="1" w:styleId="ZnakZnak1">
    <w:name w:val="Znak Znak1"/>
    <w:uiPriority w:val="99"/>
    <w:locked/>
    <w:rsid w:val="00F13141"/>
    <w:rPr>
      <w:lang w:val="pl-PL" w:eastAsia="pl-PL"/>
    </w:rPr>
  </w:style>
  <w:style w:type="character" w:customStyle="1" w:styleId="ZnakZnak4">
    <w:name w:val="Znak Znak4"/>
    <w:uiPriority w:val="99"/>
    <w:locked/>
    <w:rsid w:val="00F13141"/>
    <w:rPr>
      <w:rFonts w:ascii="Cambria" w:hAnsi="Cambria"/>
      <w:b/>
      <w:sz w:val="24"/>
      <w:lang w:val="pl-PL" w:eastAsia="pl-PL"/>
    </w:rPr>
  </w:style>
  <w:style w:type="character" w:customStyle="1" w:styleId="ZnakZnak3">
    <w:name w:val="Znak Znak3"/>
    <w:uiPriority w:val="99"/>
    <w:locked/>
    <w:rsid w:val="00F13141"/>
    <w:rPr>
      <w:rFonts w:ascii="Cambria" w:hAnsi="Cambria"/>
      <w:sz w:val="24"/>
      <w:lang w:val="pl-PL" w:eastAsia="pl-PL"/>
    </w:rPr>
  </w:style>
  <w:style w:type="character" w:customStyle="1" w:styleId="WW8Num1z1">
    <w:name w:val="WW8Num1z1"/>
    <w:uiPriority w:val="99"/>
    <w:rsid w:val="00F13141"/>
  </w:style>
  <w:style w:type="character" w:customStyle="1" w:styleId="WW8Num1z2">
    <w:name w:val="WW8Num1z2"/>
    <w:uiPriority w:val="99"/>
    <w:rsid w:val="00F13141"/>
  </w:style>
  <w:style w:type="character" w:customStyle="1" w:styleId="WW8Num1z3">
    <w:name w:val="WW8Num1z3"/>
    <w:uiPriority w:val="99"/>
    <w:rsid w:val="00F13141"/>
  </w:style>
  <w:style w:type="character" w:customStyle="1" w:styleId="WW8Num1z4">
    <w:name w:val="WW8Num1z4"/>
    <w:uiPriority w:val="99"/>
    <w:rsid w:val="00F13141"/>
  </w:style>
  <w:style w:type="character" w:customStyle="1" w:styleId="WW8Num1z5">
    <w:name w:val="WW8Num1z5"/>
    <w:uiPriority w:val="99"/>
    <w:rsid w:val="00F13141"/>
  </w:style>
  <w:style w:type="character" w:customStyle="1" w:styleId="WW8Num1z6">
    <w:name w:val="WW8Num1z6"/>
    <w:uiPriority w:val="99"/>
    <w:rsid w:val="00F13141"/>
  </w:style>
  <w:style w:type="character" w:customStyle="1" w:styleId="WW8Num1z7">
    <w:name w:val="WW8Num1z7"/>
    <w:uiPriority w:val="99"/>
    <w:rsid w:val="00F13141"/>
  </w:style>
  <w:style w:type="character" w:customStyle="1" w:styleId="WW8Num1z8">
    <w:name w:val="WW8Num1z8"/>
    <w:uiPriority w:val="99"/>
    <w:rsid w:val="00F13141"/>
  </w:style>
  <w:style w:type="character" w:customStyle="1" w:styleId="WW8Num6z0">
    <w:name w:val="WW8Num6z0"/>
    <w:uiPriority w:val="99"/>
    <w:rsid w:val="00F13141"/>
    <w:rPr>
      <w:rFonts w:ascii="Book Antiqua" w:hAnsi="Book Antiqua"/>
      <w:kern w:val="1"/>
      <w:lang w:val="en-GB" w:eastAsia="zh-CN"/>
    </w:rPr>
  </w:style>
  <w:style w:type="character" w:customStyle="1" w:styleId="WW8Num6z1">
    <w:name w:val="WW8Num6z1"/>
    <w:uiPriority w:val="99"/>
    <w:rsid w:val="00F13141"/>
  </w:style>
  <w:style w:type="character" w:customStyle="1" w:styleId="WW8Num6z2">
    <w:name w:val="WW8Num6z2"/>
    <w:uiPriority w:val="99"/>
    <w:rsid w:val="00F13141"/>
  </w:style>
  <w:style w:type="character" w:customStyle="1" w:styleId="WW8Num6z3">
    <w:name w:val="WW8Num6z3"/>
    <w:uiPriority w:val="99"/>
    <w:rsid w:val="00F13141"/>
  </w:style>
  <w:style w:type="character" w:customStyle="1" w:styleId="WW8Num6z4">
    <w:name w:val="WW8Num6z4"/>
    <w:uiPriority w:val="99"/>
    <w:rsid w:val="00F13141"/>
  </w:style>
  <w:style w:type="character" w:customStyle="1" w:styleId="WW8Num6z5">
    <w:name w:val="WW8Num6z5"/>
    <w:uiPriority w:val="99"/>
    <w:rsid w:val="00F13141"/>
  </w:style>
  <w:style w:type="character" w:customStyle="1" w:styleId="WW8Num6z6">
    <w:name w:val="WW8Num6z6"/>
    <w:uiPriority w:val="99"/>
    <w:rsid w:val="00F13141"/>
  </w:style>
  <w:style w:type="character" w:customStyle="1" w:styleId="WW8Num6z7">
    <w:name w:val="WW8Num6z7"/>
    <w:uiPriority w:val="99"/>
    <w:rsid w:val="00F13141"/>
  </w:style>
  <w:style w:type="character" w:customStyle="1" w:styleId="WW8Num6z8">
    <w:name w:val="WW8Num6z8"/>
    <w:uiPriority w:val="99"/>
    <w:rsid w:val="00F13141"/>
  </w:style>
  <w:style w:type="character" w:customStyle="1" w:styleId="WW8Num7z0">
    <w:name w:val="WW8Num7z0"/>
    <w:uiPriority w:val="99"/>
    <w:rsid w:val="00F13141"/>
  </w:style>
  <w:style w:type="character" w:customStyle="1" w:styleId="WW8Num7z1">
    <w:name w:val="WW8Num7z1"/>
    <w:uiPriority w:val="99"/>
    <w:rsid w:val="00F13141"/>
  </w:style>
  <w:style w:type="character" w:customStyle="1" w:styleId="WW8Num7z2">
    <w:name w:val="WW8Num7z2"/>
    <w:uiPriority w:val="99"/>
    <w:rsid w:val="00F13141"/>
  </w:style>
  <w:style w:type="character" w:customStyle="1" w:styleId="WW8Num7z3">
    <w:name w:val="WW8Num7z3"/>
    <w:uiPriority w:val="99"/>
    <w:rsid w:val="00F13141"/>
  </w:style>
  <w:style w:type="character" w:customStyle="1" w:styleId="WW8Num7z4">
    <w:name w:val="WW8Num7z4"/>
    <w:uiPriority w:val="99"/>
    <w:rsid w:val="00F13141"/>
  </w:style>
  <w:style w:type="character" w:customStyle="1" w:styleId="WW8Num7z5">
    <w:name w:val="WW8Num7z5"/>
    <w:uiPriority w:val="99"/>
    <w:rsid w:val="00F13141"/>
  </w:style>
  <w:style w:type="character" w:customStyle="1" w:styleId="WW8Num7z6">
    <w:name w:val="WW8Num7z6"/>
    <w:uiPriority w:val="99"/>
    <w:rsid w:val="00F13141"/>
  </w:style>
  <w:style w:type="character" w:customStyle="1" w:styleId="WW8Num7z7">
    <w:name w:val="WW8Num7z7"/>
    <w:uiPriority w:val="99"/>
    <w:rsid w:val="00F13141"/>
  </w:style>
  <w:style w:type="character" w:customStyle="1" w:styleId="WW8Num7z8">
    <w:name w:val="WW8Num7z8"/>
    <w:uiPriority w:val="99"/>
    <w:rsid w:val="00F13141"/>
  </w:style>
  <w:style w:type="character" w:customStyle="1" w:styleId="WW8Num8z1">
    <w:name w:val="WW8Num8z1"/>
    <w:uiPriority w:val="99"/>
    <w:rsid w:val="00F13141"/>
  </w:style>
  <w:style w:type="character" w:customStyle="1" w:styleId="WW8Num8z2">
    <w:name w:val="WW8Num8z2"/>
    <w:uiPriority w:val="99"/>
    <w:rsid w:val="00F13141"/>
  </w:style>
  <w:style w:type="character" w:customStyle="1" w:styleId="WW8Num8z3">
    <w:name w:val="WW8Num8z3"/>
    <w:uiPriority w:val="99"/>
    <w:rsid w:val="00F13141"/>
  </w:style>
  <w:style w:type="character" w:customStyle="1" w:styleId="WW8Num8z4">
    <w:name w:val="WW8Num8z4"/>
    <w:uiPriority w:val="99"/>
    <w:rsid w:val="00F13141"/>
  </w:style>
  <w:style w:type="character" w:customStyle="1" w:styleId="WW8Num8z5">
    <w:name w:val="WW8Num8z5"/>
    <w:uiPriority w:val="99"/>
    <w:rsid w:val="00F13141"/>
  </w:style>
  <w:style w:type="character" w:customStyle="1" w:styleId="WW8Num8z6">
    <w:name w:val="WW8Num8z6"/>
    <w:uiPriority w:val="99"/>
    <w:rsid w:val="00F13141"/>
  </w:style>
  <w:style w:type="character" w:customStyle="1" w:styleId="WW8Num8z7">
    <w:name w:val="WW8Num8z7"/>
    <w:uiPriority w:val="99"/>
    <w:rsid w:val="00F13141"/>
  </w:style>
  <w:style w:type="character" w:customStyle="1" w:styleId="WW8Num8z8">
    <w:name w:val="WW8Num8z8"/>
    <w:uiPriority w:val="99"/>
    <w:rsid w:val="00F13141"/>
  </w:style>
  <w:style w:type="character" w:customStyle="1" w:styleId="WW8Num9z0">
    <w:name w:val="WW8Num9z0"/>
    <w:uiPriority w:val="99"/>
    <w:rsid w:val="00F13141"/>
    <w:rPr>
      <w:rFonts w:ascii="Symbol" w:hAnsi="Symbol"/>
    </w:rPr>
  </w:style>
  <w:style w:type="character" w:customStyle="1" w:styleId="WW8Num9z1">
    <w:name w:val="WW8Num9z1"/>
    <w:uiPriority w:val="99"/>
    <w:rsid w:val="00F13141"/>
    <w:rPr>
      <w:rFonts w:ascii="Courier New" w:hAnsi="Courier New"/>
    </w:rPr>
  </w:style>
  <w:style w:type="character" w:customStyle="1" w:styleId="WW8Num9z2">
    <w:name w:val="WW8Num9z2"/>
    <w:uiPriority w:val="99"/>
    <w:rsid w:val="00F13141"/>
    <w:rPr>
      <w:rFonts w:ascii="Wingdings" w:hAnsi="Wingdings"/>
    </w:rPr>
  </w:style>
  <w:style w:type="character" w:customStyle="1" w:styleId="WW8Num10z0">
    <w:name w:val="WW8Num10z0"/>
    <w:uiPriority w:val="99"/>
    <w:rsid w:val="00F13141"/>
  </w:style>
  <w:style w:type="character" w:customStyle="1" w:styleId="WW8Num11z0">
    <w:name w:val="WW8Num11z0"/>
    <w:uiPriority w:val="99"/>
    <w:rsid w:val="00F13141"/>
    <w:rPr>
      <w:rFonts w:ascii="Symbol" w:hAnsi="Symbol"/>
    </w:rPr>
  </w:style>
  <w:style w:type="character" w:customStyle="1" w:styleId="WW8Num11z1">
    <w:name w:val="WW8Num11z1"/>
    <w:uiPriority w:val="99"/>
    <w:rsid w:val="00F13141"/>
    <w:rPr>
      <w:rFonts w:ascii="Courier New" w:hAnsi="Courier New"/>
    </w:rPr>
  </w:style>
  <w:style w:type="character" w:customStyle="1" w:styleId="WW8Num11z2">
    <w:name w:val="WW8Num11z2"/>
    <w:uiPriority w:val="99"/>
    <w:rsid w:val="00F13141"/>
    <w:rPr>
      <w:rFonts w:ascii="Wingdings" w:hAnsi="Wingdings"/>
    </w:rPr>
  </w:style>
  <w:style w:type="character" w:customStyle="1" w:styleId="WW8Num12z0">
    <w:name w:val="WW8Num12z0"/>
    <w:uiPriority w:val="99"/>
    <w:rsid w:val="00F13141"/>
  </w:style>
  <w:style w:type="character" w:customStyle="1" w:styleId="WW8Num13z0">
    <w:name w:val="WW8Num13z0"/>
    <w:uiPriority w:val="99"/>
    <w:rsid w:val="00F13141"/>
    <w:rPr>
      <w:rFonts w:ascii="Garamond" w:eastAsia="Times New Roman" w:hAnsi="Garamond"/>
    </w:rPr>
  </w:style>
  <w:style w:type="character" w:customStyle="1" w:styleId="WW8Num13z1">
    <w:name w:val="WW8Num13z1"/>
    <w:uiPriority w:val="99"/>
    <w:rsid w:val="00F13141"/>
    <w:rPr>
      <w:rFonts w:ascii="Courier New" w:hAnsi="Courier New"/>
    </w:rPr>
  </w:style>
  <w:style w:type="character" w:customStyle="1" w:styleId="WW8Num13z2">
    <w:name w:val="WW8Num13z2"/>
    <w:uiPriority w:val="99"/>
    <w:rsid w:val="00F13141"/>
    <w:rPr>
      <w:rFonts w:ascii="Wingdings" w:hAnsi="Wingdings"/>
    </w:rPr>
  </w:style>
  <w:style w:type="character" w:customStyle="1" w:styleId="WW8Num13z3">
    <w:name w:val="WW8Num13z3"/>
    <w:uiPriority w:val="99"/>
    <w:rsid w:val="00F13141"/>
    <w:rPr>
      <w:rFonts w:ascii="Symbol" w:hAnsi="Symbol"/>
    </w:rPr>
  </w:style>
  <w:style w:type="character" w:customStyle="1" w:styleId="WW8Num14z0">
    <w:name w:val="WW8Num14z0"/>
    <w:uiPriority w:val="99"/>
    <w:rsid w:val="00F13141"/>
  </w:style>
  <w:style w:type="character" w:customStyle="1" w:styleId="WW8Num14z1">
    <w:name w:val="WW8Num14z1"/>
    <w:uiPriority w:val="99"/>
    <w:rsid w:val="00F13141"/>
    <w:rPr>
      <w:rFonts w:ascii="Courier New" w:hAnsi="Courier New"/>
    </w:rPr>
  </w:style>
  <w:style w:type="character" w:customStyle="1" w:styleId="WW8Num14z2">
    <w:name w:val="WW8Num14z2"/>
    <w:uiPriority w:val="99"/>
    <w:rsid w:val="00F13141"/>
    <w:rPr>
      <w:rFonts w:ascii="Wingdings" w:hAnsi="Wingdings"/>
    </w:rPr>
  </w:style>
  <w:style w:type="character" w:customStyle="1" w:styleId="WW8Num14z3">
    <w:name w:val="WW8Num14z3"/>
    <w:uiPriority w:val="99"/>
    <w:rsid w:val="00F13141"/>
    <w:rPr>
      <w:rFonts w:ascii="Symbol" w:hAnsi="Symbol"/>
    </w:rPr>
  </w:style>
  <w:style w:type="character" w:customStyle="1" w:styleId="WW8Num15z0">
    <w:name w:val="WW8Num15z0"/>
    <w:uiPriority w:val="99"/>
    <w:rsid w:val="00F13141"/>
  </w:style>
  <w:style w:type="character" w:customStyle="1" w:styleId="WW8Num15z1">
    <w:name w:val="WW8Num15z1"/>
    <w:uiPriority w:val="99"/>
    <w:rsid w:val="00F13141"/>
  </w:style>
  <w:style w:type="character" w:customStyle="1" w:styleId="WW8Num16z0">
    <w:name w:val="WW8Num16z0"/>
    <w:uiPriority w:val="99"/>
    <w:rsid w:val="00F13141"/>
  </w:style>
  <w:style w:type="character" w:customStyle="1" w:styleId="WW8Num17z0">
    <w:name w:val="WW8Num17z0"/>
    <w:uiPriority w:val="99"/>
    <w:rsid w:val="00F13141"/>
    <w:rPr>
      <w:rFonts w:ascii="Garamond" w:eastAsia="Times New Roman" w:hAnsi="Garamond"/>
    </w:rPr>
  </w:style>
  <w:style w:type="character" w:customStyle="1" w:styleId="WW8Num17z1">
    <w:name w:val="WW8Num17z1"/>
    <w:uiPriority w:val="99"/>
    <w:rsid w:val="00F13141"/>
    <w:rPr>
      <w:rFonts w:ascii="Courier New" w:hAnsi="Courier New"/>
    </w:rPr>
  </w:style>
  <w:style w:type="character" w:customStyle="1" w:styleId="WW8Num17z2">
    <w:name w:val="WW8Num17z2"/>
    <w:uiPriority w:val="99"/>
    <w:rsid w:val="00F13141"/>
    <w:rPr>
      <w:rFonts w:ascii="Wingdings" w:hAnsi="Wingdings"/>
    </w:rPr>
  </w:style>
  <w:style w:type="character" w:customStyle="1" w:styleId="WW8Num17z3">
    <w:name w:val="WW8Num17z3"/>
    <w:uiPriority w:val="99"/>
    <w:rsid w:val="00F13141"/>
    <w:rPr>
      <w:rFonts w:ascii="Symbol" w:hAnsi="Symbol"/>
    </w:rPr>
  </w:style>
  <w:style w:type="character" w:customStyle="1" w:styleId="WW8Num18z0">
    <w:name w:val="WW8Num18z0"/>
    <w:uiPriority w:val="99"/>
    <w:rsid w:val="00F13141"/>
    <w:rPr>
      <w:rFonts w:ascii="Symbol" w:hAnsi="Symbol"/>
    </w:rPr>
  </w:style>
  <w:style w:type="character" w:customStyle="1" w:styleId="WW8Num18z1">
    <w:name w:val="WW8Num18z1"/>
    <w:uiPriority w:val="99"/>
    <w:rsid w:val="00F13141"/>
    <w:rPr>
      <w:rFonts w:ascii="Courier New" w:hAnsi="Courier New"/>
    </w:rPr>
  </w:style>
  <w:style w:type="character" w:customStyle="1" w:styleId="WW8Num18z2">
    <w:name w:val="WW8Num18z2"/>
    <w:uiPriority w:val="99"/>
    <w:rsid w:val="00F13141"/>
    <w:rPr>
      <w:rFonts w:ascii="Wingdings" w:hAnsi="Wingdings"/>
    </w:rPr>
  </w:style>
  <w:style w:type="character" w:customStyle="1" w:styleId="WW8Num19z0">
    <w:name w:val="WW8Num19z0"/>
    <w:uiPriority w:val="99"/>
    <w:rsid w:val="00F13141"/>
  </w:style>
  <w:style w:type="character" w:customStyle="1" w:styleId="WW8Num19z1">
    <w:name w:val="WW8Num19z1"/>
    <w:uiPriority w:val="99"/>
    <w:rsid w:val="00F13141"/>
  </w:style>
  <w:style w:type="character" w:customStyle="1" w:styleId="WW8Num20z0">
    <w:name w:val="WW8Num20z0"/>
    <w:uiPriority w:val="99"/>
    <w:rsid w:val="00F13141"/>
  </w:style>
  <w:style w:type="character" w:customStyle="1" w:styleId="WW8Num21z0">
    <w:name w:val="WW8Num21z0"/>
    <w:uiPriority w:val="99"/>
    <w:rsid w:val="00F13141"/>
    <w:rPr>
      <w:rFonts w:ascii="Garamond" w:eastAsia="Times New Roman" w:hAnsi="Garamond"/>
    </w:rPr>
  </w:style>
  <w:style w:type="character" w:customStyle="1" w:styleId="WW8Num21z1">
    <w:name w:val="WW8Num21z1"/>
    <w:uiPriority w:val="99"/>
    <w:rsid w:val="00F13141"/>
  </w:style>
  <w:style w:type="character" w:customStyle="1" w:styleId="WW8Num22z0">
    <w:name w:val="WW8Num22z0"/>
    <w:uiPriority w:val="99"/>
    <w:rsid w:val="00F13141"/>
  </w:style>
  <w:style w:type="character" w:customStyle="1" w:styleId="WW8Num23z0">
    <w:name w:val="WW8Num23z0"/>
    <w:uiPriority w:val="99"/>
    <w:rsid w:val="00F13141"/>
  </w:style>
  <w:style w:type="character" w:customStyle="1" w:styleId="WW8Num23z2">
    <w:name w:val="WW8Num23z2"/>
    <w:uiPriority w:val="99"/>
    <w:rsid w:val="00F13141"/>
  </w:style>
  <w:style w:type="character" w:customStyle="1" w:styleId="WW8Num24z0">
    <w:name w:val="WW8Num24z0"/>
    <w:uiPriority w:val="99"/>
    <w:rsid w:val="00F13141"/>
    <w:rPr>
      <w:rFonts w:ascii="Symbol" w:hAnsi="Symbol"/>
    </w:rPr>
  </w:style>
  <w:style w:type="character" w:customStyle="1" w:styleId="WW8Num24z1">
    <w:name w:val="WW8Num24z1"/>
    <w:uiPriority w:val="99"/>
    <w:rsid w:val="00F13141"/>
    <w:rPr>
      <w:rFonts w:ascii="Courier New" w:hAnsi="Courier New"/>
    </w:rPr>
  </w:style>
  <w:style w:type="character" w:customStyle="1" w:styleId="WW8Num24z2">
    <w:name w:val="WW8Num24z2"/>
    <w:uiPriority w:val="99"/>
    <w:rsid w:val="00F13141"/>
    <w:rPr>
      <w:rFonts w:ascii="Wingdings" w:hAnsi="Wingdings"/>
    </w:rPr>
  </w:style>
  <w:style w:type="character" w:customStyle="1" w:styleId="WW8Num25z0">
    <w:name w:val="WW8Num25z0"/>
    <w:uiPriority w:val="99"/>
    <w:rsid w:val="00F13141"/>
  </w:style>
  <w:style w:type="character" w:customStyle="1" w:styleId="WW8Num26z0">
    <w:name w:val="WW8Num26z0"/>
    <w:uiPriority w:val="99"/>
    <w:rsid w:val="00F13141"/>
  </w:style>
  <w:style w:type="character" w:customStyle="1" w:styleId="WW8Num26z1">
    <w:name w:val="WW8Num26z1"/>
    <w:uiPriority w:val="99"/>
    <w:rsid w:val="00F13141"/>
  </w:style>
  <w:style w:type="character" w:customStyle="1" w:styleId="WW8Num27z0">
    <w:name w:val="WW8Num27z0"/>
    <w:uiPriority w:val="99"/>
    <w:rsid w:val="00F13141"/>
    <w:rPr>
      <w:rFonts w:ascii="Book Antiqua" w:hAnsi="Book Antiqua"/>
      <w:kern w:val="1"/>
      <w:lang w:val="en-GB" w:eastAsia="zh-CN"/>
    </w:rPr>
  </w:style>
  <w:style w:type="character" w:customStyle="1" w:styleId="WW8Num28z0">
    <w:name w:val="WW8Num28z0"/>
    <w:uiPriority w:val="99"/>
    <w:rsid w:val="00F13141"/>
    <w:rPr>
      <w:rFonts w:ascii="Symbol" w:hAnsi="Symbol"/>
    </w:rPr>
  </w:style>
  <w:style w:type="character" w:customStyle="1" w:styleId="WW8Num28z1">
    <w:name w:val="WW8Num28z1"/>
    <w:uiPriority w:val="99"/>
    <w:rsid w:val="00F13141"/>
    <w:rPr>
      <w:rFonts w:ascii="Courier New" w:hAnsi="Courier New"/>
    </w:rPr>
  </w:style>
  <w:style w:type="character" w:customStyle="1" w:styleId="WW8Num28z2">
    <w:name w:val="WW8Num28z2"/>
    <w:uiPriority w:val="99"/>
    <w:rsid w:val="00F13141"/>
    <w:rPr>
      <w:rFonts w:ascii="Wingdings" w:hAnsi="Wingdings"/>
    </w:rPr>
  </w:style>
  <w:style w:type="character" w:customStyle="1" w:styleId="WW8Num29z0">
    <w:name w:val="WW8Num29z0"/>
    <w:uiPriority w:val="99"/>
    <w:rsid w:val="00F13141"/>
  </w:style>
  <w:style w:type="character" w:customStyle="1" w:styleId="WW8Num29z1">
    <w:name w:val="WW8Num29z1"/>
    <w:uiPriority w:val="99"/>
    <w:rsid w:val="00F13141"/>
    <w:rPr>
      <w:rFonts w:ascii="Symbol" w:hAnsi="Symbol"/>
    </w:rPr>
  </w:style>
  <w:style w:type="character" w:customStyle="1" w:styleId="WW8Num29z2">
    <w:name w:val="WW8Num29z2"/>
    <w:uiPriority w:val="99"/>
    <w:rsid w:val="00F13141"/>
    <w:rPr>
      <w:rFonts w:eastAsia="Times New Roman"/>
      <w:b/>
    </w:rPr>
  </w:style>
  <w:style w:type="character" w:customStyle="1" w:styleId="WW8Num29z3">
    <w:name w:val="WW8Num29z3"/>
    <w:uiPriority w:val="99"/>
    <w:rsid w:val="00F13141"/>
  </w:style>
  <w:style w:type="character" w:customStyle="1" w:styleId="WW8Num30z0">
    <w:name w:val="WW8Num30z0"/>
    <w:uiPriority w:val="99"/>
    <w:rsid w:val="00F13141"/>
  </w:style>
  <w:style w:type="character" w:customStyle="1" w:styleId="WW8Num30z1">
    <w:name w:val="WW8Num30z1"/>
    <w:uiPriority w:val="99"/>
    <w:rsid w:val="00F13141"/>
  </w:style>
  <w:style w:type="character" w:customStyle="1" w:styleId="WW8Num31z0">
    <w:name w:val="WW8Num31z0"/>
    <w:uiPriority w:val="99"/>
    <w:rsid w:val="00F13141"/>
    <w:rPr>
      <w:sz w:val="20"/>
      <w:u w:val="none"/>
    </w:rPr>
  </w:style>
  <w:style w:type="character" w:customStyle="1" w:styleId="WW8Num31z1">
    <w:name w:val="WW8Num31z1"/>
    <w:uiPriority w:val="99"/>
    <w:rsid w:val="00F13141"/>
  </w:style>
  <w:style w:type="character" w:customStyle="1" w:styleId="WW8Num32z0">
    <w:name w:val="WW8Num32z0"/>
    <w:uiPriority w:val="99"/>
    <w:rsid w:val="00F13141"/>
  </w:style>
  <w:style w:type="character" w:customStyle="1" w:styleId="WW8Num32z1">
    <w:name w:val="WW8Num32z1"/>
    <w:uiPriority w:val="99"/>
    <w:rsid w:val="00F13141"/>
  </w:style>
  <w:style w:type="character" w:customStyle="1" w:styleId="WW8Num33z0">
    <w:name w:val="WW8Num33z0"/>
    <w:uiPriority w:val="99"/>
    <w:rsid w:val="00F13141"/>
  </w:style>
  <w:style w:type="character" w:customStyle="1" w:styleId="WW8Num34z0">
    <w:name w:val="WW8Num34z0"/>
    <w:uiPriority w:val="99"/>
    <w:rsid w:val="00F13141"/>
    <w:rPr>
      <w:b/>
    </w:rPr>
  </w:style>
  <w:style w:type="character" w:customStyle="1" w:styleId="WW8Num34z1">
    <w:name w:val="WW8Num34z1"/>
    <w:uiPriority w:val="99"/>
    <w:rsid w:val="00F13141"/>
  </w:style>
  <w:style w:type="character" w:customStyle="1" w:styleId="WW8Num34z3">
    <w:name w:val="WW8Num34z3"/>
    <w:uiPriority w:val="99"/>
    <w:rsid w:val="00F13141"/>
  </w:style>
  <w:style w:type="character" w:customStyle="1" w:styleId="WW8Num35z0">
    <w:name w:val="WW8Num35z0"/>
    <w:uiPriority w:val="99"/>
    <w:rsid w:val="00F13141"/>
  </w:style>
  <w:style w:type="character" w:customStyle="1" w:styleId="WW8Num36z0">
    <w:name w:val="WW8Num36z0"/>
    <w:uiPriority w:val="99"/>
    <w:rsid w:val="00F13141"/>
    <w:rPr>
      <w:rFonts w:ascii="Symbol" w:hAnsi="Symbol"/>
    </w:rPr>
  </w:style>
  <w:style w:type="character" w:customStyle="1" w:styleId="WW8Num36z1">
    <w:name w:val="WW8Num36z1"/>
    <w:uiPriority w:val="99"/>
    <w:rsid w:val="00F13141"/>
    <w:rPr>
      <w:rFonts w:ascii="Courier New" w:hAnsi="Courier New"/>
    </w:rPr>
  </w:style>
  <w:style w:type="character" w:customStyle="1" w:styleId="WW8Num36z2">
    <w:name w:val="WW8Num36z2"/>
    <w:uiPriority w:val="99"/>
    <w:rsid w:val="00F13141"/>
    <w:rPr>
      <w:rFonts w:ascii="Wingdings" w:hAnsi="Wingdings"/>
    </w:rPr>
  </w:style>
  <w:style w:type="character" w:customStyle="1" w:styleId="WW8Num37z0">
    <w:name w:val="WW8Num37z0"/>
    <w:uiPriority w:val="99"/>
    <w:rsid w:val="00F13141"/>
  </w:style>
  <w:style w:type="character" w:customStyle="1" w:styleId="WW8Num37z1">
    <w:name w:val="WW8Num37z1"/>
    <w:uiPriority w:val="99"/>
    <w:rsid w:val="00F13141"/>
  </w:style>
  <w:style w:type="character" w:customStyle="1" w:styleId="WW8Num38z0">
    <w:name w:val="WW8Num38z0"/>
    <w:uiPriority w:val="99"/>
    <w:rsid w:val="00F13141"/>
  </w:style>
  <w:style w:type="character" w:customStyle="1" w:styleId="WW8Num38z1">
    <w:name w:val="WW8Num38z1"/>
    <w:uiPriority w:val="99"/>
    <w:rsid w:val="00F13141"/>
  </w:style>
  <w:style w:type="character" w:customStyle="1" w:styleId="WW8Num39z0">
    <w:name w:val="WW8Num39z0"/>
    <w:uiPriority w:val="99"/>
    <w:rsid w:val="00F13141"/>
  </w:style>
  <w:style w:type="character" w:customStyle="1" w:styleId="WW8Num39z1">
    <w:name w:val="WW8Num39z1"/>
    <w:uiPriority w:val="99"/>
    <w:rsid w:val="00F13141"/>
  </w:style>
  <w:style w:type="character" w:customStyle="1" w:styleId="WW8Num40z0">
    <w:name w:val="WW8Num40z0"/>
    <w:uiPriority w:val="99"/>
    <w:rsid w:val="00F13141"/>
    <w:rPr>
      <w:rFonts w:ascii="Garamond" w:eastAsia="Times New Roman" w:hAnsi="Garamond"/>
    </w:rPr>
  </w:style>
  <w:style w:type="character" w:customStyle="1" w:styleId="WW8Num40z1">
    <w:name w:val="WW8Num40z1"/>
    <w:uiPriority w:val="99"/>
    <w:rsid w:val="00F13141"/>
    <w:rPr>
      <w:rFonts w:ascii="Courier New" w:hAnsi="Courier New"/>
    </w:rPr>
  </w:style>
  <w:style w:type="character" w:customStyle="1" w:styleId="WW8Num40z2">
    <w:name w:val="WW8Num40z2"/>
    <w:uiPriority w:val="99"/>
    <w:rsid w:val="00F13141"/>
    <w:rPr>
      <w:rFonts w:ascii="Wingdings" w:hAnsi="Wingdings"/>
    </w:rPr>
  </w:style>
  <w:style w:type="character" w:customStyle="1" w:styleId="WW8Num40z3">
    <w:name w:val="WW8Num40z3"/>
    <w:uiPriority w:val="99"/>
    <w:rsid w:val="00F13141"/>
    <w:rPr>
      <w:rFonts w:ascii="Symbol" w:hAnsi="Symbol"/>
    </w:rPr>
  </w:style>
  <w:style w:type="character" w:customStyle="1" w:styleId="WW8Num41z0">
    <w:name w:val="WW8Num41z0"/>
    <w:uiPriority w:val="99"/>
    <w:rsid w:val="00F13141"/>
  </w:style>
  <w:style w:type="character" w:customStyle="1" w:styleId="WW8Num41z1">
    <w:name w:val="WW8Num41z1"/>
    <w:uiPriority w:val="99"/>
    <w:rsid w:val="00F13141"/>
  </w:style>
  <w:style w:type="character" w:customStyle="1" w:styleId="WW8Num42z0">
    <w:name w:val="WW8Num42z0"/>
    <w:uiPriority w:val="99"/>
    <w:rsid w:val="00F13141"/>
  </w:style>
  <w:style w:type="character" w:customStyle="1" w:styleId="WW8Num42z1">
    <w:name w:val="WW8Num42z1"/>
    <w:uiPriority w:val="99"/>
    <w:rsid w:val="00F13141"/>
  </w:style>
  <w:style w:type="character" w:customStyle="1" w:styleId="WW8Num42z3">
    <w:name w:val="WW8Num42z3"/>
    <w:uiPriority w:val="99"/>
    <w:rsid w:val="00F13141"/>
  </w:style>
  <w:style w:type="character" w:customStyle="1" w:styleId="WW8Num43z0">
    <w:name w:val="WW8Num43z0"/>
    <w:uiPriority w:val="99"/>
    <w:rsid w:val="00F13141"/>
  </w:style>
  <w:style w:type="character" w:customStyle="1" w:styleId="WW8Num44z0">
    <w:name w:val="WW8Num44z0"/>
    <w:uiPriority w:val="99"/>
    <w:rsid w:val="00F13141"/>
  </w:style>
  <w:style w:type="character" w:customStyle="1" w:styleId="WW8Num44z1">
    <w:name w:val="WW8Num44z1"/>
    <w:uiPriority w:val="99"/>
    <w:rsid w:val="00F13141"/>
  </w:style>
  <w:style w:type="character" w:customStyle="1" w:styleId="Domylnaczcionkaakapitu1">
    <w:name w:val="Domyślna czcionka akapitu1"/>
    <w:uiPriority w:val="99"/>
    <w:rsid w:val="00F13141"/>
  </w:style>
  <w:style w:type="paragraph" w:customStyle="1" w:styleId="Tekstpodstawowywcity31">
    <w:name w:val="Tekst podstawowy wcięty 31"/>
    <w:basedOn w:val="Normal"/>
    <w:uiPriority w:val="99"/>
    <w:rsid w:val="00F13141"/>
    <w:pPr>
      <w:suppressAutoHyphens/>
      <w:ind w:left="748"/>
      <w:jc w:val="both"/>
    </w:pPr>
    <w:rPr>
      <w:rFonts w:ascii="Times New Roman" w:hAnsi="Times New Roman"/>
      <w:sz w:val="20"/>
      <w:lang w:eastAsia="zh-CN"/>
    </w:rPr>
  </w:style>
  <w:style w:type="paragraph" w:customStyle="1" w:styleId="Tekstpodstawowywcity21">
    <w:name w:val="Tekst podstawowy wcięty 21"/>
    <w:basedOn w:val="Normal"/>
    <w:uiPriority w:val="99"/>
    <w:rsid w:val="00F13141"/>
    <w:pPr>
      <w:suppressAutoHyphens/>
      <w:ind w:left="720"/>
      <w:jc w:val="both"/>
    </w:pPr>
    <w:rPr>
      <w:rFonts w:ascii="Times New Roman" w:hAnsi="Times New Roman"/>
      <w:sz w:val="20"/>
      <w:lang w:val="en-GB" w:eastAsia="zh-CN"/>
    </w:rPr>
  </w:style>
  <w:style w:type="paragraph" w:customStyle="1" w:styleId="Tekstpodstawowy21">
    <w:name w:val="Tekst podstawowy 21"/>
    <w:basedOn w:val="Normal"/>
    <w:uiPriority w:val="99"/>
    <w:rsid w:val="00F13141"/>
    <w:pPr>
      <w:suppressAutoHyphens/>
      <w:jc w:val="center"/>
    </w:pPr>
    <w:rPr>
      <w:rFonts w:ascii="Times New Roman" w:hAnsi="Times New Roman"/>
      <w:b/>
      <w:bCs/>
      <w:sz w:val="20"/>
      <w:lang w:eastAsia="zh-CN"/>
    </w:rPr>
  </w:style>
  <w:style w:type="paragraph" w:customStyle="1" w:styleId="Tekstkomentarza1">
    <w:name w:val="Tekst komentarza1"/>
    <w:basedOn w:val="Normal"/>
    <w:uiPriority w:val="99"/>
    <w:rsid w:val="00F13141"/>
    <w:pPr>
      <w:suppressAutoHyphens/>
    </w:pPr>
    <w:rPr>
      <w:rFonts w:cs="Cambria"/>
      <w:sz w:val="20"/>
      <w:szCs w:val="20"/>
      <w:lang w:eastAsia="zh-CN"/>
    </w:rPr>
  </w:style>
  <w:style w:type="paragraph" w:customStyle="1" w:styleId="Zwykytekst1">
    <w:name w:val="Zwykły tekst1"/>
    <w:basedOn w:val="Normal"/>
    <w:uiPriority w:val="99"/>
    <w:rsid w:val="00F13141"/>
    <w:pPr>
      <w:suppressAutoHyphens/>
    </w:pPr>
    <w:rPr>
      <w:rFonts w:ascii="Courier New" w:hAnsi="Courier New" w:cs="Courier New"/>
      <w:sz w:val="20"/>
      <w:szCs w:val="20"/>
      <w:lang w:val="en-US" w:eastAsia="zh-CN"/>
    </w:rPr>
  </w:style>
  <w:style w:type="character" w:customStyle="1" w:styleId="ZnakZnak7">
    <w:name w:val="Znak Znak7"/>
    <w:uiPriority w:val="99"/>
    <w:locked/>
    <w:rsid w:val="00F13141"/>
    <w:rPr>
      <w:rFonts w:ascii="Cambria" w:hAnsi="Cambria"/>
      <w:b/>
      <w:sz w:val="24"/>
      <w:lang w:val="pl-PL" w:eastAsia="pl-PL"/>
    </w:rPr>
  </w:style>
  <w:style w:type="character" w:customStyle="1" w:styleId="ZnakZnak6">
    <w:name w:val="Znak Znak6"/>
    <w:uiPriority w:val="99"/>
    <w:locked/>
    <w:rsid w:val="00F13141"/>
    <w:rPr>
      <w:lang w:val="pl-PL" w:eastAsia="pl-PL"/>
    </w:rPr>
  </w:style>
  <w:style w:type="character" w:customStyle="1" w:styleId="ZnakZnak5">
    <w:name w:val="Znak Znak5"/>
    <w:uiPriority w:val="99"/>
    <w:locked/>
    <w:rsid w:val="00F13141"/>
    <w:rPr>
      <w:rFonts w:ascii="Courier New" w:hAnsi="Courier New"/>
      <w:lang w:val="pl-PL" w:eastAsia="pl-PL"/>
    </w:rPr>
  </w:style>
  <w:style w:type="paragraph" w:customStyle="1" w:styleId="Miejsceirokpowstaniapracy">
    <w:name w:val="Miejsce i rok powstania pracy"/>
    <w:basedOn w:val="Normal"/>
    <w:uiPriority w:val="99"/>
    <w:qFormat/>
    <w:rsid w:val="00843A2D"/>
    <w:pPr>
      <w:tabs>
        <w:tab w:val="left" w:pos="709"/>
      </w:tabs>
      <w:suppressAutoHyphens/>
      <w:autoSpaceDE w:val="0"/>
      <w:autoSpaceDN w:val="0"/>
      <w:spacing w:line="360" w:lineRule="auto"/>
      <w:jc w:val="center"/>
    </w:pPr>
    <w:rPr>
      <w:rFonts w:ascii="Times New Roman" w:hAnsi="Times New Roman"/>
      <w:caps/>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3110106">
      <w:marLeft w:val="0"/>
      <w:marRight w:val="0"/>
      <w:marTop w:val="0"/>
      <w:marBottom w:val="0"/>
      <w:divBdr>
        <w:top w:val="none" w:sz="0" w:space="0" w:color="auto"/>
        <w:left w:val="none" w:sz="0" w:space="0" w:color="auto"/>
        <w:bottom w:val="none" w:sz="0" w:space="0" w:color="auto"/>
        <w:right w:val="none" w:sz="0" w:space="0" w:color="auto"/>
      </w:divBdr>
    </w:div>
    <w:div w:id="493110107">
      <w:marLeft w:val="0"/>
      <w:marRight w:val="0"/>
      <w:marTop w:val="0"/>
      <w:marBottom w:val="0"/>
      <w:divBdr>
        <w:top w:val="none" w:sz="0" w:space="0" w:color="auto"/>
        <w:left w:val="none" w:sz="0" w:space="0" w:color="auto"/>
        <w:bottom w:val="none" w:sz="0" w:space="0" w:color="auto"/>
        <w:right w:val="none" w:sz="0" w:space="0" w:color="auto"/>
      </w:divBdr>
    </w:div>
    <w:div w:id="493110108">
      <w:marLeft w:val="0"/>
      <w:marRight w:val="0"/>
      <w:marTop w:val="0"/>
      <w:marBottom w:val="0"/>
      <w:divBdr>
        <w:top w:val="none" w:sz="0" w:space="0" w:color="auto"/>
        <w:left w:val="none" w:sz="0" w:space="0" w:color="auto"/>
        <w:bottom w:val="none" w:sz="0" w:space="0" w:color="auto"/>
        <w:right w:val="none" w:sz="0" w:space="0" w:color="auto"/>
      </w:divBdr>
    </w:div>
    <w:div w:id="493110109">
      <w:marLeft w:val="0"/>
      <w:marRight w:val="0"/>
      <w:marTop w:val="0"/>
      <w:marBottom w:val="0"/>
      <w:divBdr>
        <w:top w:val="none" w:sz="0" w:space="0" w:color="auto"/>
        <w:left w:val="none" w:sz="0" w:space="0" w:color="auto"/>
        <w:bottom w:val="none" w:sz="0" w:space="0" w:color="auto"/>
        <w:right w:val="none" w:sz="0" w:space="0" w:color="auto"/>
      </w:divBdr>
    </w:div>
    <w:div w:id="493110110">
      <w:marLeft w:val="0"/>
      <w:marRight w:val="0"/>
      <w:marTop w:val="0"/>
      <w:marBottom w:val="0"/>
      <w:divBdr>
        <w:top w:val="none" w:sz="0" w:space="0" w:color="auto"/>
        <w:left w:val="none" w:sz="0" w:space="0" w:color="auto"/>
        <w:bottom w:val="none" w:sz="0" w:space="0" w:color="auto"/>
        <w:right w:val="none" w:sz="0" w:space="0" w:color="auto"/>
      </w:divBdr>
    </w:div>
    <w:div w:id="493110111">
      <w:marLeft w:val="0"/>
      <w:marRight w:val="0"/>
      <w:marTop w:val="0"/>
      <w:marBottom w:val="0"/>
      <w:divBdr>
        <w:top w:val="none" w:sz="0" w:space="0" w:color="auto"/>
        <w:left w:val="none" w:sz="0" w:space="0" w:color="auto"/>
        <w:bottom w:val="none" w:sz="0" w:space="0" w:color="auto"/>
        <w:right w:val="none" w:sz="0" w:space="0" w:color="auto"/>
      </w:divBdr>
    </w:div>
    <w:div w:id="493110112">
      <w:marLeft w:val="0"/>
      <w:marRight w:val="0"/>
      <w:marTop w:val="0"/>
      <w:marBottom w:val="0"/>
      <w:divBdr>
        <w:top w:val="none" w:sz="0" w:space="0" w:color="auto"/>
        <w:left w:val="none" w:sz="0" w:space="0" w:color="auto"/>
        <w:bottom w:val="none" w:sz="0" w:space="0" w:color="auto"/>
        <w:right w:val="none" w:sz="0" w:space="0" w:color="auto"/>
      </w:divBdr>
    </w:div>
    <w:div w:id="493110113">
      <w:marLeft w:val="0"/>
      <w:marRight w:val="0"/>
      <w:marTop w:val="0"/>
      <w:marBottom w:val="0"/>
      <w:divBdr>
        <w:top w:val="none" w:sz="0" w:space="0" w:color="auto"/>
        <w:left w:val="none" w:sz="0" w:space="0" w:color="auto"/>
        <w:bottom w:val="none" w:sz="0" w:space="0" w:color="auto"/>
        <w:right w:val="none" w:sz="0" w:space="0" w:color="auto"/>
      </w:divBdr>
    </w:div>
    <w:div w:id="493110114">
      <w:marLeft w:val="0"/>
      <w:marRight w:val="0"/>
      <w:marTop w:val="0"/>
      <w:marBottom w:val="0"/>
      <w:divBdr>
        <w:top w:val="none" w:sz="0" w:space="0" w:color="auto"/>
        <w:left w:val="none" w:sz="0" w:space="0" w:color="auto"/>
        <w:bottom w:val="none" w:sz="0" w:space="0" w:color="auto"/>
        <w:right w:val="none" w:sz="0" w:space="0" w:color="auto"/>
      </w:divBdr>
    </w:div>
    <w:div w:id="493110115">
      <w:marLeft w:val="0"/>
      <w:marRight w:val="0"/>
      <w:marTop w:val="0"/>
      <w:marBottom w:val="0"/>
      <w:divBdr>
        <w:top w:val="none" w:sz="0" w:space="0" w:color="auto"/>
        <w:left w:val="none" w:sz="0" w:space="0" w:color="auto"/>
        <w:bottom w:val="none" w:sz="0" w:space="0" w:color="auto"/>
        <w:right w:val="none" w:sz="0" w:space="0" w:color="auto"/>
      </w:divBdr>
    </w:div>
    <w:div w:id="493110116">
      <w:marLeft w:val="0"/>
      <w:marRight w:val="0"/>
      <w:marTop w:val="0"/>
      <w:marBottom w:val="0"/>
      <w:divBdr>
        <w:top w:val="none" w:sz="0" w:space="0" w:color="auto"/>
        <w:left w:val="none" w:sz="0" w:space="0" w:color="auto"/>
        <w:bottom w:val="none" w:sz="0" w:space="0" w:color="auto"/>
        <w:right w:val="none" w:sz="0" w:space="0" w:color="auto"/>
      </w:divBdr>
    </w:div>
    <w:div w:id="493110117">
      <w:marLeft w:val="0"/>
      <w:marRight w:val="0"/>
      <w:marTop w:val="0"/>
      <w:marBottom w:val="0"/>
      <w:divBdr>
        <w:top w:val="none" w:sz="0" w:space="0" w:color="auto"/>
        <w:left w:val="none" w:sz="0" w:space="0" w:color="auto"/>
        <w:bottom w:val="none" w:sz="0" w:space="0" w:color="auto"/>
        <w:right w:val="none" w:sz="0" w:space="0" w:color="auto"/>
      </w:divBdr>
    </w:div>
    <w:div w:id="493110118">
      <w:marLeft w:val="0"/>
      <w:marRight w:val="0"/>
      <w:marTop w:val="0"/>
      <w:marBottom w:val="0"/>
      <w:divBdr>
        <w:top w:val="none" w:sz="0" w:space="0" w:color="auto"/>
        <w:left w:val="none" w:sz="0" w:space="0" w:color="auto"/>
        <w:bottom w:val="none" w:sz="0" w:space="0" w:color="auto"/>
        <w:right w:val="none" w:sz="0" w:space="0" w:color="auto"/>
      </w:divBdr>
    </w:div>
    <w:div w:id="493110119">
      <w:marLeft w:val="0"/>
      <w:marRight w:val="0"/>
      <w:marTop w:val="0"/>
      <w:marBottom w:val="0"/>
      <w:divBdr>
        <w:top w:val="none" w:sz="0" w:space="0" w:color="auto"/>
        <w:left w:val="none" w:sz="0" w:space="0" w:color="auto"/>
        <w:bottom w:val="none" w:sz="0" w:space="0" w:color="auto"/>
        <w:right w:val="none" w:sz="0" w:space="0" w:color="auto"/>
      </w:divBdr>
    </w:div>
    <w:div w:id="493110120">
      <w:marLeft w:val="0"/>
      <w:marRight w:val="0"/>
      <w:marTop w:val="0"/>
      <w:marBottom w:val="0"/>
      <w:divBdr>
        <w:top w:val="none" w:sz="0" w:space="0" w:color="auto"/>
        <w:left w:val="none" w:sz="0" w:space="0" w:color="auto"/>
        <w:bottom w:val="none" w:sz="0" w:space="0" w:color="auto"/>
        <w:right w:val="none" w:sz="0" w:space="0" w:color="auto"/>
      </w:divBdr>
    </w:div>
    <w:div w:id="493110121">
      <w:marLeft w:val="0"/>
      <w:marRight w:val="0"/>
      <w:marTop w:val="0"/>
      <w:marBottom w:val="0"/>
      <w:divBdr>
        <w:top w:val="none" w:sz="0" w:space="0" w:color="auto"/>
        <w:left w:val="none" w:sz="0" w:space="0" w:color="auto"/>
        <w:bottom w:val="none" w:sz="0" w:space="0" w:color="auto"/>
        <w:right w:val="none" w:sz="0" w:space="0" w:color="auto"/>
      </w:divBdr>
    </w:div>
    <w:div w:id="49311012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acmillandictionary.com/search/british/direct/?q=to" TargetMode="External"/><Relationship Id="rId13" Type="http://schemas.openxmlformats.org/officeDocument/2006/relationships/hyperlink" Target="http://www.macmillandictionary.com/search/british/direct/?q=pass" TargetMode="External"/><Relationship Id="rId18" Type="http://schemas.openxmlformats.org/officeDocument/2006/relationships/hyperlink" Target="http://www.macmillandictionary.com/search/british/direct/?q=something" TargetMode="External"/><Relationship Id="rId26" Type="http://schemas.openxmlformats.org/officeDocument/2006/relationships/image" Target="media/image4.jpg"/><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www.macmillandictionary.com/search/british/direct/?q=just" TargetMode="External"/><Relationship Id="rId34" Type="http://schemas.openxmlformats.org/officeDocument/2006/relationships/image" Target="media/image12.jpg"/><Relationship Id="rId7" Type="http://schemas.openxmlformats.org/officeDocument/2006/relationships/endnotes" Target="endnotes.xml"/><Relationship Id="rId12" Type="http://schemas.openxmlformats.org/officeDocument/2006/relationships/hyperlink" Target="http://www.macmillandictionary.com/search/british/direct/?q=to" TargetMode="External"/><Relationship Id="rId17" Type="http://schemas.openxmlformats.org/officeDocument/2006/relationships/hyperlink" Target="http://www.macmillandictionary.com/search/british/direct/?q=doing" TargetMode="External"/><Relationship Id="rId25" Type="http://schemas.openxmlformats.org/officeDocument/2006/relationships/image" Target="media/image3.jpg"/><Relationship Id="rId33" Type="http://schemas.openxmlformats.org/officeDocument/2006/relationships/image" Target="media/image11.jpg"/><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macmillandictionary.com/search/british/direct/?q=by" TargetMode="External"/><Relationship Id="rId20" Type="http://schemas.openxmlformats.org/officeDocument/2006/relationships/hyperlink" Target="http://www.macmillandictionary.com/search/british/direct/?q=of" TargetMode="External"/><Relationship Id="rId29" Type="http://schemas.openxmlformats.org/officeDocument/2006/relationships/image" Target="media/image7.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acmillandictionary.com/search/british/direct/?q=seem" TargetMode="External"/><Relationship Id="rId24" Type="http://schemas.openxmlformats.org/officeDocument/2006/relationships/image" Target="media/image2.jpg"/><Relationship Id="rId32" Type="http://schemas.openxmlformats.org/officeDocument/2006/relationships/image" Target="media/image10.jpg"/><Relationship Id="rId37"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www.macmillandictionary.com/search/british/direct/?q=quickly" TargetMode="External"/><Relationship Id="rId23" Type="http://schemas.openxmlformats.org/officeDocument/2006/relationships/image" Target="media/image1.jpg"/><Relationship Id="rId28" Type="http://schemas.openxmlformats.org/officeDocument/2006/relationships/image" Target="media/image6.png"/><Relationship Id="rId36" Type="http://schemas.openxmlformats.org/officeDocument/2006/relationships/image" Target="media/image14.jpg"/><Relationship Id="rId10" Type="http://schemas.openxmlformats.org/officeDocument/2006/relationships/hyperlink" Target="http://www.macmillandictionary.com/search/british/direct/?q=time" TargetMode="External"/><Relationship Id="rId19" Type="http://schemas.openxmlformats.org/officeDocument/2006/relationships/hyperlink" Target="http://www.macmillandictionary.com/search/british/direct/?q=instead" TargetMode="External"/><Relationship Id="rId31" Type="http://schemas.openxmlformats.org/officeDocument/2006/relationships/image" Target="media/image9.jpg"/><Relationship Id="rId4" Type="http://schemas.openxmlformats.org/officeDocument/2006/relationships/settings" Target="settings.xml"/><Relationship Id="rId9" Type="http://schemas.openxmlformats.org/officeDocument/2006/relationships/hyperlink" Target="http://www.macmillandictionary.com/search/british/direct/?q=make" TargetMode="External"/><Relationship Id="rId14" Type="http://schemas.openxmlformats.org/officeDocument/2006/relationships/hyperlink" Target="http://www.macmillandictionary.com/search/british/direct/?q=more" TargetMode="External"/><Relationship Id="rId22" Type="http://schemas.openxmlformats.org/officeDocument/2006/relationships/hyperlink" Target="http://www.macmillandictionary.com/search/british/direct/?q=waiting" TargetMode="External"/><Relationship Id="rId27" Type="http://schemas.openxmlformats.org/officeDocument/2006/relationships/image" Target="media/image5.jpg"/><Relationship Id="rId30" Type="http://schemas.openxmlformats.org/officeDocument/2006/relationships/image" Target="media/image8.jpg"/><Relationship Id="rId35" Type="http://schemas.openxmlformats.org/officeDocument/2006/relationships/image" Target="media/image13.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F7D789-DD5A-4BC2-A36C-556307499C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8600</Words>
  <Characters>47305</Characters>
  <Application>Microsoft Office Word</Application>
  <DocSecurity>0</DocSecurity>
  <Lines>394</Lines>
  <Paragraphs>111</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Philological Inquiries</vt:lpstr>
      <vt:lpstr>Philological Inquiries</vt:lpstr>
    </vt:vector>
  </TitlesOfParts>
  <Company/>
  <LinksUpToDate>false</LinksUpToDate>
  <CharactersWithSpaces>55794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Philological Inquiries</dc:title>
  <dc:subject/>
  <dc:creator>Marcin</dc:creator>
  <cp:keywords/>
  <dc:description/>
  <cp:lastModifiedBy>UJA</cp:lastModifiedBy>
  <cp:revision>2</cp:revision>
  <cp:lastPrinted>2016-12-28T12:25:00Z</cp:lastPrinted>
  <dcterms:created xsi:type="dcterms:W3CDTF">2025-01-24T10:45:00Z</dcterms:created>
  <dcterms:modified xsi:type="dcterms:W3CDTF">2025-01-24T10:45:00Z</dcterms:modified>
</cp:coreProperties>
</file>