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01A" w:rsidRDefault="003D301A" w:rsidP="003D301A">
      <w:pPr>
        <w:pStyle w:val="NormalWeb"/>
        <w:spacing w:before="120" w:beforeAutospacing="0" w:after="120" w:afterAutospacing="0"/>
        <w:rPr>
          <w:rFonts w:ascii="Verdana" w:hAnsi="Verdana"/>
          <w:color w:val="333333"/>
          <w:sz w:val="21"/>
          <w:szCs w:val="21"/>
        </w:rPr>
      </w:pPr>
      <w:r>
        <w:rPr>
          <w:rFonts w:ascii="Verdana" w:hAnsi="Verdana"/>
          <w:color w:val="333333"/>
          <w:sz w:val="21"/>
          <w:szCs w:val="21"/>
        </w:rPr>
        <w:t>Dear students,</w:t>
      </w:r>
    </w:p>
    <w:p w:rsidR="003D301A" w:rsidRDefault="003D301A" w:rsidP="003D301A">
      <w:pPr>
        <w:pStyle w:val="NormalWeb"/>
        <w:spacing w:before="120" w:beforeAutospacing="0" w:after="120" w:afterAutospacing="0"/>
        <w:rPr>
          <w:rFonts w:ascii="Verdana" w:hAnsi="Verdana"/>
          <w:color w:val="333333"/>
          <w:sz w:val="21"/>
          <w:szCs w:val="21"/>
        </w:rPr>
      </w:pPr>
      <w:r>
        <w:rPr>
          <w:rFonts w:ascii="Verdana" w:hAnsi="Verdana"/>
          <w:color w:val="333333"/>
          <w:sz w:val="21"/>
          <w:szCs w:val="21"/>
        </w:rPr>
        <w:t>We ask you to fill in this survey to help us know how familiar you are with the Common European Framework of Reference for Languages so that we can know your needs and help you understand the Common European Framework of Reference for Languages better. This is not an exam, so we kind</w:t>
      </w:r>
      <w:r w:rsidR="000B7E12">
        <w:rPr>
          <w:rFonts w:ascii="Verdana" w:hAnsi="Verdana"/>
          <w:color w:val="333333"/>
          <w:sz w:val="21"/>
          <w:szCs w:val="21"/>
        </w:rPr>
        <w:t>l</w:t>
      </w:r>
      <w:r>
        <w:rPr>
          <w:rFonts w:ascii="Verdana" w:hAnsi="Verdana"/>
          <w:color w:val="333333"/>
          <w:sz w:val="21"/>
          <w:szCs w:val="21"/>
        </w:rPr>
        <w:t>y ask you to answer as honestly as possible.</w:t>
      </w:r>
    </w:p>
    <w:p w:rsidR="003D301A" w:rsidRDefault="003D301A" w:rsidP="003D301A">
      <w:pPr>
        <w:pStyle w:val="NormalWeb"/>
        <w:spacing w:before="120" w:beforeAutospacing="0" w:after="120" w:afterAutospacing="0"/>
        <w:rPr>
          <w:rFonts w:ascii="Verdana" w:hAnsi="Verdana"/>
          <w:color w:val="333333"/>
          <w:sz w:val="21"/>
          <w:szCs w:val="21"/>
        </w:rPr>
      </w:pPr>
      <w:r>
        <w:rPr>
          <w:rFonts w:ascii="Verdana" w:hAnsi="Verdana"/>
          <w:color w:val="333333"/>
          <w:sz w:val="21"/>
          <w:szCs w:val="21"/>
        </w:rPr>
        <w:t>Thank you!</w:t>
      </w:r>
    </w:p>
    <w:p w:rsidR="003D301A" w:rsidRDefault="003D301A" w:rsidP="001910BE">
      <w:pPr>
        <w:rPr>
          <w:b/>
          <w:bCs/>
          <w:sz w:val="24"/>
          <w:szCs w:val="24"/>
        </w:rPr>
      </w:pPr>
    </w:p>
    <w:p w:rsidR="001910BE" w:rsidRPr="00A63FE9" w:rsidRDefault="000B7E12" w:rsidP="001910BE">
      <w:pPr>
        <w:rPr>
          <w:b/>
          <w:bCs/>
          <w:sz w:val="24"/>
          <w:szCs w:val="24"/>
        </w:rPr>
      </w:pPr>
      <w:r>
        <w:rPr>
          <w:b/>
          <w:bCs/>
          <w:sz w:val="24"/>
          <w:szCs w:val="24"/>
        </w:rPr>
        <w:t>B</w:t>
      </w:r>
      <w:r w:rsidR="001910BE" w:rsidRPr="00A63FE9">
        <w:rPr>
          <w:b/>
          <w:bCs/>
          <w:sz w:val="24"/>
          <w:szCs w:val="24"/>
        </w:rPr>
        <w:t>ackground information</w:t>
      </w:r>
    </w:p>
    <w:p w:rsidR="001910BE" w:rsidRPr="00A63FE9" w:rsidRDefault="000453FB" w:rsidP="001910BE">
      <w:pPr>
        <w:rPr>
          <w:sz w:val="24"/>
          <w:szCs w:val="24"/>
        </w:rPr>
      </w:pPr>
      <w:r>
        <w:rPr>
          <w:sz w:val="24"/>
          <w:szCs w:val="24"/>
        </w:rPr>
        <w:tab/>
      </w:r>
      <w:r w:rsidR="001910BE" w:rsidRPr="00A63FE9">
        <w:rPr>
          <w:sz w:val="24"/>
          <w:szCs w:val="24"/>
        </w:rPr>
        <w:t>Gender</w:t>
      </w:r>
      <w:r>
        <w:rPr>
          <w:sz w:val="24"/>
          <w:szCs w:val="24"/>
        </w:rPr>
        <w:t xml:space="preserve">:  </w:t>
      </w:r>
      <w:r w:rsidR="001910BE" w:rsidRPr="00A63FE9">
        <w:rPr>
          <w:sz w:val="24"/>
          <w:szCs w:val="24"/>
        </w:rPr>
        <w:t>Male / Female:</w:t>
      </w:r>
    </w:p>
    <w:p w:rsidR="001910BE" w:rsidRPr="00A63FE9" w:rsidRDefault="001910BE" w:rsidP="001910BE">
      <w:pPr>
        <w:rPr>
          <w:sz w:val="24"/>
          <w:szCs w:val="24"/>
        </w:rPr>
      </w:pPr>
      <w:r w:rsidRPr="00A63FE9">
        <w:rPr>
          <w:sz w:val="24"/>
          <w:szCs w:val="24"/>
        </w:rPr>
        <w:tab/>
        <w:t>Age:</w:t>
      </w:r>
    </w:p>
    <w:p w:rsidR="001910BE" w:rsidRPr="00A63FE9" w:rsidRDefault="001910BE" w:rsidP="001910BE">
      <w:pPr>
        <w:rPr>
          <w:sz w:val="24"/>
          <w:szCs w:val="24"/>
        </w:rPr>
      </w:pPr>
    </w:p>
    <w:p w:rsidR="001910BE" w:rsidRPr="00A63FE9" w:rsidRDefault="001910BE" w:rsidP="001910BE">
      <w:pPr>
        <w:rPr>
          <w:b/>
          <w:bCs/>
          <w:sz w:val="24"/>
          <w:szCs w:val="24"/>
        </w:rPr>
      </w:pPr>
      <w:r w:rsidRPr="00A63FE9">
        <w:rPr>
          <w:b/>
          <w:bCs/>
          <w:sz w:val="24"/>
          <w:szCs w:val="24"/>
        </w:rPr>
        <w:t>Teaching experience</w:t>
      </w:r>
    </w:p>
    <w:p w:rsidR="00F976C9" w:rsidRDefault="001910BE" w:rsidP="001910BE">
      <w:pPr>
        <w:rPr>
          <w:sz w:val="24"/>
          <w:szCs w:val="24"/>
        </w:rPr>
      </w:pPr>
      <w:r w:rsidRPr="00A63FE9">
        <w:rPr>
          <w:sz w:val="24"/>
          <w:szCs w:val="24"/>
        </w:rPr>
        <w:t>You are a</w:t>
      </w:r>
    </w:p>
    <w:p w:rsidR="00F976C9" w:rsidRPr="00A63FE9" w:rsidRDefault="00F976C9" w:rsidP="001910BE">
      <w:pPr>
        <w:rPr>
          <w:sz w:val="24"/>
          <w:szCs w:val="24"/>
        </w:rPr>
      </w:pPr>
    </w:p>
    <w:tbl>
      <w:tblPr>
        <w:tblStyle w:val="Tablaconcuadrcula"/>
        <w:tblpPr w:leftFromText="180" w:rightFromText="180" w:vertAnchor="text" w:horzAnchor="page" w:tblpX="2739" w:tblpY="-14"/>
        <w:tblW w:w="0" w:type="auto"/>
        <w:tblLook w:val="04A0" w:firstRow="1" w:lastRow="0" w:firstColumn="1" w:lastColumn="0" w:noHBand="0" w:noVBand="1"/>
      </w:tblPr>
      <w:tblGrid>
        <w:gridCol w:w="5278"/>
        <w:gridCol w:w="547"/>
        <w:gridCol w:w="498"/>
      </w:tblGrid>
      <w:tr w:rsidR="00F976C9" w:rsidTr="00F976C9">
        <w:tc>
          <w:tcPr>
            <w:tcW w:w="5278" w:type="dxa"/>
          </w:tcPr>
          <w:p w:rsidR="00F976C9" w:rsidRPr="00A63FE9" w:rsidRDefault="00F976C9" w:rsidP="00F976C9">
            <w:pPr>
              <w:rPr>
                <w:sz w:val="24"/>
                <w:szCs w:val="24"/>
              </w:rPr>
            </w:pPr>
            <w:proofErr w:type="gramStart"/>
            <w:r w:rsidRPr="00A63FE9">
              <w:rPr>
                <w:sz w:val="24"/>
                <w:szCs w:val="24"/>
              </w:rPr>
              <w:t>in-service</w:t>
            </w:r>
            <w:proofErr w:type="gramEnd"/>
            <w:r w:rsidRPr="00A63FE9">
              <w:rPr>
                <w:sz w:val="24"/>
                <w:szCs w:val="24"/>
              </w:rPr>
              <w:t xml:space="preserve"> teacher with a permanent position?</w:t>
            </w:r>
          </w:p>
          <w:p w:rsidR="00F976C9" w:rsidRDefault="00F976C9" w:rsidP="00F976C9">
            <w:pPr>
              <w:rPr>
                <w:sz w:val="24"/>
                <w:szCs w:val="24"/>
              </w:rPr>
            </w:pPr>
          </w:p>
        </w:tc>
        <w:tc>
          <w:tcPr>
            <w:tcW w:w="424" w:type="dxa"/>
          </w:tcPr>
          <w:p w:rsidR="00F976C9" w:rsidRDefault="00F976C9" w:rsidP="00F976C9">
            <w:pPr>
              <w:rPr>
                <w:sz w:val="24"/>
                <w:szCs w:val="24"/>
              </w:rPr>
            </w:pPr>
            <w:r>
              <w:rPr>
                <w:sz w:val="24"/>
                <w:szCs w:val="24"/>
              </w:rPr>
              <w:t>Yes</w:t>
            </w:r>
          </w:p>
        </w:tc>
        <w:tc>
          <w:tcPr>
            <w:tcW w:w="426" w:type="dxa"/>
          </w:tcPr>
          <w:p w:rsidR="00F976C9" w:rsidRDefault="00F976C9" w:rsidP="00F976C9">
            <w:pPr>
              <w:rPr>
                <w:sz w:val="24"/>
                <w:szCs w:val="24"/>
              </w:rPr>
            </w:pPr>
            <w:r>
              <w:rPr>
                <w:sz w:val="24"/>
                <w:szCs w:val="24"/>
              </w:rPr>
              <w:t>No</w:t>
            </w:r>
          </w:p>
        </w:tc>
      </w:tr>
      <w:tr w:rsidR="00F976C9" w:rsidTr="00F976C9">
        <w:tc>
          <w:tcPr>
            <w:tcW w:w="5278" w:type="dxa"/>
          </w:tcPr>
          <w:p w:rsidR="00F976C9" w:rsidRPr="00A63FE9" w:rsidRDefault="00F976C9" w:rsidP="00F976C9">
            <w:pPr>
              <w:rPr>
                <w:sz w:val="24"/>
                <w:szCs w:val="24"/>
              </w:rPr>
            </w:pPr>
            <w:proofErr w:type="gramStart"/>
            <w:r w:rsidRPr="00A63FE9">
              <w:rPr>
                <w:sz w:val="24"/>
                <w:szCs w:val="24"/>
              </w:rPr>
              <w:t>in-service</w:t>
            </w:r>
            <w:proofErr w:type="gramEnd"/>
            <w:r w:rsidRPr="00A63FE9">
              <w:rPr>
                <w:sz w:val="24"/>
                <w:szCs w:val="24"/>
              </w:rPr>
              <w:t xml:space="preserve"> teacher without a permanent position?</w:t>
            </w:r>
          </w:p>
        </w:tc>
        <w:tc>
          <w:tcPr>
            <w:tcW w:w="424" w:type="dxa"/>
          </w:tcPr>
          <w:p w:rsidR="00F976C9" w:rsidRDefault="00F976C9" w:rsidP="00F976C9">
            <w:pPr>
              <w:rPr>
                <w:sz w:val="24"/>
                <w:szCs w:val="24"/>
              </w:rPr>
            </w:pPr>
            <w:r>
              <w:rPr>
                <w:sz w:val="24"/>
                <w:szCs w:val="24"/>
              </w:rPr>
              <w:t>Yes</w:t>
            </w:r>
          </w:p>
        </w:tc>
        <w:tc>
          <w:tcPr>
            <w:tcW w:w="426" w:type="dxa"/>
          </w:tcPr>
          <w:p w:rsidR="00F976C9" w:rsidRDefault="00F976C9" w:rsidP="00F976C9">
            <w:pPr>
              <w:rPr>
                <w:sz w:val="24"/>
                <w:szCs w:val="24"/>
              </w:rPr>
            </w:pPr>
            <w:r>
              <w:rPr>
                <w:sz w:val="24"/>
                <w:szCs w:val="24"/>
              </w:rPr>
              <w:t>No</w:t>
            </w:r>
          </w:p>
        </w:tc>
      </w:tr>
      <w:tr w:rsidR="00F976C9" w:rsidTr="00F976C9">
        <w:tc>
          <w:tcPr>
            <w:tcW w:w="5278" w:type="dxa"/>
          </w:tcPr>
          <w:p w:rsidR="00F976C9" w:rsidRPr="00A63FE9" w:rsidRDefault="00F976C9" w:rsidP="00F976C9">
            <w:pPr>
              <w:rPr>
                <w:sz w:val="24"/>
                <w:szCs w:val="24"/>
              </w:rPr>
            </w:pPr>
            <w:proofErr w:type="gramStart"/>
            <w:r w:rsidRPr="00A63FE9">
              <w:rPr>
                <w:sz w:val="24"/>
                <w:szCs w:val="24"/>
              </w:rPr>
              <w:t>a</w:t>
            </w:r>
            <w:proofErr w:type="gramEnd"/>
            <w:r w:rsidRPr="00A63FE9">
              <w:rPr>
                <w:sz w:val="24"/>
                <w:szCs w:val="24"/>
              </w:rPr>
              <w:t xml:space="preserve"> pre-service teacher?</w:t>
            </w:r>
          </w:p>
        </w:tc>
        <w:tc>
          <w:tcPr>
            <w:tcW w:w="424" w:type="dxa"/>
          </w:tcPr>
          <w:p w:rsidR="00F976C9" w:rsidRDefault="00F976C9" w:rsidP="00F976C9">
            <w:pPr>
              <w:rPr>
                <w:sz w:val="24"/>
                <w:szCs w:val="24"/>
              </w:rPr>
            </w:pPr>
            <w:r>
              <w:rPr>
                <w:sz w:val="24"/>
                <w:szCs w:val="24"/>
              </w:rPr>
              <w:t>Yes</w:t>
            </w:r>
          </w:p>
        </w:tc>
        <w:tc>
          <w:tcPr>
            <w:tcW w:w="426" w:type="dxa"/>
          </w:tcPr>
          <w:p w:rsidR="00F976C9" w:rsidRDefault="00F976C9" w:rsidP="000453FB">
            <w:pPr>
              <w:rPr>
                <w:sz w:val="24"/>
                <w:szCs w:val="24"/>
              </w:rPr>
            </w:pPr>
            <w:r>
              <w:rPr>
                <w:sz w:val="24"/>
                <w:szCs w:val="24"/>
              </w:rPr>
              <w:t>N</w:t>
            </w:r>
            <w:r w:rsidR="000453FB">
              <w:rPr>
                <w:sz w:val="24"/>
                <w:szCs w:val="24"/>
              </w:rPr>
              <w:t>o</w:t>
            </w:r>
          </w:p>
        </w:tc>
      </w:tr>
      <w:tr w:rsidR="00F976C9" w:rsidTr="00F976C9">
        <w:tc>
          <w:tcPr>
            <w:tcW w:w="5278" w:type="dxa"/>
          </w:tcPr>
          <w:p w:rsidR="00F976C9" w:rsidRDefault="00F976C9" w:rsidP="00F976C9">
            <w:pPr>
              <w:rPr>
                <w:sz w:val="24"/>
                <w:szCs w:val="24"/>
              </w:rPr>
            </w:pPr>
            <w:r>
              <w:rPr>
                <w:sz w:val="24"/>
                <w:szCs w:val="24"/>
              </w:rPr>
              <w:t xml:space="preserve">Other: please specify </w:t>
            </w:r>
          </w:p>
          <w:p w:rsidR="00F976C9" w:rsidRDefault="00F976C9" w:rsidP="00F976C9">
            <w:pPr>
              <w:rPr>
                <w:sz w:val="24"/>
                <w:szCs w:val="24"/>
              </w:rPr>
            </w:pPr>
          </w:p>
          <w:p w:rsidR="00F976C9" w:rsidRPr="00A63FE9" w:rsidRDefault="00F976C9" w:rsidP="00F976C9">
            <w:pPr>
              <w:rPr>
                <w:sz w:val="24"/>
                <w:szCs w:val="24"/>
              </w:rPr>
            </w:pPr>
          </w:p>
        </w:tc>
        <w:tc>
          <w:tcPr>
            <w:tcW w:w="424" w:type="dxa"/>
          </w:tcPr>
          <w:p w:rsidR="00F976C9" w:rsidRDefault="00F976C9" w:rsidP="00F976C9">
            <w:pPr>
              <w:rPr>
                <w:sz w:val="24"/>
                <w:szCs w:val="24"/>
              </w:rPr>
            </w:pPr>
          </w:p>
        </w:tc>
        <w:tc>
          <w:tcPr>
            <w:tcW w:w="426" w:type="dxa"/>
          </w:tcPr>
          <w:p w:rsidR="00F976C9" w:rsidRDefault="00F976C9" w:rsidP="00F976C9">
            <w:pPr>
              <w:rPr>
                <w:sz w:val="24"/>
                <w:szCs w:val="24"/>
              </w:rPr>
            </w:pPr>
          </w:p>
        </w:tc>
      </w:tr>
    </w:tbl>
    <w:p w:rsidR="00F976C9" w:rsidRDefault="001910BE" w:rsidP="001910BE">
      <w:pPr>
        <w:rPr>
          <w:sz w:val="24"/>
          <w:szCs w:val="24"/>
        </w:rPr>
      </w:pPr>
      <w:r w:rsidRPr="00A63FE9">
        <w:rPr>
          <w:sz w:val="24"/>
          <w:szCs w:val="24"/>
        </w:rPr>
        <w:tab/>
      </w:r>
    </w:p>
    <w:p w:rsidR="00F976C9" w:rsidRDefault="00F976C9" w:rsidP="001910BE">
      <w:pPr>
        <w:rPr>
          <w:sz w:val="24"/>
          <w:szCs w:val="24"/>
        </w:rPr>
      </w:pPr>
    </w:p>
    <w:p w:rsidR="00F976C9" w:rsidRDefault="001910BE" w:rsidP="001910BE">
      <w:pPr>
        <w:rPr>
          <w:sz w:val="24"/>
          <w:szCs w:val="24"/>
        </w:rPr>
      </w:pPr>
      <w:r w:rsidRPr="00A63FE9">
        <w:rPr>
          <w:sz w:val="24"/>
          <w:szCs w:val="24"/>
        </w:rPr>
        <w:tab/>
      </w:r>
    </w:p>
    <w:p w:rsidR="00F976C9" w:rsidRPr="00A63FE9" w:rsidRDefault="00F976C9" w:rsidP="001910BE">
      <w:pPr>
        <w:rPr>
          <w:sz w:val="24"/>
          <w:szCs w:val="24"/>
        </w:rPr>
      </w:pPr>
    </w:p>
    <w:p w:rsidR="001910BE" w:rsidRPr="00A63FE9" w:rsidRDefault="001910BE" w:rsidP="001910BE">
      <w:pPr>
        <w:rPr>
          <w:sz w:val="24"/>
          <w:szCs w:val="24"/>
        </w:rPr>
      </w:pPr>
      <w:r w:rsidRPr="00A63FE9">
        <w:rPr>
          <w:sz w:val="24"/>
          <w:szCs w:val="24"/>
        </w:rPr>
        <w:tab/>
      </w:r>
    </w:p>
    <w:p w:rsidR="001910BE" w:rsidRPr="00A63FE9" w:rsidRDefault="001910BE" w:rsidP="001910BE">
      <w:pPr>
        <w:rPr>
          <w:sz w:val="24"/>
          <w:szCs w:val="24"/>
        </w:rPr>
      </w:pPr>
      <w:r w:rsidRPr="00A63FE9">
        <w:rPr>
          <w:sz w:val="24"/>
          <w:szCs w:val="24"/>
        </w:rPr>
        <w:t xml:space="preserve">If you are an in-service teacher, how long have you been working for? </w:t>
      </w:r>
    </w:p>
    <w:p w:rsidR="001910BE" w:rsidRPr="00A63FE9" w:rsidRDefault="001910BE" w:rsidP="001910BE">
      <w:pPr>
        <w:rPr>
          <w:sz w:val="24"/>
          <w:szCs w:val="24"/>
        </w:rPr>
      </w:pPr>
      <w:r w:rsidRPr="00A63FE9">
        <w:rPr>
          <w:sz w:val="24"/>
          <w:szCs w:val="24"/>
        </w:rPr>
        <w:tab/>
        <w:t>Please, specify the years</w:t>
      </w:r>
      <w:r w:rsidR="00F976C9">
        <w:rPr>
          <w:sz w:val="24"/>
          <w:szCs w:val="24"/>
        </w:rPr>
        <w:t>:</w:t>
      </w:r>
    </w:p>
    <w:p w:rsidR="001910BE" w:rsidRPr="00A63FE9" w:rsidRDefault="001910BE" w:rsidP="001910BE">
      <w:pPr>
        <w:rPr>
          <w:sz w:val="24"/>
          <w:szCs w:val="24"/>
        </w:rPr>
      </w:pPr>
    </w:p>
    <w:p w:rsidR="001910BE" w:rsidRPr="00A63FE9" w:rsidRDefault="001910BE" w:rsidP="001910BE">
      <w:pPr>
        <w:rPr>
          <w:b/>
          <w:bCs/>
          <w:sz w:val="24"/>
          <w:szCs w:val="24"/>
        </w:rPr>
      </w:pPr>
      <w:r w:rsidRPr="00A63FE9">
        <w:rPr>
          <w:b/>
          <w:bCs/>
          <w:sz w:val="24"/>
          <w:szCs w:val="24"/>
        </w:rPr>
        <w:t>Familiarization</w:t>
      </w:r>
    </w:p>
    <w:p w:rsidR="001910BE" w:rsidRPr="00A63FE9" w:rsidRDefault="001910BE" w:rsidP="000453FB">
      <w:pPr>
        <w:ind w:left="720" w:hanging="720"/>
        <w:rPr>
          <w:sz w:val="24"/>
          <w:szCs w:val="24"/>
        </w:rPr>
      </w:pPr>
      <w:r w:rsidRPr="00A63FE9">
        <w:rPr>
          <w:sz w:val="24"/>
          <w:szCs w:val="24"/>
        </w:rPr>
        <w:t>Have you seen a copy (either a paper copy or an electronic copy) of the Common European Framework of Reference for Languages?</w:t>
      </w:r>
    </w:p>
    <w:p w:rsidR="001910BE" w:rsidRDefault="001910BE" w:rsidP="001910BE">
      <w:pPr>
        <w:rPr>
          <w:sz w:val="24"/>
          <w:szCs w:val="24"/>
        </w:rPr>
      </w:pPr>
      <w:r w:rsidRPr="00A63FE9">
        <w:rPr>
          <w:sz w:val="24"/>
          <w:szCs w:val="24"/>
        </w:rPr>
        <w:tab/>
        <w:t>Yes / No</w:t>
      </w:r>
    </w:p>
    <w:p w:rsidR="00F87CF0" w:rsidRDefault="00F87CF0" w:rsidP="001910BE">
      <w:pPr>
        <w:rPr>
          <w:sz w:val="24"/>
          <w:szCs w:val="24"/>
        </w:rPr>
      </w:pPr>
    </w:p>
    <w:p w:rsidR="00F87CF0" w:rsidRPr="00A63FE9" w:rsidRDefault="00F87CF0" w:rsidP="001910BE">
      <w:pPr>
        <w:rPr>
          <w:sz w:val="24"/>
          <w:szCs w:val="24"/>
        </w:rPr>
      </w:pPr>
    </w:p>
    <w:p w:rsidR="001910BE" w:rsidRPr="00A63FE9" w:rsidRDefault="001910BE" w:rsidP="000453FB">
      <w:pPr>
        <w:ind w:left="720" w:hanging="720"/>
        <w:rPr>
          <w:sz w:val="24"/>
          <w:szCs w:val="24"/>
        </w:rPr>
      </w:pPr>
      <w:r w:rsidRPr="00A63FE9">
        <w:rPr>
          <w:sz w:val="24"/>
          <w:szCs w:val="24"/>
        </w:rPr>
        <w:lastRenderedPageBreak/>
        <w:t>Have you read any part of the Common European Framework of Reference for Languages?</w:t>
      </w:r>
    </w:p>
    <w:p w:rsidR="001910BE" w:rsidRPr="00A63FE9" w:rsidRDefault="001910BE" w:rsidP="001910BE">
      <w:pPr>
        <w:rPr>
          <w:sz w:val="24"/>
          <w:szCs w:val="24"/>
        </w:rPr>
      </w:pPr>
      <w:r w:rsidRPr="00A63FE9">
        <w:rPr>
          <w:sz w:val="24"/>
          <w:szCs w:val="24"/>
        </w:rPr>
        <w:tab/>
        <w:t xml:space="preserve">Yes </w:t>
      </w:r>
      <w:r w:rsidR="00F976C9">
        <w:rPr>
          <w:sz w:val="24"/>
          <w:szCs w:val="24"/>
        </w:rPr>
        <w:t xml:space="preserve">/ </w:t>
      </w:r>
      <w:r w:rsidRPr="00A63FE9">
        <w:rPr>
          <w:sz w:val="24"/>
          <w:szCs w:val="24"/>
        </w:rPr>
        <w:t>No</w:t>
      </w:r>
    </w:p>
    <w:p w:rsidR="001910BE" w:rsidRDefault="001910BE" w:rsidP="000453FB">
      <w:pPr>
        <w:ind w:left="720" w:hanging="720"/>
        <w:rPr>
          <w:sz w:val="24"/>
          <w:szCs w:val="24"/>
        </w:rPr>
      </w:pPr>
      <w:r w:rsidRPr="00A63FE9">
        <w:rPr>
          <w:sz w:val="24"/>
          <w:szCs w:val="24"/>
        </w:rPr>
        <w:t>If you have read some parts of the Common European Framework of Reference for Languages, which one/s have you read?</w:t>
      </w:r>
    </w:p>
    <w:p w:rsidR="000453FB" w:rsidRPr="00A63FE9" w:rsidRDefault="000453FB" w:rsidP="001910BE">
      <w:pPr>
        <w:rPr>
          <w:sz w:val="24"/>
          <w:szCs w:val="24"/>
        </w:rPr>
      </w:pPr>
      <w:r>
        <w:rPr>
          <w:sz w:val="24"/>
          <w:szCs w:val="24"/>
        </w:rPr>
        <w:tab/>
        <w:t>Please specify the parts here:</w:t>
      </w:r>
    </w:p>
    <w:p w:rsidR="001910BE" w:rsidRDefault="001910BE" w:rsidP="001910BE">
      <w:pPr>
        <w:rPr>
          <w:sz w:val="24"/>
          <w:szCs w:val="24"/>
        </w:rPr>
      </w:pPr>
      <w:r w:rsidRPr="00A63FE9">
        <w:rPr>
          <w:sz w:val="24"/>
          <w:szCs w:val="24"/>
        </w:rPr>
        <w:t>In approximately which year did you first hear about the CEFR?</w:t>
      </w:r>
    </w:p>
    <w:p w:rsidR="000453FB" w:rsidRPr="00A63FE9" w:rsidRDefault="000453FB" w:rsidP="001910BE">
      <w:pPr>
        <w:rPr>
          <w:sz w:val="24"/>
          <w:szCs w:val="24"/>
        </w:rPr>
      </w:pPr>
      <w:r>
        <w:rPr>
          <w:sz w:val="24"/>
          <w:szCs w:val="24"/>
        </w:rPr>
        <w:tab/>
        <w:t>Please specify the year:</w:t>
      </w:r>
    </w:p>
    <w:p w:rsidR="001910BE" w:rsidRDefault="001910BE" w:rsidP="001910BE">
      <w:pPr>
        <w:rPr>
          <w:sz w:val="24"/>
          <w:szCs w:val="24"/>
        </w:rPr>
      </w:pPr>
      <w:r w:rsidRPr="00A63FE9">
        <w:rPr>
          <w:sz w:val="24"/>
          <w:szCs w:val="24"/>
        </w:rPr>
        <w:t>Where or from whom did you first hear about the CEFR?</w:t>
      </w:r>
    </w:p>
    <w:p w:rsidR="000453FB" w:rsidRPr="00A63FE9" w:rsidRDefault="000453FB" w:rsidP="001910BE">
      <w:pPr>
        <w:rPr>
          <w:sz w:val="24"/>
          <w:szCs w:val="24"/>
        </w:rPr>
      </w:pPr>
      <w:r>
        <w:rPr>
          <w:sz w:val="24"/>
          <w:szCs w:val="24"/>
        </w:rPr>
        <w:tab/>
        <w:t>Please specify it here:</w:t>
      </w:r>
    </w:p>
    <w:p w:rsidR="001910BE" w:rsidRPr="00A63FE9" w:rsidRDefault="001910BE" w:rsidP="001910BE">
      <w:pPr>
        <w:rPr>
          <w:sz w:val="24"/>
          <w:szCs w:val="24"/>
        </w:rPr>
      </w:pPr>
      <w:r w:rsidRPr="00A63FE9">
        <w:rPr>
          <w:sz w:val="24"/>
          <w:szCs w:val="24"/>
        </w:rPr>
        <w:t>Complete the sentence: The CEFR is …</w:t>
      </w:r>
    </w:p>
    <w:p w:rsidR="001910BE" w:rsidRDefault="001910BE" w:rsidP="001910BE">
      <w:pPr>
        <w:rPr>
          <w:sz w:val="24"/>
          <w:szCs w:val="24"/>
        </w:rPr>
      </w:pPr>
      <w:r w:rsidRPr="00A63FE9">
        <w:rPr>
          <w:sz w:val="24"/>
          <w:szCs w:val="24"/>
        </w:rPr>
        <w:t>Write six keywords which would define the CEFR</w:t>
      </w:r>
    </w:p>
    <w:p w:rsidR="000453FB" w:rsidRDefault="000453FB" w:rsidP="001910BE">
      <w:pPr>
        <w:rPr>
          <w:sz w:val="24"/>
          <w:szCs w:val="24"/>
        </w:rPr>
      </w:pPr>
      <w:r>
        <w:rPr>
          <w:sz w:val="24"/>
          <w:szCs w:val="24"/>
        </w:rPr>
        <w:tab/>
        <w:t>1.</w:t>
      </w:r>
    </w:p>
    <w:p w:rsidR="000453FB" w:rsidRDefault="000453FB" w:rsidP="001910BE">
      <w:pPr>
        <w:rPr>
          <w:sz w:val="24"/>
          <w:szCs w:val="24"/>
        </w:rPr>
      </w:pPr>
      <w:r>
        <w:rPr>
          <w:sz w:val="24"/>
          <w:szCs w:val="24"/>
        </w:rPr>
        <w:tab/>
        <w:t>2.</w:t>
      </w:r>
    </w:p>
    <w:p w:rsidR="000453FB" w:rsidRDefault="000453FB" w:rsidP="001910BE">
      <w:pPr>
        <w:rPr>
          <w:sz w:val="24"/>
          <w:szCs w:val="24"/>
        </w:rPr>
      </w:pPr>
      <w:r>
        <w:rPr>
          <w:sz w:val="24"/>
          <w:szCs w:val="24"/>
        </w:rPr>
        <w:tab/>
        <w:t>3.</w:t>
      </w:r>
    </w:p>
    <w:p w:rsidR="000453FB" w:rsidRDefault="000453FB" w:rsidP="001910BE">
      <w:pPr>
        <w:rPr>
          <w:sz w:val="24"/>
          <w:szCs w:val="24"/>
        </w:rPr>
      </w:pPr>
      <w:r>
        <w:rPr>
          <w:sz w:val="24"/>
          <w:szCs w:val="24"/>
        </w:rPr>
        <w:tab/>
        <w:t>4.</w:t>
      </w:r>
    </w:p>
    <w:p w:rsidR="000453FB" w:rsidRDefault="000453FB" w:rsidP="001910BE">
      <w:pPr>
        <w:rPr>
          <w:sz w:val="24"/>
          <w:szCs w:val="24"/>
        </w:rPr>
      </w:pPr>
      <w:r>
        <w:rPr>
          <w:sz w:val="24"/>
          <w:szCs w:val="24"/>
        </w:rPr>
        <w:tab/>
        <w:t>5.</w:t>
      </w:r>
    </w:p>
    <w:p w:rsidR="000453FB" w:rsidRPr="00A63FE9" w:rsidRDefault="000453FB" w:rsidP="001910BE">
      <w:pPr>
        <w:rPr>
          <w:sz w:val="24"/>
          <w:szCs w:val="24"/>
        </w:rPr>
      </w:pPr>
      <w:r>
        <w:rPr>
          <w:sz w:val="24"/>
          <w:szCs w:val="24"/>
        </w:rPr>
        <w:tab/>
        <w:t>6</w:t>
      </w:r>
    </w:p>
    <w:p w:rsidR="001910BE" w:rsidRDefault="001910BE" w:rsidP="000453FB">
      <w:pPr>
        <w:ind w:left="720" w:hanging="720"/>
        <w:rPr>
          <w:sz w:val="24"/>
          <w:szCs w:val="24"/>
        </w:rPr>
      </w:pPr>
      <w:r w:rsidRPr="00A63FE9">
        <w:rPr>
          <w:sz w:val="24"/>
          <w:szCs w:val="24"/>
        </w:rPr>
        <w:t>Where have you seen references made to the CEFR (e.g., teaching materials, exams, curricula)?</w:t>
      </w:r>
    </w:p>
    <w:p w:rsidR="000453FB" w:rsidRDefault="000453FB" w:rsidP="001910BE">
      <w:pPr>
        <w:rPr>
          <w:sz w:val="24"/>
          <w:szCs w:val="24"/>
        </w:rPr>
      </w:pPr>
      <w:r>
        <w:rPr>
          <w:sz w:val="24"/>
          <w:szCs w:val="24"/>
        </w:rPr>
        <w:tab/>
        <w:t>Please specify them here:</w:t>
      </w:r>
    </w:p>
    <w:p w:rsidR="000453FB" w:rsidRPr="00A63FE9" w:rsidRDefault="000453FB" w:rsidP="001910BE">
      <w:pPr>
        <w:rPr>
          <w:sz w:val="24"/>
          <w:szCs w:val="24"/>
        </w:rPr>
      </w:pPr>
    </w:p>
    <w:p w:rsidR="001910BE" w:rsidRPr="00A63FE9" w:rsidRDefault="001910BE" w:rsidP="001910BE">
      <w:pPr>
        <w:rPr>
          <w:b/>
          <w:bCs/>
          <w:sz w:val="24"/>
          <w:szCs w:val="24"/>
        </w:rPr>
      </w:pPr>
      <w:r w:rsidRPr="00A63FE9">
        <w:rPr>
          <w:b/>
          <w:bCs/>
          <w:sz w:val="24"/>
          <w:szCs w:val="24"/>
        </w:rPr>
        <w:t>Impact</w:t>
      </w:r>
    </w:p>
    <w:p w:rsidR="001910BE" w:rsidRPr="00A63FE9" w:rsidRDefault="001910BE" w:rsidP="000453FB">
      <w:pPr>
        <w:ind w:left="720" w:hanging="720"/>
        <w:rPr>
          <w:sz w:val="24"/>
          <w:szCs w:val="24"/>
        </w:rPr>
      </w:pPr>
      <w:r w:rsidRPr="00A63FE9">
        <w:rPr>
          <w:sz w:val="24"/>
          <w:szCs w:val="24"/>
        </w:rPr>
        <w:t>Is the Common European Framework of Reference for Languages obligatory for all European countries?</w:t>
      </w:r>
    </w:p>
    <w:p w:rsidR="001910BE" w:rsidRDefault="001910BE" w:rsidP="001910BE">
      <w:pPr>
        <w:rPr>
          <w:sz w:val="24"/>
          <w:szCs w:val="24"/>
        </w:rPr>
      </w:pPr>
      <w:r w:rsidRPr="00A63FE9">
        <w:rPr>
          <w:sz w:val="24"/>
          <w:szCs w:val="24"/>
        </w:rPr>
        <w:tab/>
        <w:t>Yes / No</w:t>
      </w:r>
    </w:p>
    <w:p w:rsidR="00F87CF0" w:rsidRPr="00A63FE9" w:rsidRDefault="00F87CF0" w:rsidP="001910BE">
      <w:pPr>
        <w:rPr>
          <w:sz w:val="24"/>
          <w:szCs w:val="24"/>
        </w:rPr>
      </w:pPr>
    </w:p>
    <w:p w:rsidR="001910BE" w:rsidRPr="00A63FE9" w:rsidRDefault="001910BE" w:rsidP="001910BE">
      <w:pPr>
        <w:rPr>
          <w:sz w:val="24"/>
          <w:szCs w:val="24"/>
        </w:rPr>
      </w:pPr>
      <w:r w:rsidRPr="00A63FE9">
        <w:rPr>
          <w:sz w:val="24"/>
          <w:szCs w:val="24"/>
        </w:rPr>
        <w:lastRenderedPageBreak/>
        <w:t>The CEFR influences the educational policy in my context (country/region)</w:t>
      </w:r>
    </w:p>
    <w:p w:rsidR="001910BE" w:rsidRPr="00A63FE9" w:rsidRDefault="001910BE" w:rsidP="001910BE">
      <w:pPr>
        <w:rPr>
          <w:sz w:val="24"/>
          <w:szCs w:val="24"/>
        </w:rPr>
      </w:pPr>
      <w:r w:rsidRPr="00A63FE9">
        <w:rPr>
          <w:sz w:val="24"/>
          <w:szCs w:val="24"/>
        </w:rPr>
        <w:tab/>
        <w:t>Yes / No</w:t>
      </w:r>
    </w:p>
    <w:tbl>
      <w:tblPr>
        <w:tblStyle w:val="Tablaconcuadrcula"/>
        <w:tblW w:w="8612" w:type="dxa"/>
        <w:tblInd w:w="108" w:type="dxa"/>
        <w:tblLook w:val="04A0" w:firstRow="1" w:lastRow="0" w:firstColumn="1" w:lastColumn="0" w:noHBand="0" w:noVBand="1"/>
      </w:tblPr>
      <w:tblGrid>
        <w:gridCol w:w="6651"/>
        <w:gridCol w:w="392"/>
        <w:gridCol w:w="392"/>
        <w:gridCol w:w="392"/>
        <w:gridCol w:w="392"/>
        <w:gridCol w:w="393"/>
      </w:tblGrid>
      <w:tr w:rsidR="00A63FE9" w:rsidRPr="00A63FE9" w:rsidTr="00B25346">
        <w:tc>
          <w:tcPr>
            <w:tcW w:w="6651" w:type="dxa"/>
          </w:tcPr>
          <w:p w:rsidR="00A63FE9" w:rsidRPr="00A63FE9" w:rsidRDefault="00A63FE9" w:rsidP="001910BE">
            <w:pPr>
              <w:rPr>
                <w:sz w:val="24"/>
                <w:szCs w:val="24"/>
              </w:rPr>
            </w:pPr>
          </w:p>
        </w:tc>
        <w:tc>
          <w:tcPr>
            <w:tcW w:w="1961" w:type="dxa"/>
            <w:gridSpan w:val="5"/>
          </w:tcPr>
          <w:p w:rsidR="00A63FE9" w:rsidRPr="00A63FE9" w:rsidRDefault="00A63FE9" w:rsidP="00A63FE9">
            <w:pPr>
              <w:spacing w:after="200" w:line="276" w:lineRule="auto"/>
              <w:rPr>
                <w:sz w:val="24"/>
                <w:szCs w:val="24"/>
              </w:rPr>
            </w:pPr>
            <w:r>
              <w:rPr>
                <w:sz w:val="24"/>
                <w:szCs w:val="24"/>
              </w:rPr>
              <w:t xml:space="preserve">Please, remember that </w:t>
            </w:r>
            <w:r w:rsidRPr="00A63FE9">
              <w:rPr>
                <w:sz w:val="24"/>
                <w:szCs w:val="24"/>
              </w:rPr>
              <w:t>1 is the minimum and 5 is the maximum</w:t>
            </w:r>
          </w:p>
        </w:tc>
      </w:tr>
      <w:tr w:rsidR="00A63FE9" w:rsidRPr="00A63FE9" w:rsidTr="00A63FE9">
        <w:tc>
          <w:tcPr>
            <w:tcW w:w="6651" w:type="dxa"/>
          </w:tcPr>
          <w:p w:rsidR="00A63FE9" w:rsidRPr="00A63FE9" w:rsidRDefault="00A63FE9" w:rsidP="000453FB">
            <w:pPr>
              <w:ind w:left="720" w:hanging="720"/>
              <w:rPr>
                <w:sz w:val="24"/>
                <w:szCs w:val="24"/>
              </w:rPr>
            </w:pPr>
            <w:r w:rsidRPr="00A63FE9">
              <w:rPr>
                <w:sz w:val="24"/>
                <w:szCs w:val="24"/>
              </w:rPr>
              <w:t xml:space="preserve">The CEFR has influenced the syllabus / the syllabus I teach  </w:t>
            </w:r>
          </w:p>
          <w:p w:rsidR="00A63FE9" w:rsidRPr="00A63FE9" w:rsidRDefault="00A63FE9" w:rsidP="000453FB">
            <w:pPr>
              <w:ind w:left="720" w:hanging="720"/>
              <w:rPr>
                <w:sz w:val="24"/>
                <w:szCs w:val="24"/>
              </w:rPr>
            </w:pPr>
          </w:p>
        </w:tc>
        <w:tc>
          <w:tcPr>
            <w:tcW w:w="392" w:type="dxa"/>
          </w:tcPr>
          <w:p w:rsidR="00A63FE9" w:rsidRPr="00A63FE9" w:rsidRDefault="00A63FE9" w:rsidP="001910BE">
            <w:pPr>
              <w:rPr>
                <w:sz w:val="24"/>
                <w:szCs w:val="24"/>
              </w:rPr>
            </w:pPr>
            <w:r w:rsidRPr="00A63FE9">
              <w:rPr>
                <w:sz w:val="24"/>
                <w:szCs w:val="24"/>
              </w:rPr>
              <w:t>1</w:t>
            </w:r>
          </w:p>
        </w:tc>
        <w:tc>
          <w:tcPr>
            <w:tcW w:w="392" w:type="dxa"/>
          </w:tcPr>
          <w:p w:rsidR="00A63FE9" w:rsidRPr="00A63FE9" w:rsidRDefault="00A63FE9" w:rsidP="001910BE">
            <w:pPr>
              <w:rPr>
                <w:sz w:val="24"/>
                <w:szCs w:val="24"/>
              </w:rPr>
            </w:pPr>
            <w:r w:rsidRPr="00A63FE9">
              <w:rPr>
                <w:sz w:val="24"/>
                <w:szCs w:val="24"/>
              </w:rPr>
              <w:t>2</w:t>
            </w:r>
          </w:p>
        </w:tc>
        <w:tc>
          <w:tcPr>
            <w:tcW w:w="392" w:type="dxa"/>
          </w:tcPr>
          <w:p w:rsidR="00A63FE9" w:rsidRPr="00A63FE9" w:rsidRDefault="00A63FE9" w:rsidP="001910BE">
            <w:pPr>
              <w:rPr>
                <w:sz w:val="24"/>
                <w:szCs w:val="24"/>
              </w:rPr>
            </w:pPr>
            <w:r w:rsidRPr="00A63FE9">
              <w:rPr>
                <w:sz w:val="24"/>
                <w:szCs w:val="24"/>
              </w:rPr>
              <w:t>3</w:t>
            </w:r>
          </w:p>
        </w:tc>
        <w:tc>
          <w:tcPr>
            <w:tcW w:w="392" w:type="dxa"/>
          </w:tcPr>
          <w:p w:rsidR="00A63FE9" w:rsidRPr="00A63FE9" w:rsidRDefault="00A63FE9" w:rsidP="001910BE">
            <w:pPr>
              <w:rPr>
                <w:sz w:val="24"/>
                <w:szCs w:val="24"/>
              </w:rPr>
            </w:pPr>
            <w:r w:rsidRPr="00A63FE9">
              <w:rPr>
                <w:sz w:val="24"/>
                <w:szCs w:val="24"/>
              </w:rPr>
              <w:t>4</w:t>
            </w:r>
          </w:p>
        </w:tc>
        <w:tc>
          <w:tcPr>
            <w:tcW w:w="393" w:type="dxa"/>
          </w:tcPr>
          <w:p w:rsidR="00A63FE9" w:rsidRPr="00A63FE9" w:rsidRDefault="00A63FE9" w:rsidP="001910BE">
            <w:pPr>
              <w:rPr>
                <w:sz w:val="24"/>
                <w:szCs w:val="24"/>
              </w:rPr>
            </w:pPr>
            <w:r w:rsidRPr="00A63FE9">
              <w:rPr>
                <w:sz w:val="24"/>
                <w:szCs w:val="24"/>
              </w:rPr>
              <w:t>5</w:t>
            </w:r>
          </w:p>
        </w:tc>
      </w:tr>
      <w:tr w:rsidR="00A63FE9" w:rsidRPr="00A63FE9" w:rsidTr="00A63FE9">
        <w:tc>
          <w:tcPr>
            <w:tcW w:w="6651" w:type="dxa"/>
          </w:tcPr>
          <w:p w:rsidR="00A63FE9" w:rsidRPr="00A63FE9" w:rsidRDefault="00A63FE9" w:rsidP="000453FB">
            <w:pPr>
              <w:ind w:left="720" w:hanging="720"/>
              <w:rPr>
                <w:sz w:val="24"/>
                <w:szCs w:val="24"/>
              </w:rPr>
            </w:pPr>
            <w:r w:rsidRPr="00A63FE9">
              <w:rPr>
                <w:sz w:val="24"/>
                <w:szCs w:val="24"/>
              </w:rPr>
              <w:t>The CEFR has influenced the methods used / the methods I use</w:t>
            </w:r>
          </w:p>
        </w:tc>
        <w:tc>
          <w:tcPr>
            <w:tcW w:w="392" w:type="dxa"/>
          </w:tcPr>
          <w:p w:rsidR="00A63FE9" w:rsidRPr="00A63FE9" w:rsidRDefault="00A63FE9" w:rsidP="001910BE">
            <w:pPr>
              <w:rPr>
                <w:sz w:val="24"/>
                <w:szCs w:val="24"/>
              </w:rPr>
            </w:pPr>
            <w:r>
              <w:rPr>
                <w:sz w:val="24"/>
                <w:szCs w:val="24"/>
              </w:rPr>
              <w:t>1</w:t>
            </w:r>
          </w:p>
        </w:tc>
        <w:tc>
          <w:tcPr>
            <w:tcW w:w="392" w:type="dxa"/>
          </w:tcPr>
          <w:p w:rsidR="00A63FE9" w:rsidRPr="00A63FE9" w:rsidRDefault="00A63FE9" w:rsidP="001910BE">
            <w:pPr>
              <w:rPr>
                <w:sz w:val="24"/>
                <w:szCs w:val="24"/>
              </w:rPr>
            </w:pPr>
            <w:r>
              <w:rPr>
                <w:sz w:val="24"/>
                <w:szCs w:val="24"/>
              </w:rPr>
              <w:t>2</w:t>
            </w:r>
          </w:p>
        </w:tc>
        <w:tc>
          <w:tcPr>
            <w:tcW w:w="392" w:type="dxa"/>
          </w:tcPr>
          <w:p w:rsidR="00A63FE9" w:rsidRPr="00A63FE9" w:rsidRDefault="00A63FE9" w:rsidP="001910BE">
            <w:pPr>
              <w:rPr>
                <w:sz w:val="24"/>
                <w:szCs w:val="24"/>
              </w:rPr>
            </w:pPr>
            <w:r>
              <w:rPr>
                <w:sz w:val="24"/>
                <w:szCs w:val="24"/>
              </w:rPr>
              <w:t>3</w:t>
            </w:r>
          </w:p>
        </w:tc>
        <w:tc>
          <w:tcPr>
            <w:tcW w:w="392" w:type="dxa"/>
          </w:tcPr>
          <w:p w:rsidR="00A63FE9" w:rsidRPr="00A63FE9" w:rsidRDefault="00A63FE9" w:rsidP="001910BE">
            <w:pPr>
              <w:rPr>
                <w:sz w:val="24"/>
                <w:szCs w:val="24"/>
              </w:rPr>
            </w:pPr>
            <w:r>
              <w:rPr>
                <w:sz w:val="24"/>
                <w:szCs w:val="24"/>
              </w:rPr>
              <w:t>4</w:t>
            </w:r>
          </w:p>
        </w:tc>
        <w:tc>
          <w:tcPr>
            <w:tcW w:w="393" w:type="dxa"/>
          </w:tcPr>
          <w:p w:rsidR="00A63FE9" w:rsidRPr="00A63FE9" w:rsidRDefault="00A63FE9" w:rsidP="001910BE">
            <w:pPr>
              <w:rPr>
                <w:sz w:val="24"/>
                <w:szCs w:val="24"/>
              </w:rPr>
            </w:pPr>
            <w:r>
              <w:rPr>
                <w:sz w:val="24"/>
                <w:szCs w:val="24"/>
              </w:rPr>
              <w:t>5</w:t>
            </w:r>
          </w:p>
        </w:tc>
      </w:tr>
      <w:tr w:rsidR="00A63FE9" w:rsidRPr="00A63FE9" w:rsidTr="00A63FE9">
        <w:tc>
          <w:tcPr>
            <w:tcW w:w="6651" w:type="dxa"/>
          </w:tcPr>
          <w:p w:rsidR="00A63FE9" w:rsidRPr="00A63FE9" w:rsidRDefault="00A63FE9" w:rsidP="000453FB">
            <w:pPr>
              <w:spacing w:line="276" w:lineRule="auto"/>
              <w:ind w:left="720" w:hanging="720"/>
              <w:rPr>
                <w:sz w:val="24"/>
                <w:szCs w:val="24"/>
              </w:rPr>
            </w:pPr>
            <w:r w:rsidRPr="00A63FE9">
              <w:rPr>
                <w:sz w:val="24"/>
                <w:szCs w:val="24"/>
              </w:rPr>
              <w:t>The CEFR has influenced the textbooks used / the textbooks I use</w:t>
            </w:r>
          </w:p>
        </w:tc>
        <w:tc>
          <w:tcPr>
            <w:tcW w:w="392" w:type="dxa"/>
          </w:tcPr>
          <w:p w:rsidR="00A63FE9" w:rsidRPr="00A63FE9" w:rsidRDefault="00A63FE9" w:rsidP="001910BE">
            <w:pPr>
              <w:rPr>
                <w:sz w:val="24"/>
                <w:szCs w:val="24"/>
              </w:rPr>
            </w:pPr>
            <w:r>
              <w:rPr>
                <w:sz w:val="24"/>
                <w:szCs w:val="24"/>
              </w:rPr>
              <w:t>1</w:t>
            </w:r>
          </w:p>
        </w:tc>
        <w:tc>
          <w:tcPr>
            <w:tcW w:w="392" w:type="dxa"/>
          </w:tcPr>
          <w:p w:rsidR="00A63FE9" w:rsidRPr="00A63FE9" w:rsidRDefault="00A63FE9" w:rsidP="001910BE">
            <w:pPr>
              <w:rPr>
                <w:sz w:val="24"/>
                <w:szCs w:val="24"/>
              </w:rPr>
            </w:pPr>
            <w:r>
              <w:rPr>
                <w:sz w:val="24"/>
                <w:szCs w:val="24"/>
              </w:rPr>
              <w:t>2</w:t>
            </w:r>
          </w:p>
        </w:tc>
        <w:tc>
          <w:tcPr>
            <w:tcW w:w="392" w:type="dxa"/>
          </w:tcPr>
          <w:p w:rsidR="00A63FE9" w:rsidRPr="00A63FE9" w:rsidRDefault="00A63FE9" w:rsidP="001910BE">
            <w:pPr>
              <w:rPr>
                <w:sz w:val="24"/>
                <w:szCs w:val="24"/>
              </w:rPr>
            </w:pPr>
            <w:r>
              <w:rPr>
                <w:sz w:val="24"/>
                <w:szCs w:val="24"/>
              </w:rPr>
              <w:t>3</w:t>
            </w:r>
          </w:p>
        </w:tc>
        <w:tc>
          <w:tcPr>
            <w:tcW w:w="392" w:type="dxa"/>
          </w:tcPr>
          <w:p w:rsidR="00A63FE9" w:rsidRPr="00A63FE9" w:rsidRDefault="00A63FE9" w:rsidP="001910BE">
            <w:pPr>
              <w:rPr>
                <w:sz w:val="24"/>
                <w:szCs w:val="24"/>
              </w:rPr>
            </w:pPr>
            <w:r>
              <w:rPr>
                <w:sz w:val="24"/>
                <w:szCs w:val="24"/>
              </w:rPr>
              <w:t>4</w:t>
            </w:r>
          </w:p>
        </w:tc>
        <w:tc>
          <w:tcPr>
            <w:tcW w:w="393" w:type="dxa"/>
          </w:tcPr>
          <w:p w:rsidR="00A63FE9" w:rsidRPr="00A63FE9" w:rsidRDefault="00A63FE9" w:rsidP="001910BE">
            <w:pPr>
              <w:rPr>
                <w:sz w:val="24"/>
                <w:szCs w:val="24"/>
              </w:rPr>
            </w:pPr>
            <w:r>
              <w:rPr>
                <w:sz w:val="24"/>
                <w:szCs w:val="24"/>
              </w:rPr>
              <w:t>5</w:t>
            </w:r>
          </w:p>
        </w:tc>
      </w:tr>
      <w:tr w:rsidR="00A63FE9" w:rsidRPr="00A63FE9" w:rsidTr="00A63FE9">
        <w:tc>
          <w:tcPr>
            <w:tcW w:w="6651" w:type="dxa"/>
          </w:tcPr>
          <w:p w:rsidR="00A63FE9" w:rsidRPr="00A63FE9" w:rsidRDefault="00A63FE9" w:rsidP="000453FB">
            <w:pPr>
              <w:spacing w:line="276" w:lineRule="auto"/>
              <w:ind w:left="720" w:hanging="720"/>
              <w:rPr>
                <w:sz w:val="24"/>
                <w:szCs w:val="24"/>
              </w:rPr>
            </w:pPr>
            <w:r w:rsidRPr="00A63FE9">
              <w:rPr>
                <w:sz w:val="24"/>
                <w:szCs w:val="24"/>
              </w:rPr>
              <w:t>The CEFR has influenced the exams students take / my students take</w:t>
            </w:r>
          </w:p>
        </w:tc>
        <w:tc>
          <w:tcPr>
            <w:tcW w:w="392" w:type="dxa"/>
          </w:tcPr>
          <w:p w:rsidR="00A63FE9" w:rsidRPr="00A63FE9" w:rsidRDefault="00A63FE9" w:rsidP="001910BE">
            <w:pPr>
              <w:rPr>
                <w:sz w:val="24"/>
                <w:szCs w:val="24"/>
              </w:rPr>
            </w:pPr>
            <w:r>
              <w:rPr>
                <w:sz w:val="24"/>
                <w:szCs w:val="24"/>
              </w:rPr>
              <w:t>1</w:t>
            </w:r>
          </w:p>
        </w:tc>
        <w:tc>
          <w:tcPr>
            <w:tcW w:w="392" w:type="dxa"/>
          </w:tcPr>
          <w:p w:rsidR="00A63FE9" w:rsidRPr="00A63FE9" w:rsidRDefault="00A63FE9" w:rsidP="001910BE">
            <w:pPr>
              <w:rPr>
                <w:sz w:val="24"/>
                <w:szCs w:val="24"/>
              </w:rPr>
            </w:pPr>
            <w:r>
              <w:rPr>
                <w:sz w:val="24"/>
                <w:szCs w:val="24"/>
              </w:rPr>
              <w:t>2</w:t>
            </w:r>
          </w:p>
        </w:tc>
        <w:tc>
          <w:tcPr>
            <w:tcW w:w="392" w:type="dxa"/>
          </w:tcPr>
          <w:p w:rsidR="00A63FE9" w:rsidRPr="00A63FE9" w:rsidRDefault="00A63FE9" w:rsidP="001910BE">
            <w:pPr>
              <w:rPr>
                <w:sz w:val="24"/>
                <w:szCs w:val="24"/>
              </w:rPr>
            </w:pPr>
            <w:r>
              <w:rPr>
                <w:sz w:val="24"/>
                <w:szCs w:val="24"/>
              </w:rPr>
              <w:t>3</w:t>
            </w:r>
          </w:p>
        </w:tc>
        <w:tc>
          <w:tcPr>
            <w:tcW w:w="392" w:type="dxa"/>
          </w:tcPr>
          <w:p w:rsidR="00A63FE9" w:rsidRPr="00A63FE9" w:rsidRDefault="00A63FE9" w:rsidP="001910BE">
            <w:pPr>
              <w:rPr>
                <w:sz w:val="24"/>
                <w:szCs w:val="24"/>
              </w:rPr>
            </w:pPr>
            <w:r>
              <w:rPr>
                <w:sz w:val="24"/>
                <w:szCs w:val="24"/>
              </w:rPr>
              <w:t>4</w:t>
            </w:r>
          </w:p>
        </w:tc>
        <w:tc>
          <w:tcPr>
            <w:tcW w:w="393" w:type="dxa"/>
          </w:tcPr>
          <w:p w:rsidR="00A63FE9" w:rsidRPr="00A63FE9" w:rsidRDefault="00A63FE9" w:rsidP="001910BE">
            <w:pPr>
              <w:rPr>
                <w:sz w:val="24"/>
                <w:szCs w:val="24"/>
              </w:rPr>
            </w:pPr>
            <w:r>
              <w:rPr>
                <w:sz w:val="24"/>
                <w:szCs w:val="24"/>
              </w:rPr>
              <w:t>5</w:t>
            </w:r>
          </w:p>
        </w:tc>
      </w:tr>
    </w:tbl>
    <w:p w:rsidR="00A63FE9" w:rsidRPr="00A63FE9" w:rsidRDefault="00A63FE9" w:rsidP="001910BE">
      <w:pPr>
        <w:rPr>
          <w:sz w:val="24"/>
          <w:szCs w:val="24"/>
        </w:rPr>
      </w:pPr>
    </w:p>
    <w:p w:rsidR="001910BE" w:rsidRPr="00A63FE9" w:rsidRDefault="001910BE" w:rsidP="000453FB">
      <w:pPr>
        <w:ind w:left="720" w:hanging="720"/>
        <w:rPr>
          <w:sz w:val="24"/>
          <w:szCs w:val="24"/>
        </w:rPr>
      </w:pPr>
      <w:r w:rsidRPr="00A63FE9">
        <w:rPr>
          <w:sz w:val="24"/>
          <w:szCs w:val="24"/>
        </w:rPr>
        <w:t>Can you give some examples of how the Common European Framework of Reference for Languages has been influential?</w:t>
      </w:r>
    </w:p>
    <w:p w:rsidR="001910BE" w:rsidRPr="00A63FE9" w:rsidRDefault="001910BE" w:rsidP="001910BE">
      <w:pPr>
        <w:rPr>
          <w:sz w:val="24"/>
          <w:szCs w:val="24"/>
        </w:rPr>
      </w:pPr>
    </w:p>
    <w:p w:rsidR="001910BE" w:rsidRPr="00A63FE9" w:rsidRDefault="001910BE" w:rsidP="001910BE">
      <w:pPr>
        <w:rPr>
          <w:b/>
          <w:bCs/>
          <w:sz w:val="24"/>
          <w:szCs w:val="24"/>
        </w:rPr>
      </w:pPr>
      <w:r w:rsidRPr="00A63FE9">
        <w:rPr>
          <w:b/>
          <w:bCs/>
          <w:sz w:val="24"/>
          <w:szCs w:val="24"/>
        </w:rPr>
        <w:t>Contents</w:t>
      </w:r>
    </w:p>
    <w:p w:rsidR="001910BE" w:rsidRPr="00A63FE9" w:rsidRDefault="001910BE" w:rsidP="001910BE">
      <w:pPr>
        <w:rPr>
          <w:sz w:val="24"/>
          <w:szCs w:val="24"/>
        </w:rPr>
      </w:pPr>
      <w:r w:rsidRPr="00A63FE9">
        <w:rPr>
          <w:sz w:val="24"/>
          <w:szCs w:val="24"/>
        </w:rPr>
        <w:t>The CEFR includes (tick which items you think are included in the CEFR):</w:t>
      </w:r>
    </w:p>
    <w:p w:rsidR="001910BE" w:rsidRPr="00A63FE9" w:rsidRDefault="001910BE" w:rsidP="001910BE">
      <w:pPr>
        <w:rPr>
          <w:sz w:val="24"/>
          <w:szCs w:val="24"/>
        </w:rPr>
      </w:pPr>
      <w:r w:rsidRPr="00A63FE9">
        <w:rPr>
          <w:sz w:val="24"/>
          <w:szCs w:val="24"/>
        </w:rPr>
        <w:tab/>
        <w:t>A syllabus for specific languages</w:t>
      </w:r>
    </w:p>
    <w:p w:rsidR="001910BE" w:rsidRPr="00A63FE9" w:rsidRDefault="001910BE" w:rsidP="001910BE">
      <w:pPr>
        <w:rPr>
          <w:sz w:val="24"/>
          <w:szCs w:val="24"/>
        </w:rPr>
      </w:pPr>
      <w:r w:rsidRPr="00A63FE9">
        <w:rPr>
          <w:sz w:val="24"/>
          <w:szCs w:val="24"/>
        </w:rPr>
        <w:tab/>
        <w:t>Suggestions for teaching methods</w:t>
      </w:r>
    </w:p>
    <w:p w:rsidR="001910BE" w:rsidRPr="00A63FE9" w:rsidRDefault="001910BE" w:rsidP="001910BE">
      <w:pPr>
        <w:rPr>
          <w:sz w:val="24"/>
          <w:szCs w:val="24"/>
        </w:rPr>
      </w:pPr>
      <w:r w:rsidRPr="00A63FE9">
        <w:rPr>
          <w:sz w:val="24"/>
          <w:szCs w:val="24"/>
        </w:rPr>
        <w:tab/>
        <w:t>Suggestions for assessment</w:t>
      </w:r>
    </w:p>
    <w:p w:rsidR="001910BE" w:rsidRPr="00A63FE9" w:rsidRDefault="001910BE" w:rsidP="001910BE">
      <w:pPr>
        <w:rPr>
          <w:sz w:val="24"/>
          <w:szCs w:val="24"/>
        </w:rPr>
      </w:pPr>
      <w:r w:rsidRPr="00A63FE9">
        <w:rPr>
          <w:sz w:val="24"/>
          <w:szCs w:val="24"/>
        </w:rPr>
        <w:tab/>
        <w:t>A curriculum for specific languages</w:t>
      </w:r>
    </w:p>
    <w:p w:rsidR="001910BE" w:rsidRPr="00A63FE9" w:rsidRDefault="001910BE" w:rsidP="001910BE">
      <w:pPr>
        <w:rPr>
          <w:sz w:val="24"/>
          <w:szCs w:val="24"/>
        </w:rPr>
      </w:pPr>
      <w:r w:rsidRPr="00A63FE9">
        <w:rPr>
          <w:sz w:val="24"/>
          <w:szCs w:val="24"/>
        </w:rPr>
        <w:tab/>
        <w:t>A description of how people learn languages</w:t>
      </w:r>
    </w:p>
    <w:p w:rsidR="001910BE" w:rsidRPr="00A63FE9" w:rsidRDefault="001910BE" w:rsidP="001910BE">
      <w:pPr>
        <w:rPr>
          <w:sz w:val="24"/>
          <w:szCs w:val="24"/>
        </w:rPr>
      </w:pPr>
      <w:r w:rsidRPr="00A63FE9">
        <w:rPr>
          <w:sz w:val="24"/>
          <w:szCs w:val="24"/>
        </w:rPr>
        <w:tab/>
        <w:t>A number of levels to describe students' competence in the foreign language</w:t>
      </w:r>
    </w:p>
    <w:p w:rsidR="001910BE" w:rsidRPr="00A63FE9" w:rsidRDefault="001910BE" w:rsidP="001910BE">
      <w:pPr>
        <w:rPr>
          <w:sz w:val="24"/>
          <w:szCs w:val="24"/>
        </w:rPr>
      </w:pPr>
      <w:r w:rsidRPr="00A63FE9">
        <w:rPr>
          <w:sz w:val="24"/>
          <w:szCs w:val="24"/>
        </w:rPr>
        <w:tab/>
        <w:t>A list of competences and strategies</w:t>
      </w:r>
    </w:p>
    <w:p w:rsidR="001910BE" w:rsidRDefault="001910BE" w:rsidP="001910BE">
      <w:pPr>
        <w:rPr>
          <w:sz w:val="24"/>
          <w:szCs w:val="24"/>
        </w:rPr>
      </w:pPr>
      <w:r w:rsidRPr="00A63FE9">
        <w:rPr>
          <w:sz w:val="24"/>
          <w:szCs w:val="24"/>
        </w:rPr>
        <w:tab/>
        <w:t xml:space="preserve">Other (specify </w:t>
      </w:r>
      <w:r w:rsidR="000B7E12">
        <w:rPr>
          <w:sz w:val="24"/>
          <w:szCs w:val="24"/>
        </w:rPr>
        <w:t xml:space="preserve">it </w:t>
      </w:r>
      <w:r w:rsidRPr="00A63FE9">
        <w:rPr>
          <w:sz w:val="24"/>
          <w:szCs w:val="24"/>
        </w:rPr>
        <w:t>in the following question)</w:t>
      </w:r>
    </w:p>
    <w:p w:rsidR="000B7E12" w:rsidRDefault="000B7E12" w:rsidP="001910BE">
      <w:pPr>
        <w:rPr>
          <w:sz w:val="24"/>
          <w:szCs w:val="24"/>
        </w:rPr>
      </w:pPr>
    </w:p>
    <w:p w:rsidR="000B7E12" w:rsidRDefault="000B7E12" w:rsidP="001910BE">
      <w:pPr>
        <w:rPr>
          <w:sz w:val="24"/>
          <w:szCs w:val="24"/>
        </w:rPr>
      </w:pPr>
    </w:p>
    <w:p w:rsidR="000B7E12" w:rsidRDefault="000B7E12" w:rsidP="001910BE">
      <w:pPr>
        <w:rPr>
          <w:sz w:val="24"/>
          <w:szCs w:val="24"/>
        </w:rPr>
      </w:pPr>
    </w:p>
    <w:p w:rsidR="00F87CF0" w:rsidRDefault="00F87CF0" w:rsidP="001910BE">
      <w:pPr>
        <w:rPr>
          <w:sz w:val="24"/>
          <w:szCs w:val="24"/>
        </w:rPr>
      </w:pPr>
    </w:p>
    <w:p w:rsidR="00F976C9" w:rsidRDefault="001910BE" w:rsidP="001910BE">
      <w:pPr>
        <w:rPr>
          <w:sz w:val="24"/>
          <w:szCs w:val="24"/>
        </w:rPr>
      </w:pPr>
      <w:bookmarkStart w:id="0" w:name="_GoBack"/>
      <w:bookmarkEnd w:id="0"/>
      <w:r w:rsidRPr="00A63FE9">
        <w:rPr>
          <w:sz w:val="24"/>
          <w:szCs w:val="24"/>
        </w:rPr>
        <w:t>The CEFR includes the aspect/s I specify here</w:t>
      </w:r>
    </w:p>
    <w:tbl>
      <w:tblPr>
        <w:tblStyle w:val="Tablaconcuadrcula"/>
        <w:tblW w:w="8612" w:type="dxa"/>
        <w:tblInd w:w="108" w:type="dxa"/>
        <w:tblLook w:val="04A0" w:firstRow="1" w:lastRow="0" w:firstColumn="1" w:lastColumn="0" w:noHBand="0" w:noVBand="1"/>
      </w:tblPr>
      <w:tblGrid>
        <w:gridCol w:w="6651"/>
        <w:gridCol w:w="392"/>
        <w:gridCol w:w="392"/>
        <w:gridCol w:w="392"/>
        <w:gridCol w:w="392"/>
        <w:gridCol w:w="393"/>
      </w:tblGrid>
      <w:tr w:rsidR="00F976C9" w:rsidRPr="00A63FE9" w:rsidTr="00747BDD">
        <w:tc>
          <w:tcPr>
            <w:tcW w:w="6651" w:type="dxa"/>
          </w:tcPr>
          <w:p w:rsidR="00F976C9" w:rsidRPr="00A63FE9" w:rsidRDefault="00F976C9" w:rsidP="00747BDD">
            <w:pPr>
              <w:rPr>
                <w:sz w:val="24"/>
                <w:szCs w:val="24"/>
              </w:rPr>
            </w:pPr>
          </w:p>
        </w:tc>
        <w:tc>
          <w:tcPr>
            <w:tcW w:w="1961" w:type="dxa"/>
            <w:gridSpan w:val="5"/>
          </w:tcPr>
          <w:p w:rsidR="00F976C9" w:rsidRPr="00A63FE9" w:rsidRDefault="00F976C9" w:rsidP="00747BDD">
            <w:pPr>
              <w:spacing w:after="200" w:line="276" w:lineRule="auto"/>
              <w:rPr>
                <w:sz w:val="24"/>
                <w:szCs w:val="24"/>
              </w:rPr>
            </w:pPr>
            <w:r>
              <w:rPr>
                <w:sz w:val="24"/>
                <w:szCs w:val="24"/>
              </w:rPr>
              <w:t xml:space="preserve">Please, remember that </w:t>
            </w:r>
            <w:r w:rsidRPr="00A63FE9">
              <w:rPr>
                <w:sz w:val="24"/>
                <w:szCs w:val="24"/>
              </w:rPr>
              <w:t>1 is the minimum and 5 is the maximum</w:t>
            </w:r>
          </w:p>
        </w:tc>
      </w:tr>
      <w:tr w:rsidR="00F976C9" w:rsidRPr="00A63FE9" w:rsidTr="00747BDD">
        <w:tc>
          <w:tcPr>
            <w:tcW w:w="6651" w:type="dxa"/>
          </w:tcPr>
          <w:p w:rsidR="00F976C9" w:rsidRPr="00A63FE9" w:rsidRDefault="00F976C9" w:rsidP="00F976C9">
            <w:pPr>
              <w:spacing w:line="276" w:lineRule="auto"/>
              <w:ind w:left="720" w:hanging="720"/>
              <w:rPr>
                <w:sz w:val="24"/>
                <w:szCs w:val="24"/>
              </w:rPr>
            </w:pPr>
            <w:r w:rsidRPr="00A63FE9">
              <w:rPr>
                <w:sz w:val="24"/>
                <w:szCs w:val="24"/>
              </w:rPr>
              <w:t>I’m familiar with the six level scale in the CEFR</w:t>
            </w:r>
          </w:p>
        </w:tc>
        <w:tc>
          <w:tcPr>
            <w:tcW w:w="392" w:type="dxa"/>
          </w:tcPr>
          <w:p w:rsidR="00F976C9" w:rsidRPr="00A63FE9" w:rsidRDefault="00F976C9" w:rsidP="00747BDD">
            <w:pPr>
              <w:rPr>
                <w:sz w:val="24"/>
                <w:szCs w:val="24"/>
              </w:rPr>
            </w:pPr>
            <w:r w:rsidRPr="00A63FE9">
              <w:rPr>
                <w:sz w:val="24"/>
                <w:szCs w:val="24"/>
              </w:rPr>
              <w:t>1</w:t>
            </w:r>
          </w:p>
        </w:tc>
        <w:tc>
          <w:tcPr>
            <w:tcW w:w="392" w:type="dxa"/>
          </w:tcPr>
          <w:p w:rsidR="00F976C9" w:rsidRPr="00A63FE9" w:rsidRDefault="00F976C9" w:rsidP="00747BDD">
            <w:pPr>
              <w:rPr>
                <w:sz w:val="24"/>
                <w:szCs w:val="24"/>
              </w:rPr>
            </w:pPr>
            <w:r w:rsidRPr="00A63FE9">
              <w:rPr>
                <w:sz w:val="24"/>
                <w:szCs w:val="24"/>
              </w:rPr>
              <w:t>2</w:t>
            </w:r>
          </w:p>
        </w:tc>
        <w:tc>
          <w:tcPr>
            <w:tcW w:w="392" w:type="dxa"/>
          </w:tcPr>
          <w:p w:rsidR="00F976C9" w:rsidRPr="00A63FE9" w:rsidRDefault="00F976C9" w:rsidP="00747BDD">
            <w:pPr>
              <w:rPr>
                <w:sz w:val="24"/>
                <w:szCs w:val="24"/>
              </w:rPr>
            </w:pPr>
            <w:r w:rsidRPr="00A63FE9">
              <w:rPr>
                <w:sz w:val="24"/>
                <w:szCs w:val="24"/>
              </w:rPr>
              <w:t>3</w:t>
            </w:r>
          </w:p>
        </w:tc>
        <w:tc>
          <w:tcPr>
            <w:tcW w:w="392" w:type="dxa"/>
          </w:tcPr>
          <w:p w:rsidR="00F976C9" w:rsidRPr="00A63FE9" w:rsidRDefault="00F976C9" w:rsidP="00747BDD">
            <w:pPr>
              <w:rPr>
                <w:sz w:val="24"/>
                <w:szCs w:val="24"/>
              </w:rPr>
            </w:pPr>
            <w:r w:rsidRPr="00A63FE9">
              <w:rPr>
                <w:sz w:val="24"/>
                <w:szCs w:val="24"/>
              </w:rPr>
              <w:t>4</w:t>
            </w:r>
          </w:p>
        </w:tc>
        <w:tc>
          <w:tcPr>
            <w:tcW w:w="393" w:type="dxa"/>
          </w:tcPr>
          <w:p w:rsidR="00F976C9" w:rsidRPr="00A63FE9" w:rsidRDefault="00F976C9" w:rsidP="00747BDD">
            <w:pPr>
              <w:rPr>
                <w:sz w:val="24"/>
                <w:szCs w:val="24"/>
              </w:rPr>
            </w:pPr>
            <w:r w:rsidRPr="00A63FE9">
              <w:rPr>
                <w:sz w:val="24"/>
                <w:szCs w:val="24"/>
              </w:rPr>
              <w:t>5</w:t>
            </w:r>
          </w:p>
        </w:tc>
      </w:tr>
      <w:tr w:rsidR="00F976C9" w:rsidRPr="00A63FE9" w:rsidTr="00747BDD">
        <w:tc>
          <w:tcPr>
            <w:tcW w:w="6651" w:type="dxa"/>
          </w:tcPr>
          <w:p w:rsidR="00F976C9" w:rsidRPr="00A63FE9" w:rsidRDefault="00F976C9" w:rsidP="00F976C9">
            <w:pPr>
              <w:spacing w:line="276" w:lineRule="auto"/>
              <w:ind w:left="720" w:hanging="720"/>
              <w:rPr>
                <w:sz w:val="24"/>
                <w:szCs w:val="24"/>
              </w:rPr>
            </w:pPr>
            <w:r w:rsidRPr="00A63FE9">
              <w:rPr>
                <w:sz w:val="24"/>
                <w:szCs w:val="24"/>
              </w:rPr>
              <w:t>I’m familiar with the action-oriented approach in the Common European Framework of Reference for Languages</w:t>
            </w:r>
          </w:p>
        </w:tc>
        <w:tc>
          <w:tcPr>
            <w:tcW w:w="392" w:type="dxa"/>
          </w:tcPr>
          <w:p w:rsidR="00F976C9" w:rsidRPr="00A63FE9" w:rsidRDefault="00F976C9" w:rsidP="00747BDD">
            <w:pPr>
              <w:rPr>
                <w:sz w:val="24"/>
                <w:szCs w:val="24"/>
              </w:rPr>
            </w:pPr>
            <w:r>
              <w:rPr>
                <w:sz w:val="24"/>
                <w:szCs w:val="24"/>
              </w:rPr>
              <w:t>1</w:t>
            </w:r>
          </w:p>
        </w:tc>
        <w:tc>
          <w:tcPr>
            <w:tcW w:w="392" w:type="dxa"/>
          </w:tcPr>
          <w:p w:rsidR="00F976C9" w:rsidRPr="00A63FE9" w:rsidRDefault="00F976C9" w:rsidP="00747BDD">
            <w:pPr>
              <w:rPr>
                <w:sz w:val="24"/>
                <w:szCs w:val="24"/>
              </w:rPr>
            </w:pPr>
            <w:r>
              <w:rPr>
                <w:sz w:val="24"/>
                <w:szCs w:val="24"/>
              </w:rPr>
              <w:t>2</w:t>
            </w:r>
          </w:p>
        </w:tc>
        <w:tc>
          <w:tcPr>
            <w:tcW w:w="392" w:type="dxa"/>
          </w:tcPr>
          <w:p w:rsidR="00F976C9" w:rsidRPr="00A63FE9" w:rsidRDefault="00F976C9" w:rsidP="00747BDD">
            <w:pPr>
              <w:rPr>
                <w:sz w:val="24"/>
                <w:szCs w:val="24"/>
              </w:rPr>
            </w:pPr>
            <w:r>
              <w:rPr>
                <w:sz w:val="24"/>
                <w:szCs w:val="24"/>
              </w:rPr>
              <w:t>3</w:t>
            </w:r>
          </w:p>
        </w:tc>
        <w:tc>
          <w:tcPr>
            <w:tcW w:w="392" w:type="dxa"/>
          </w:tcPr>
          <w:p w:rsidR="00F976C9" w:rsidRPr="00A63FE9" w:rsidRDefault="00F976C9" w:rsidP="00747BDD">
            <w:pPr>
              <w:rPr>
                <w:sz w:val="24"/>
                <w:szCs w:val="24"/>
              </w:rPr>
            </w:pPr>
            <w:r>
              <w:rPr>
                <w:sz w:val="24"/>
                <w:szCs w:val="24"/>
              </w:rPr>
              <w:t>4</w:t>
            </w:r>
          </w:p>
        </w:tc>
        <w:tc>
          <w:tcPr>
            <w:tcW w:w="393" w:type="dxa"/>
          </w:tcPr>
          <w:p w:rsidR="00F976C9" w:rsidRPr="00A63FE9" w:rsidRDefault="00F976C9" w:rsidP="00747BDD">
            <w:pPr>
              <w:rPr>
                <w:sz w:val="24"/>
                <w:szCs w:val="24"/>
              </w:rPr>
            </w:pPr>
            <w:r>
              <w:rPr>
                <w:sz w:val="24"/>
                <w:szCs w:val="24"/>
              </w:rPr>
              <w:t>5</w:t>
            </w:r>
          </w:p>
        </w:tc>
      </w:tr>
      <w:tr w:rsidR="00F976C9" w:rsidRPr="00A63FE9" w:rsidTr="00747BDD">
        <w:tc>
          <w:tcPr>
            <w:tcW w:w="6651" w:type="dxa"/>
          </w:tcPr>
          <w:p w:rsidR="00F976C9" w:rsidRPr="00A63FE9" w:rsidRDefault="00F976C9" w:rsidP="00F976C9">
            <w:pPr>
              <w:spacing w:line="276" w:lineRule="auto"/>
              <w:ind w:left="720" w:hanging="720"/>
              <w:rPr>
                <w:sz w:val="24"/>
                <w:szCs w:val="24"/>
              </w:rPr>
            </w:pPr>
            <w:r w:rsidRPr="00A63FE9">
              <w:rPr>
                <w:sz w:val="24"/>
                <w:szCs w:val="24"/>
              </w:rPr>
              <w:t>I’m familiar with the European Language Portfolio</w:t>
            </w:r>
          </w:p>
        </w:tc>
        <w:tc>
          <w:tcPr>
            <w:tcW w:w="392" w:type="dxa"/>
          </w:tcPr>
          <w:p w:rsidR="00F976C9" w:rsidRPr="00A63FE9" w:rsidRDefault="00F976C9" w:rsidP="00747BDD">
            <w:pPr>
              <w:rPr>
                <w:sz w:val="24"/>
                <w:szCs w:val="24"/>
              </w:rPr>
            </w:pPr>
            <w:r>
              <w:rPr>
                <w:sz w:val="24"/>
                <w:szCs w:val="24"/>
              </w:rPr>
              <w:t>1</w:t>
            </w:r>
          </w:p>
        </w:tc>
        <w:tc>
          <w:tcPr>
            <w:tcW w:w="392" w:type="dxa"/>
          </w:tcPr>
          <w:p w:rsidR="00F976C9" w:rsidRPr="00A63FE9" w:rsidRDefault="00F976C9" w:rsidP="00747BDD">
            <w:pPr>
              <w:rPr>
                <w:sz w:val="24"/>
                <w:szCs w:val="24"/>
              </w:rPr>
            </w:pPr>
            <w:r>
              <w:rPr>
                <w:sz w:val="24"/>
                <w:szCs w:val="24"/>
              </w:rPr>
              <w:t>2</w:t>
            </w:r>
          </w:p>
        </w:tc>
        <w:tc>
          <w:tcPr>
            <w:tcW w:w="392" w:type="dxa"/>
          </w:tcPr>
          <w:p w:rsidR="00F976C9" w:rsidRPr="00A63FE9" w:rsidRDefault="00F976C9" w:rsidP="00747BDD">
            <w:pPr>
              <w:rPr>
                <w:sz w:val="24"/>
                <w:szCs w:val="24"/>
              </w:rPr>
            </w:pPr>
            <w:r>
              <w:rPr>
                <w:sz w:val="24"/>
                <w:szCs w:val="24"/>
              </w:rPr>
              <w:t>3</w:t>
            </w:r>
          </w:p>
        </w:tc>
        <w:tc>
          <w:tcPr>
            <w:tcW w:w="392" w:type="dxa"/>
          </w:tcPr>
          <w:p w:rsidR="00F976C9" w:rsidRPr="00A63FE9" w:rsidRDefault="00F976C9" w:rsidP="00747BDD">
            <w:pPr>
              <w:rPr>
                <w:sz w:val="24"/>
                <w:szCs w:val="24"/>
              </w:rPr>
            </w:pPr>
            <w:r>
              <w:rPr>
                <w:sz w:val="24"/>
                <w:szCs w:val="24"/>
              </w:rPr>
              <w:t>4</w:t>
            </w:r>
          </w:p>
        </w:tc>
        <w:tc>
          <w:tcPr>
            <w:tcW w:w="393" w:type="dxa"/>
          </w:tcPr>
          <w:p w:rsidR="00F976C9" w:rsidRPr="00A63FE9" w:rsidRDefault="00F976C9" w:rsidP="00747BDD">
            <w:pPr>
              <w:rPr>
                <w:sz w:val="24"/>
                <w:szCs w:val="24"/>
              </w:rPr>
            </w:pPr>
            <w:r>
              <w:rPr>
                <w:sz w:val="24"/>
                <w:szCs w:val="24"/>
              </w:rPr>
              <w:t>5</w:t>
            </w:r>
          </w:p>
        </w:tc>
      </w:tr>
      <w:tr w:rsidR="00F976C9" w:rsidRPr="00A63FE9" w:rsidTr="00747BDD">
        <w:tc>
          <w:tcPr>
            <w:tcW w:w="6651" w:type="dxa"/>
          </w:tcPr>
          <w:p w:rsidR="00F976C9" w:rsidRPr="00A63FE9" w:rsidRDefault="00F976C9" w:rsidP="00F976C9">
            <w:pPr>
              <w:spacing w:line="276" w:lineRule="auto"/>
              <w:ind w:left="720" w:hanging="720"/>
              <w:rPr>
                <w:sz w:val="24"/>
                <w:szCs w:val="24"/>
              </w:rPr>
            </w:pPr>
            <w:r w:rsidRPr="00A63FE9">
              <w:rPr>
                <w:sz w:val="24"/>
                <w:szCs w:val="24"/>
              </w:rPr>
              <w:t>I understand the main changes involved in the Common European Framework of Reference for Languages philosophy</w:t>
            </w:r>
          </w:p>
        </w:tc>
        <w:tc>
          <w:tcPr>
            <w:tcW w:w="392" w:type="dxa"/>
          </w:tcPr>
          <w:p w:rsidR="00F976C9" w:rsidRPr="00A63FE9" w:rsidRDefault="00F976C9" w:rsidP="00747BDD">
            <w:pPr>
              <w:rPr>
                <w:sz w:val="24"/>
                <w:szCs w:val="24"/>
              </w:rPr>
            </w:pPr>
            <w:r>
              <w:rPr>
                <w:sz w:val="24"/>
                <w:szCs w:val="24"/>
              </w:rPr>
              <w:t>1</w:t>
            </w:r>
          </w:p>
        </w:tc>
        <w:tc>
          <w:tcPr>
            <w:tcW w:w="392" w:type="dxa"/>
          </w:tcPr>
          <w:p w:rsidR="00F976C9" w:rsidRPr="00A63FE9" w:rsidRDefault="00F976C9" w:rsidP="00747BDD">
            <w:pPr>
              <w:rPr>
                <w:sz w:val="24"/>
                <w:szCs w:val="24"/>
              </w:rPr>
            </w:pPr>
            <w:r>
              <w:rPr>
                <w:sz w:val="24"/>
                <w:szCs w:val="24"/>
              </w:rPr>
              <w:t>2</w:t>
            </w:r>
          </w:p>
        </w:tc>
        <w:tc>
          <w:tcPr>
            <w:tcW w:w="392" w:type="dxa"/>
          </w:tcPr>
          <w:p w:rsidR="00F976C9" w:rsidRPr="00A63FE9" w:rsidRDefault="00F976C9" w:rsidP="00747BDD">
            <w:pPr>
              <w:rPr>
                <w:sz w:val="24"/>
                <w:szCs w:val="24"/>
              </w:rPr>
            </w:pPr>
            <w:r>
              <w:rPr>
                <w:sz w:val="24"/>
                <w:szCs w:val="24"/>
              </w:rPr>
              <w:t>3</w:t>
            </w:r>
          </w:p>
        </w:tc>
        <w:tc>
          <w:tcPr>
            <w:tcW w:w="392" w:type="dxa"/>
          </w:tcPr>
          <w:p w:rsidR="00F976C9" w:rsidRPr="00A63FE9" w:rsidRDefault="00F976C9" w:rsidP="00747BDD">
            <w:pPr>
              <w:rPr>
                <w:sz w:val="24"/>
                <w:szCs w:val="24"/>
              </w:rPr>
            </w:pPr>
            <w:r>
              <w:rPr>
                <w:sz w:val="24"/>
                <w:szCs w:val="24"/>
              </w:rPr>
              <w:t>4</w:t>
            </w:r>
          </w:p>
        </w:tc>
        <w:tc>
          <w:tcPr>
            <w:tcW w:w="393" w:type="dxa"/>
          </w:tcPr>
          <w:p w:rsidR="00F976C9" w:rsidRPr="00A63FE9" w:rsidRDefault="00F976C9" w:rsidP="00747BDD">
            <w:pPr>
              <w:rPr>
                <w:sz w:val="24"/>
                <w:szCs w:val="24"/>
              </w:rPr>
            </w:pPr>
            <w:r>
              <w:rPr>
                <w:sz w:val="24"/>
                <w:szCs w:val="24"/>
              </w:rPr>
              <w:t>5</w:t>
            </w:r>
          </w:p>
        </w:tc>
      </w:tr>
    </w:tbl>
    <w:p w:rsidR="00F976C9" w:rsidRDefault="00F976C9" w:rsidP="001910BE">
      <w:pPr>
        <w:rPr>
          <w:sz w:val="24"/>
          <w:szCs w:val="24"/>
        </w:rPr>
      </w:pPr>
    </w:p>
    <w:p w:rsidR="00F976C9" w:rsidRDefault="00F976C9" w:rsidP="001910BE">
      <w:pPr>
        <w:rPr>
          <w:sz w:val="24"/>
          <w:szCs w:val="24"/>
        </w:rPr>
      </w:pPr>
    </w:p>
    <w:p w:rsidR="009D3FEC" w:rsidRPr="00A63FE9" w:rsidRDefault="009B758E" w:rsidP="001910BE">
      <w:pPr>
        <w:rPr>
          <w:sz w:val="24"/>
          <w:szCs w:val="24"/>
        </w:rPr>
      </w:pPr>
    </w:p>
    <w:sectPr w:rsidR="009D3FEC" w:rsidRPr="00A63FE9">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758E" w:rsidRDefault="009B758E" w:rsidP="003D301A">
      <w:pPr>
        <w:spacing w:after="0" w:line="240" w:lineRule="auto"/>
      </w:pPr>
      <w:r>
        <w:separator/>
      </w:r>
    </w:p>
  </w:endnote>
  <w:endnote w:type="continuationSeparator" w:id="0">
    <w:p w:rsidR="009B758E" w:rsidRDefault="009B758E" w:rsidP="003D3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758E" w:rsidRDefault="009B758E" w:rsidP="003D301A">
      <w:pPr>
        <w:spacing w:after="0" w:line="240" w:lineRule="auto"/>
      </w:pPr>
      <w:r>
        <w:separator/>
      </w:r>
    </w:p>
  </w:footnote>
  <w:footnote w:type="continuationSeparator" w:id="0">
    <w:p w:rsidR="009B758E" w:rsidRDefault="009B758E" w:rsidP="003D30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01A" w:rsidRDefault="000B7E12">
    <w:pPr>
      <w:pStyle w:val="Encabezado"/>
    </w:pPr>
    <w:r>
      <w:rPr>
        <w:noProof/>
        <w:lang w:eastAsia="en-GB"/>
      </w:rPr>
      <w:drawing>
        <wp:anchor distT="0" distB="0" distL="114300" distR="114300" simplePos="0" relativeHeight="251658240" behindDoc="0" locked="0" layoutInCell="1" allowOverlap="1" wp14:anchorId="6A1DAB6E" wp14:editId="0F4677F3">
          <wp:simplePos x="0" y="0"/>
          <wp:positionH relativeFrom="column">
            <wp:posOffset>3555365</wp:posOffset>
          </wp:positionH>
          <wp:positionV relativeFrom="paragraph">
            <wp:posOffset>5715</wp:posOffset>
          </wp:positionV>
          <wp:extent cx="1778000" cy="413385"/>
          <wp:effectExtent l="0" t="0" r="0" b="5715"/>
          <wp:wrapSquare wrapText="bothSides"/>
          <wp:docPr id="1" name="Imagen 1" descr="C:\Users\Belén\Desktop\OMIES 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lén\Desktop\OMIES image.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78000" cy="4133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D301A">
      <w:t>Online Master in English Studies</w:t>
    </w:r>
  </w:p>
  <w:p w:rsidR="003D301A" w:rsidRDefault="000B7E12">
    <w:pPr>
      <w:pStyle w:val="Encabezado"/>
    </w:pPr>
    <w:r>
      <w:t>Theoretical Frameworks for Language Teaching: The CEFR</w:t>
    </w:r>
  </w:p>
  <w:p w:rsidR="003D301A" w:rsidRDefault="000B7E12">
    <w:pPr>
      <w:pStyle w:val="Encabezado"/>
    </w:pPr>
    <w:r>
      <w:t>Survey</w:t>
    </w:r>
  </w:p>
  <w:p w:rsidR="003D301A" w:rsidRDefault="003D301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8A312B"/>
    <w:multiLevelType w:val="multilevel"/>
    <w:tmpl w:val="EC2ACC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0BE"/>
    <w:rsid w:val="000453FB"/>
    <w:rsid w:val="000B7E12"/>
    <w:rsid w:val="001910BE"/>
    <w:rsid w:val="003D301A"/>
    <w:rsid w:val="005206D1"/>
    <w:rsid w:val="007D548B"/>
    <w:rsid w:val="00917AC1"/>
    <w:rsid w:val="009B758E"/>
    <w:rsid w:val="00A63FE9"/>
    <w:rsid w:val="00F87CF0"/>
    <w:rsid w:val="00F976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63F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D301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Encabezado">
    <w:name w:val="header"/>
    <w:basedOn w:val="Normal"/>
    <w:link w:val="EncabezadoCar"/>
    <w:uiPriority w:val="99"/>
    <w:unhideWhenUsed/>
    <w:rsid w:val="003D301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D301A"/>
  </w:style>
  <w:style w:type="paragraph" w:styleId="Piedepgina">
    <w:name w:val="footer"/>
    <w:basedOn w:val="Normal"/>
    <w:link w:val="PiedepginaCar"/>
    <w:uiPriority w:val="99"/>
    <w:unhideWhenUsed/>
    <w:rsid w:val="003D301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D301A"/>
  </w:style>
  <w:style w:type="paragraph" w:styleId="Textodeglobo">
    <w:name w:val="Balloon Text"/>
    <w:basedOn w:val="Normal"/>
    <w:link w:val="TextodegloboCar"/>
    <w:uiPriority w:val="99"/>
    <w:semiHidden/>
    <w:unhideWhenUsed/>
    <w:rsid w:val="003D301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D301A"/>
    <w:rPr>
      <w:rFonts w:ascii="Tahoma" w:hAnsi="Tahoma" w:cs="Tahoma"/>
      <w:sz w:val="16"/>
      <w:szCs w:val="16"/>
    </w:rPr>
  </w:style>
  <w:style w:type="character" w:styleId="Hipervnculo">
    <w:name w:val="Hyperlink"/>
    <w:basedOn w:val="Fuentedeprrafopredeter"/>
    <w:uiPriority w:val="99"/>
    <w:semiHidden/>
    <w:unhideWhenUsed/>
    <w:rsid w:val="003D301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63F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D301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Encabezado">
    <w:name w:val="header"/>
    <w:basedOn w:val="Normal"/>
    <w:link w:val="EncabezadoCar"/>
    <w:uiPriority w:val="99"/>
    <w:unhideWhenUsed/>
    <w:rsid w:val="003D301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D301A"/>
  </w:style>
  <w:style w:type="paragraph" w:styleId="Piedepgina">
    <w:name w:val="footer"/>
    <w:basedOn w:val="Normal"/>
    <w:link w:val="PiedepginaCar"/>
    <w:uiPriority w:val="99"/>
    <w:unhideWhenUsed/>
    <w:rsid w:val="003D301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D301A"/>
  </w:style>
  <w:style w:type="paragraph" w:styleId="Textodeglobo">
    <w:name w:val="Balloon Text"/>
    <w:basedOn w:val="Normal"/>
    <w:link w:val="TextodegloboCar"/>
    <w:uiPriority w:val="99"/>
    <w:semiHidden/>
    <w:unhideWhenUsed/>
    <w:rsid w:val="003D301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D301A"/>
    <w:rPr>
      <w:rFonts w:ascii="Tahoma" w:hAnsi="Tahoma" w:cs="Tahoma"/>
      <w:sz w:val="16"/>
      <w:szCs w:val="16"/>
    </w:rPr>
  </w:style>
  <w:style w:type="character" w:styleId="Hipervnculo">
    <w:name w:val="Hyperlink"/>
    <w:basedOn w:val="Fuentedeprrafopredeter"/>
    <w:uiPriority w:val="99"/>
    <w:semiHidden/>
    <w:unhideWhenUsed/>
    <w:rsid w:val="003D301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9780626">
      <w:bodyDiv w:val="1"/>
      <w:marLeft w:val="0"/>
      <w:marRight w:val="0"/>
      <w:marTop w:val="0"/>
      <w:marBottom w:val="0"/>
      <w:divBdr>
        <w:top w:val="none" w:sz="0" w:space="0" w:color="auto"/>
        <w:left w:val="none" w:sz="0" w:space="0" w:color="auto"/>
        <w:bottom w:val="none" w:sz="0" w:space="0" w:color="auto"/>
        <w:right w:val="none" w:sz="0" w:space="0" w:color="auto"/>
      </w:divBdr>
    </w:div>
    <w:div w:id="1863010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4</Pages>
  <Words>461</Words>
  <Characters>2630</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XXX</cp:lastModifiedBy>
  <cp:revision>3</cp:revision>
  <dcterms:created xsi:type="dcterms:W3CDTF">2018-06-15T17:41:00Z</dcterms:created>
  <dcterms:modified xsi:type="dcterms:W3CDTF">2018-06-16T09:41:00Z</dcterms:modified>
</cp:coreProperties>
</file>