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7AC7" w:rsidRDefault="004D17FE" w:rsidP="00817AC7">
      <w:pPr>
        <w:spacing w:before="60" w:after="0" w:line="276" w:lineRule="auto"/>
        <w:jc w:val="center"/>
        <w:rPr>
          <w:rFonts w:ascii="Times New Roman" w:hAnsi="Times New Roman" w:cs="Times New Roman"/>
          <w:sz w:val="24"/>
          <w:szCs w:val="24"/>
        </w:rPr>
      </w:pPr>
      <w:r w:rsidRPr="00C674E9">
        <w:rPr>
          <w:rFonts w:ascii="Times New Roman" w:hAnsi="Times New Roman" w:cs="Times New Roman"/>
          <w:sz w:val="24"/>
          <w:szCs w:val="24"/>
        </w:rPr>
        <w:t>PROTECCIÓN DEL CUERPO DE LA MUJER Y DISCRIMINACIÓN SISTEMÁTICA</w:t>
      </w:r>
      <w:r w:rsidR="00745095" w:rsidRPr="00C674E9">
        <w:rPr>
          <w:rFonts w:ascii="Times New Roman" w:hAnsi="Times New Roman" w:cs="Times New Roman"/>
          <w:sz w:val="24"/>
          <w:szCs w:val="24"/>
        </w:rPr>
        <w:t xml:space="preserve">: </w:t>
      </w:r>
    </w:p>
    <w:p w:rsidR="004D17FE" w:rsidRPr="00C674E9" w:rsidRDefault="00745095" w:rsidP="00817AC7">
      <w:pPr>
        <w:spacing w:before="60" w:after="0" w:line="276" w:lineRule="auto"/>
        <w:jc w:val="center"/>
        <w:rPr>
          <w:rFonts w:ascii="Times New Roman" w:hAnsi="Times New Roman" w:cs="Times New Roman"/>
          <w:sz w:val="24"/>
          <w:szCs w:val="24"/>
        </w:rPr>
      </w:pPr>
      <w:r w:rsidRPr="00C674E9">
        <w:rPr>
          <w:rFonts w:ascii="Times New Roman" w:hAnsi="Times New Roman" w:cs="Times New Roman"/>
          <w:sz w:val="24"/>
          <w:szCs w:val="24"/>
        </w:rPr>
        <w:t>LA VIOLENCIA OBSTÉTRICA</w:t>
      </w:r>
    </w:p>
    <w:p w:rsidR="004D17FE" w:rsidRPr="00C674E9" w:rsidRDefault="004D17FE" w:rsidP="00F1257D">
      <w:pPr>
        <w:spacing w:after="0" w:line="240" w:lineRule="auto"/>
        <w:jc w:val="right"/>
        <w:rPr>
          <w:rFonts w:ascii="Times New Roman" w:hAnsi="Times New Roman" w:cs="Times New Roman"/>
          <w:sz w:val="24"/>
          <w:szCs w:val="24"/>
        </w:rPr>
      </w:pPr>
    </w:p>
    <w:p w:rsidR="004D17FE" w:rsidRPr="00C674E9" w:rsidRDefault="004D17FE" w:rsidP="00817AC7">
      <w:pPr>
        <w:spacing w:before="60" w:after="0" w:line="276" w:lineRule="auto"/>
        <w:jc w:val="right"/>
        <w:rPr>
          <w:rFonts w:ascii="Times New Roman" w:hAnsi="Times New Roman" w:cs="Times New Roman"/>
          <w:sz w:val="24"/>
          <w:szCs w:val="24"/>
        </w:rPr>
      </w:pPr>
      <w:r w:rsidRPr="00C674E9">
        <w:rPr>
          <w:rFonts w:ascii="Times New Roman" w:hAnsi="Times New Roman" w:cs="Times New Roman"/>
          <w:sz w:val="24"/>
          <w:szCs w:val="24"/>
        </w:rPr>
        <w:t>Rosa M. Anguita Ríos</w:t>
      </w:r>
    </w:p>
    <w:p w:rsidR="004D17FE" w:rsidRPr="00C674E9" w:rsidRDefault="004D17FE" w:rsidP="00817AC7">
      <w:pPr>
        <w:spacing w:before="60" w:after="0" w:line="276" w:lineRule="auto"/>
        <w:jc w:val="right"/>
        <w:rPr>
          <w:rFonts w:ascii="Times New Roman" w:hAnsi="Times New Roman" w:cs="Times New Roman"/>
          <w:sz w:val="24"/>
          <w:szCs w:val="24"/>
        </w:rPr>
      </w:pPr>
      <w:r w:rsidRPr="00C674E9">
        <w:rPr>
          <w:rFonts w:ascii="Times New Roman" w:hAnsi="Times New Roman" w:cs="Times New Roman"/>
          <w:sz w:val="24"/>
          <w:szCs w:val="24"/>
        </w:rPr>
        <w:t>Profª. Titular de Universidad</w:t>
      </w:r>
    </w:p>
    <w:p w:rsidR="004D17FE" w:rsidRPr="00C674E9" w:rsidRDefault="004D17FE" w:rsidP="00817AC7">
      <w:pPr>
        <w:spacing w:before="60" w:after="0" w:line="276" w:lineRule="auto"/>
        <w:jc w:val="right"/>
        <w:rPr>
          <w:rFonts w:ascii="Times New Roman" w:hAnsi="Times New Roman" w:cs="Times New Roman"/>
          <w:sz w:val="24"/>
          <w:szCs w:val="24"/>
        </w:rPr>
      </w:pPr>
      <w:r w:rsidRPr="00C674E9">
        <w:rPr>
          <w:rFonts w:ascii="Times New Roman" w:hAnsi="Times New Roman" w:cs="Times New Roman"/>
          <w:sz w:val="24"/>
          <w:szCs w:val="24"/>
        </w:rPr>
        <w:t>Universidad de Jaén</w:t>
      </w:r>
    </w:p>
    <w:p w:rsidR="004D17FE" w:rsidRPr="00C674E9" w:rsidRDefault="004D17FE" w:rsidP="00817AC7">
      <w:pPr>
        <w:spacing w:before="60" w:after="0" w:line="276" w:lineRule="auto"/>
        <w:jc w:val="center"/>
        <w:rPr>
          <w:rFonts w:ascii="Times New Roman" w:hAnsi="Times New Roman" w:cs="Times New Roman"/>
          <w:b/>
          <w:sz w:val="24"/>
          <w:szCs w:val="24"/>
        </w:rPr>
      </w:pPr>
    </w:p>
    <w:p w:rsidR="004D17FE" w:rsidRPr="00C674E9" w:rsidRDefault="004D17FE" w:rsidP="00817AC7">
      <w:pPr>
        <w:spacing w:before="60" w:after="0" w:line="276" w:lineRule="auto"/>
        <w:jc w:val="center"/>
        <w:rPr>
          <w:rFonts w:ascii="Times New Roman" w:hAnsi="Times New Roman" w:cs="Times New Roman"/>
          <w:b/>
          <w:sz w:val="24"/>
          <w:szCs w:val="24"/>
        </w:rPr>
      </w:pPr>
    </w:p>
    <w:p w:rsidR="004D17FE" w:rsidRPr="00C674E9" w:rsidRDefault="004D17FE" w:rsidP="00817AC7">
      <w:pPr>
        <w:spacing w:before="60" w:after="0" w:line="276" w:lineRule="auto"/>
        <w:jc w:val="center"/>
        <w:rPr>
          <w:rFonts w:ascii="Times New Roman" w:hAnsi="Times New Roman" w:cs="Times New Roman"/>
          <w:b/>
          <w:sz w:val="24"/>
          <w:szCs w:val="24"/>
        </w:rPr>
      </w:pPr>
    </w:p>
    <w:p w:rsidR="004D17FE" w:rsidRPr="00C674E9" w:rsidRDefault="004D17FE" w:rsidP="00817AC7">
      <w:pPr>
        <w:spacing w:before="60" w:after="0" w:line="276" w:lineRule="auto"/>
        <w:jc w:val="both"/>
        <w:rPr>
          <w:rFonts w:ascii="Times New Roman" w:hAnsi="Times New Roman" w:cs="Times New Roman"/>
          <w:b/>
          <w:sz w:val="24"/>
          <w:szCs w:val="24"/>
        </w:rPr>
      </w:pPr>
    </w:p>
    <w:p w:rsidR="004D17FE" w:rsidRPr="00C674E9" w:rsidRDefault="004D17FE" w:rsidP="00817AC7">
      <w:pPr>
        <w:spacing w:before="60" w:after="0" w:line="276" w:lineRule="auto"/>
        <w:jc w:val="both"/>
        <w:rPr>
          <w:rFonts w:ascii="Times New Roman" w:hAnsi="Times New Roman" w:cs="Times New Roman"/>
          <w:sz w:val="24"/>
          <w:szCs w:val="24"/>
        </w:rPr>
      </w:pPr>
      <w:r w:rsidRPr="00C674E9">
        <w:rPr>
          <w:rFonts w:ascii="Times New Roman" w:hAnsi="Times New Roman" w:cs="Times New Roman"/>
          <w:b/>
          <w:sz w:val="24"/>
          <w:szCs w:val="24"/>
        </w:rPr>
        <w:t>Índice</w:t>
      </w:r>
      <w:r w:rsidRPr="00C674E9">
        <w:rPr>
          <w:rFonts w:ascii="Times New Roman" w:hAnsi="Times New Roman" w:cs="Times New Roman"/>
          <w:sz w:val="24"/>
          <w:szCs w:val="24"/>
        </w:rPr>
        <w:t>:</w:t>
      </w:r>
      <w:r w:rsidR="00AE2B2D" w:rsidRPr="00C674E9">
        <w:rPr>
          <w:rFonts w:ascii="Times New Roman" w:hAnsi="Times New Roman" w:cs="Times New Roman"/>
          <w:sz w:val="24"/>
          <w:szCs w:val="24"/>
        </w:rPr>
        <w:t xml:space="preserve"> I. Ámbito de estudio</w:t>
      </w:r>
      <w:r w:rsidR="000754C4" w:rsidRPr="00C674E9">
        <w:rPr>
          <w:rFonts w:ascii="Times New Roman" w:hAnsi="Times New Roman" w:cs="Times New Roman"/>
          <w:sz w:val="24"/>
          <w:szCs w:val="24"/>
        </w:rPr>
        <w:t xml:space="preserve"> y precisiones terminológica</w:t>
      </w:r>
      <w:r w:rsidR="004901C1" w:rsidRPr="00C674E9">
        <w:rPr>
          <w:rFonts w:ascii="Times New Roman" w:hAnsi="Times New Roman" w:cs="Times New Roman"/>
          <w:sz w:val="24"/>
          <w:szCs w:val="24"/>
        </w:rPr>
        <w:t xml:space="preserve"> II. El tratamiento jurídico de la violencia obstétrica</w:t>
      </w:r>
      <w:r w:rsidR="00CC50ED" w:rsidRPr="00C674E9">
        <w:rPr>
          <w:rFonts w:ascii="Times New Roman" w:hAnsi="Times New Roman" w:cs="Times New Roman"/>
          <w:sz w:val="24"/>
          <w:szCs w:val="24"/>
        </w:rPr>
        <w:t xml:space="preserve"> III</w:t>
      </w:r>
      <w:r w:rsidR="00817AC7">
        <w:rPr>
          <w:rFonts w:ascii="Times New Roman" w:hAnsi="Times New Roman" w:cs="Times New Roman"/>
          <w:sz w:val="24"/>
          <w:szCs w:val="24"/>
        </w:rPr>
        <w:t>.</w:t>
      </w:r>
      <w:r w:rsidR="00CC50ED" w:rsidRPr="00C674E9">
        <w:rPr>
          <w:rFonts w:ascii="Times New Roman" w:hAnsi="Times New Roman" w:cs="Times New Roman"/>
          <w:sz w:val="24"/>
          <w:szCs w:val="24"/>
        </w:rPr>
        <w:t xml:space="preserve"> Reflexión final</w:t>
      </w:r>
    </w:p>
    <w:p w:rsidR="004D17FE" w:rsidRPr="00C674E9" w:rsidRDefault="004D17FE" w:rsidP="00C674E9">
      <w:pPr>
        <w:spacing w:line="276" w:lineRule="auto"/>
        <w:jc w:val="both"/>
        <w:rPr>
          <w:rFonts w:ascii="Times New Roman" w:hAnsi="Times New Roman" w:cs="Times New Roman"/>
          <w:b/>
          <w:sz w:val="24"/>
          <w:szCs w:val="24"/>
        </w:rPr>
      </w:pPr>
    </w:p>
    <w:p w:rsidR="00DA2829" w:rsidRPr="00C674E9" w:rsidRDefault="00AE2B2D" w:rsidP="00C674E9">
      <w:pPr>
        <w:spacing w:before="60" w:after="0" w:line="276" w:lineRule="auto"/>
        <w:ind w:firstLine="567"/>
        <w:jc w:val="both"/>
        <w:rPr>
          <w:rFonts w:ascii="Times New Roman" w:hAnsi="Times New Roman" w:cs="Times New Roman"/>
          <w:b/>
          <w:sz w:val="24"/>
          <w:szCs w:val="24"/>
        </w:rPr>
      </w:pPr>
      <w:r w:rsidRPr="00C674E9">
        <w:rPr>
          <w:rFonts w:ascii="Times New Roman" w:hAnsi="Times New Roman" w:cs="Times New Roman"/>
          <w:b/>
          <w:sz w:val="24"/>
          <w:szCs w:val="24"/>
        </w:rPr>
        <w:t>I. ÁMBITO DE ESTUDIO</w:t>
      </w:r>
      <w:r w:rsidR="000754C4" w:rsidRPr="00C674E9">
        <w:rPr>
          <w:rFonts w:ascii="Times New Roman" w:hAnsi="Times New Roman" w:cs="Times New Roman"/>
          <w:b/>
          <w:sz w:val="24"/>
          <w:szCs w:val="24"/>
        </w:rPr>
        <w:t xml:space="preserve"> Y PRECISIONES TERMINOLÓGICAS</w:t>
      </w:r>
    </w:p>
    <w:p w:rsidR="004D17FE" w:rsidRPr="00C674E9" w:rsidRDefault="009330B2"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w:t>
      </w:r>
      <w:r w:rsidR="00B0482E" w:rsidRPr="00C674E9">
        <w:rPr>
          <w:rFonts w:ascii="Times New Roman" w:hAnsi="Times New Roman" w:cs="Times New Roman"/>
          <w:sz w:val="24"/>
          <w:szCs w:val="24"/>
        </w:rPr>
        <w:t>n el ámbito de la salud</w:t>
      </w:r>
      <w:r w:rsidRPr="00C674E9">
        <w:rPr>
          <w:rFonts w:ascii="Times New Roman" w:hAnsi="Times New Roman" w:cs="Times New Roman"/>
          <w:sz w:val="24"/>
          <w:szCs w:val="24"/>
        </w:rPr>
        <w:t>, en general,</w:t>
      </w:r>
      <w:r w:rsidR="00B0482E" w:rsidRPr="00C674E9">
        <w:rPr>
          <w:rFonts w:ascii="Times New Roman" w:hAnsi="Times New Roman" w:cs="Times New Roman"/>
          <w:sz w:val="24"/>
          <w:szCs w:val="24"/>
        </w:rPr>
        <w:t xml:space="preserve"> </w:t>
      </w:r>
      <w:r w:rsidRPr="00C674E9">
        <w:rPr>
          <w:rFonts w:ascii="Times New Roman" w:hAnsi="Times New Roman" w:cs="Times New Roman"/>
          <w:sz w:val="24"/>
          <w:szCs w:val="24"/>
        </w:rPr>
        <w:t>debemos reconocer que actualmente</w:t>
      </w:r>
      <w:r w:rsidR="004D17FE" w:rsidRPr="00C674E9">
        <w:rPr>
          <w:rFonts w:ascii="Times New Roman" w:hAnsi="Times New Roman" w:cs="Times New Roman"/>
          <w:sz w:val="24"/>
          <w:szCs w:val="24"/>
        </w:rPr>
        <w:t xml:space="preserve"> la concepción de la medicina es mucho menos mecanicista y unilateral que en décadas pasadas. Sin embargo, los procesos de medicalización del parto siguen aún vigentes, ya que no se ha logrado tener en cuenta las particularidades de los sujetos y grupos sobre los cuales actúa esta ciencia. Se parte</w:t>
      </w:r>
      <w:r w:rsidR="00B0482E" w:rsidRPr="00C674E9">
        <w:rPr>
          <w:rFonts w:ascii="Times New Roman" w:hAnsi="Times New Roman" w:cs="Times New Roman"/>
          <w:sz w:val="24"/>
          <w:szCs w:val="24"/>
        </w:rPr>
        <w:t>, pues,</w:t>
      </w:r>
      <w:r w:rsidR="004D17FE" w:rsidRPr="00C674E9">
        <w:rPr>
          <w:rFonts w:ascii="Times New Roman" w:hAnsi="Times New Roman" w:cs="Times New Roman"/>
          <w:sz w:val="24"/>
          <w:szCs w:val="24"/>
        </w:rPr>
        <w:t xml:space="preserve"> de un paradigma de tecnificación y medicalización en la atención</w:t>
      </w:r>
      <w:r w:rsidR="00B0482E" w:rsidRPr="00C674E9">
        <w:rPr>
          <w:rFonts w:ascii="Times New Roman" w:hAnsi="Times New Roman" w:cs="Times New Roman"/>
          <w:sz w:val="24"/>
          <w:szCs w:val="24"/>
        </w:rPr>
        <w:t xml:space="preserve"> </w:t>
      </w:r>
      <w:r w:rsidR="004D17FE" w:rsidRPr="00C674E9">
        <w:rPr>
          <w:rFonts w:ascii="Times New Roman" w:hAnsi="Times New Roman" w:cs="Times New Roman"/>
          <w:sz w:val="24"/>
          <w:szCs w:val="24"/>
        </w:rPr>
        <w:t xml:space="preserve">institucionalizada del parto </w:t>
      </w:r>
      <w:r w:rsidR="00B0482E" w:rsidRPr="00C674E9">
        <w:rPr>
          <w:rFonts w:ascii="Times New Roman" w:hAnsi="Times New Roman" w:cs="Times New Roman"/>
          <w:sz w:val="24"/>
          <w:szCs w:val="24"/>
        </w:rPr>
        <w:t xml:space="preserve">que </w:t>
      </w:r>
      <w:r w:rsidR="004D17FE" w:rsidRPr="00C674E9">
        <w:rPr>
          <w:rFonts w:ascii="Times New Roman" w:hAnsi="Times New Roman" w:cs="Times New Roman"/>
          <w:sz w:val="24"/>
          <w:szCs w:val="24"/>
        </w:rPr>
        <w:t>ve a la mujer como un objeto de intervención y no como un sujeto</w:t>
      </w:r>
      <w:r w:rsidR="00B0482E" w:rsidRPr="00C674E9">
        <w:rPr>
          <w:rFonts w:ascii="Times New Roman" w:hAnsi="Times New Roman" w:cs="Times New Roman"/>
          <w:sz w:val="24"/>
          <w:szCs w:val="24"/>
        </w:rPr>
        <w:t xml:space="preserve"> </w:t>
      </w:r>
      <w:r w:rsidR="004D17FE" w:rsidRPr="00C674E9">
        <w:rPr>
          <w:rFonts w:ascii="Times New Roman" w:hAnsi="Times New Roman" w:cs="Times New Roman"/>
          <w:sz w:val="24"/>
          <w:szCs w:val="24"/>
        </w:rPr>
        <w:t>de derecho</w:t>
      </w:r>
      <w:r w:rsidR="00B0482E" w:rsidRPr="00C674E9">
        <w:rPr>
          <w:rFonts w:ascii="Times New Roman" w:hAnsi="Times New Roman" w:cs="Times New Roman"/>
          <w:sz w:val="24"/>
          <w:szCs w:val="24"/>
        </w:rPr>
        <w:t xml:space="preserve">. La patologización del parto de bajo riesgo constituye </w:t>
      </w:r>
      <w:r w:rsidRPr="00C674E9">
        <w:rPr>
          <w:rFonts w:ascii="Times New Roman" w:hAnsi="Times New Roman" w:cs="Times New Roman"/>
          <w:sz w:val="24"/>
          <w:szCs w:val="24"/>
        </w:rPr>
        <w:t xml:space="preserve">ya en sí </w:t>
      </w:r>
      <w:r w:rsidR="00B0482E" w:rsidRPr="00C674E9">
        <w:rPr>
          <w:rFonts w:ascii="Times New Roman" w:hAnsi="Times New Roman" w:cs="Times New Roman"/>
          <w:sz w:val="24"/>
          <w:szCs w:val="24"/>
        </w:rPr>
        <w:t xml:space="preserve">un proceso en el que se ejerce </w:t>
      </w:r>
      <w:r w:rsidRPr="00C674E9">
        <w:rPr>
          <w:rFonts w:ascii="Times New Roman" w:hAnsi="Times New Roman" w:cs="Times New Roman"/>
          <w:sz w:val="24"/>
          <w:szCs w:val="24"/>
        </w:rPr>
        <w:t xml:space="preserve">un cierto grado de </w:t>
      </w:r>
      <w:r w:rsidR="00B0482E" w:rsidRPr="00C674E9">
        <w:rPr>
          <w:rFonts w:ascii="Times New Roman" w:hAnsi="Times New Roman" w:cs="Times New Roman"/>
          <w:sz w:val="24"/>
          <w:szCs w:val="24"/>
        </w:rPr>
        <w:t xml:space="preserve">violencia simbólica </w:t>
      </w:r>
      <w:r w:rsidRPr="00C674E9">
        <w:rPr>
          <w:rFonts w:ascii="Times New Roman" w:hAnsi="Times New Roman" w:cs="Times New Roman"/>
          <w:sz w:val="24"/>
          <w:szCs w:val="24"/>
        </w:rPr>
        <w:t>al r</w:t>
      </w:r>
      <w:r w:rsidR="00B0482E" w:rsidRPr="00C674E9">
        <w:rPr>
          <w:rFonts w:ascii="Times New Roman" w:hAnsi="Times New Roman" w:cs="Times New Roman"/>
          <w:sz w:val="24"/>
          <w:szCs w:val="24"/>
        </w:rPr>
        <w:t>esta</w:t>
      </w:r>
      <w:r w:rsidRPr="00C674E9">
        <w:rPr>
          <w:rFonts w:ascii="Times New Roman" w:hAnsi="Times New Roman" w:cs="Times New Roman"/>
          <w:sz w:val="24"/>
          <w:szCs w:val="24"/>
        </w:rPr>
        <w:t>r</w:t>
      </w:r>
      <w:r w:rsidR="00B0482E" w:rsidRPr="00C674E9">
        <w:rPr>
          <w:rFonts w:ascii="Times New Roman" w:hAnsi="Times New Roman" w:cs="Times New Roman"/>
          <w:sz w:val="24"/>
          <w:szCs w:val="24"/>
        </w:rPr>
        <w:t xml:space="preserve"> protagonismo a la mujer que se ve desplazada por la intervención médica.</w:t>
      </w:r>
    </w:p>
    <w:p w:rsidR="008734C3" w:rsidRPr="00C674E9" w:rsidRDefault="008734C3"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En nuestra sociedad, el parto y la maternidad han sido vistos durante siglos como la tarea principal de las mujeres y el aspecto esencial que define la feminidad. En contraposición el disfrute de su sexualidad es, en mayor o menor medida, un tabú y un motivo de marginación y control social de las mujeres en casi todo el mundo. En este contexto la visión tradicional de las mujeres como personas destinadas a ser madres, y a sacrificarse por ello, y la idea de que el placer sexual de las mujeres tiene que pagar un precio, como por ejemplo un parto doloroso, mantiene prácticas y actitudes que impactan negativamente en la salud de las mujeres, fetos y bebés durante el proceso de embarazo y parto</w:t>
      </w:r>
      <w:r w:rsidRPr="00C674E9">
        <w:rPr>
          <w:rStyle w:val="Refdenotaalpie"/>
          <w:rFonts w:ascii="Times New Roman" w:hAnsi="Times New Roman" w:cs="Times New Roman"/>
          <w:sz w:val="24"/>
          <w:szCs w:val="24"/>
        </w:rPr>
        <w:footnoteReference w:id="1"/>
      </w:r>
      <w:r w:rsidRPr="00C674E9">
        <w:rPr>
          <w:rFonts w:ascii="Times New Roman" w:hAnsi="Times New Roman" w:cs="Times New Roman"/>
          <w:sz w:val="24"/>
          <w:szCs w:val="24"/>
        </w:rPr>
        <w:t>.</w:t>
      </w:r>
    </w:p>
    <w:p w:rsidR="008D4093" w:rsidRPr="00C674E9" w:rsidRDefault="00B252EC"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Es en este ámbito de los procesos reproductivos donde aparece el término de “violencia obstétrica”, expresión que ya se </w:t>
      </w:r>
      <w:r w:rsidR="00E929FD" w:rsidRPr="00C674E9">
        <w:rPr>
          <w:rFonts w:ascii="Times New Roman" w:hAnsi="Times New Roman" w:cs="Times New Roman"/>
          <w:sz w:val="24"/>
          <w:szCs w:val="24"/>
        </w:rPr>
        <w:t>mencionó por primera vez en el siglo XIX</w:t>
      </w:r>
      <w:r w:rsidR="009330B2" w:rsidRPr="00C674E9">
        <w:rPr>
          <w:rFonts w:ascii="Times New Roman" w:hAnsi="Times New Roman" w:cs="Times New Roman"/>
          <w:sz w:val="24"/>
          <w:szCs w:val="24"/>
        </w:rPr>
        <w:t>,</w:t>
      </w:r>
      <w:r w:rsidR="00E929FD" w:rsidRPr="00C674E9">
        <w:rPr>
          <w:rFonts w:ascii="Times New Roman" w:hAnsi="Times New Roman" w:cs="Times New Roman"/>
          <w:sz w:val="24"/>
          <w:szCs w:val="24"/>
        </w:rPr>
        <w:t xml:space="preserve"> </w:t>
      </w:r>
      <w:r w:rsidRPr="00C674E9">
        <w:rPr>
          <w:rFonts w:ascii="Times New Roman" w:hAnsi="Times New Roman" w:cs="Times New Roman"/>
          <w:sz w:val="24"/>
          <w:szCs w:val="24"/>
        </w:rPr>
        <w:t xml:space="preserve">aunque </w:t>
      </w:r>
      <w:r w:rsidR="00E929FD" w:rsidRPr="00C674E9">
        <w:rPr>
          <w:rFonts w:ascii="Times New Roman" w:hAnsi="Times New Roman" w:cs="Times New Roman"/>
          <w:sz w:val="24"/>
          <w:szCs w:val="24"/>
        </w:rPr>
        <w:t xml:space="preserve">fue </w:t>
      </w:r>
      <w:r w:rsidRPr="00C674E9">
        <w:rPr>
          <w:rFonts w:ascii="Times New Roman" w:hAnsi="Times New Roman" w:cs="Times New Roman"/>
          <w:sz w:val="24"/>
          <w:szCs w:val="24"/>
        </w:rPr>
        <w:t>en</w:t>
      </w:r>
      <w:r w:rsidR="00E929FD" w:rsidRPr="00C674E9">
        <w:rPr>
          <w:rFonts w:ascii="Times New Roman" w:hAnsi="Times New Roman" w:cs="Times New Roman"/>
          <w:sz w:val="24"/>
          <w:szCs w:val="24"/>
        </w:rPr>
        <w:t xml:space="preserve"> 1985 cuando la OMS lo</w:t>
      </w:r>
      <w:r w:rsidR="008D4093" w:rsidRPr="00C674E9">
        <w:rPr>
          <w:rFonts w:ascii="Times New Roman" w:hAnsi="Times New Roman" w:cs="Times New Roman"/>
          <w:sz w:val="24"/>
          <w:szCs w:val="24"/>
        </w:rPr>
        <w:t xml:space="preserve"> reconoci</w:t>
      </w:r>
      <w:r w:rsidR="00E929FD" w:rsidRPr="00C674E9">
        <w:rPr>
          <w:rFonts w:ascii="Times New Roman" w:hAnsi="Times New Roman" w:cs="Times New Roman"/>
          <w:sz w:val="24"/>
          <w:szCs w:val="24"/>
        </w:rPr>
        <w:t xml:space="preserve">ó </w:t>
      </w:r>
      <w:r w:rsidR="008D4093" w:rsidRPr="00C674E9">
        <w:rPr>
          <w:rFonts w:ascii="Times New Roman" w:hAnsi="Times New Roman" w:cs="Times New Roman"/>
          <w:sz w:val="24"/>
          <w:szCs w:val="24"/>
        </w:rPr>
        <w:t>como forma de destacar la vulnerabilidad de las mujeres durante el part</w:t>
      </w:r>
      <w:r w:rsidRPr="00C674E9">
        <w:rPr>
          <w:rFonts w:ascii="Times New Roman" w:hAnsi="Times New Roman" w:cs="Times New Roman"/>
          <w:sz w:val="24"/>
          <w:szCs w:val="24"/>
        </w:rPr>
        <w:t>o</w:t>
      </w:r>
      <w:r w:rsidR="008D4093" w:rsidRPr="00C674E9">
        <w:rPr>
          <w:rFonts w:ascii="Times New Roman" w:hAnsi="Times New Roman" w:cs="Times New Roman"/>
          <w:sz w:val="24"/>
          <w:szCs w:val="24"/>
        </w:rPr>
        <w:t xml:space="preserve"> con consecuencias adversas directas tanto en la madre como en el bebé.</w:t>
      </w:r>
      <w:r w:rsidR="00F402B2" w:rsidRPr="00C674E9">
        <w:rPr>
          <w:rFonts w:ascii="Times New Roman" w:hAnsi="Times New Roman" w:cs="Times New Roman"/>
          <w:sz w:val="24"/>
          <w:szCs w:val="24"/>
        </w:rPr>
        <w:t xml:space="preserve"> No obstante, habría que esperar algo más de veinte años para que se utilizara en el texto legal, como así lo hizo Venezuela dentro de la Ley orgánica sobre el derecho de las mujeres a una vida libre de </w:t>
      </w:r>
      <w:r w:rsidR="00F402B2" w:rsidRPr="00C674E9">
        <w:rPr>
          <w:rFonts w:ascii="Times New Roman" w:hAnsi="Times New Roman" w:cs="Times New Roman"/>
          <w:sz w:val="24"/>
          <w:szCs w:val="24"/>
        </w:rPr>
        <w:lastRenderedPageBreak/>
        <w:t>violencia en 2007</w:t>
      </w:r>
      <w:r w:rsidR="00C85D00" w:rsidRPr="00C674E9">
        <w:rPr>
          <w:rStyle w:val="Refdenotaalpie"/>
          <w:rFonts w:ascii="Times New Roman" w:hAnsi="Times New Roman" w:cs="Times New Roman"/>
          <w:sz w:val="24"/>
          <w:szCs w:val="24"/>
        </w:rPr>
        <w:footnoteReference w:id="2"/>
      </w:r>
      <w:r w:rsidR="00F402B2" w:rsidRPr="00C674E9">
        <w:rPr>
          <w:rFonts w:ascii="Times New Roman" w:hAnsi="Times New Roman" w:cs="Times New Roman"/>
          <w:sz w:val="24"/>
          <w:szCs w:val="24"/>
        </w:rPr>
        <w:t>, y que fue seguido por Argentina en 2009 y los estados mexicanos de Durango, Veracruz, Guanajuato y Chiapas, en 2007, 2008, 2010 y 2012 respectivamente. En abril de 2014 el senado nacional de México también aprobó modificaciones en varias leyes sobre violencia contra las mujeres para incluir la violencia obstétrica como una práctica punible</w:t>
      </w:r>
      <w:r w:rsidR="000E063F" w:rsidRPr="00C674E9">
        <w:rPr>
          <w:rStyle w:val="Refdenotaalpie"/>
          <w:rFonts w:ascii="Times New Roman" w:hAnsi="Times New Roman" w:cs="Times New Roman"/>
          <w:sz w:val="24"/>
          <w:szCs w:val="24"/>
        </w:rPr>
        <w:footnoteReference w:id="3"/>
      </w:r>
      <w:r w:rsidR="00F402B2" w:rsidRPr="00C674E9">
        <w:rPr>
          <w:rFonts w:ascii="Times New Roman" w:hAnsi="Times New Roman" w:cs="Times New Roman"/>
          <w:sz w:val="24"/>
          <w:szCs w:val="24"/>
        </w:rPr>
        <w:t>.</w:t>
      </w:r>
    </w:p>
    <w:p w:rsidR="00CC50ED" w:rsidRPr="00C674E9" w:rsidRDefault="00A369A4"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En septiembre de ese año, 2014, la OMS realiza una declaración sobre la “Prevención y erradicación de la falta de respeto y el maltrato durante la atención del parto en centros de salud” haciendo especial hincapié al derecho a una atención digna y respetuosa en el embarazo y en el parto</w:t>
      </w:r>
      <w:r w:rsidRPr="00C674E9">
        <w:rPr>
          <w:rStyle w:val="Refdenotaalpie"/>
          <w:rFonts w:ascii="Times New Roman" w:hAnsi="Times New Roman" w:cs="Times New Roman"/>
          <w:sz w:val="24"/>
          <w:szCs w:val="24"/>
        </w:rPr>
        <w:footnoteReference w:id="4"/>
      </w:r>
      <w:r w:rsidRPr="00C674E9">
        <w:rPr>
          <w:rFonts w:ascii="Times New Roman" w:hAnsi="Times New Roman" w:cs="Times New Roman"/>
          <w:sz w:val="24"/>
          <w:szCs w:val="24"/>
        </w:rPr>
        <w:t>.</w:t>
      </w:r>
    </w:p>
    <w:p w:rsidR="0079299A" w:rsidRPr="00C674E9" w:rsidRDefault="00A663D5"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El concepto de violencia obstétrica </w:t>
      </w:r>
      <w:r w:rsidR="009330B2" w:rsidRPr="00C674E9">
        <w:rPr>
          <w:rFonts w:ascii="Times New Roman" w:hAnsi="Times New Roman" w:cs="Times New Roman"/>
          <w:sz w:val="24"/>
          <w:szCs w:val="24"/>
        </w:rPr>
        <w:t xml:space="preserve">ha </w:t>
      </w:r>
      <w:r w:rsidRPr="00C674E9">
        <w:rPr>
          <w:rFonts w:ascii="Times New Roman" w:hAnsi="Times New Roman" w:cs="Times New Roman"/>
          <w:sz w:val="24"/>
          <w:szCs w:val="24"/>
        </w:rPr>
        <w:t xml:space="preserve">viajado desde países del sur hacia el norte. El término se ha incorporado a la legislación de algunos países latinoamericanos como una forma de violencia de género. </w:t>
      </w:r>
      <w:r w:rsidR="001A3C3C" w:rsidRPr="00C674E9">
        <w:rPr>
          <w:rFonts w:ascii="Times New Roman" w:hAnsi="Times New Roman" w:cs="Times New Roman"/>
          <w:sz w:val="24"/>
          <w:szCs w:val="24"/>
        </w:rPr>
        <w:t>En otro</w:t>
      </w:r>
      <w:r w:rsidR="0079299A" w:rsidRPr="00C674E9">
        <w:rPr>
          <w:rFonts w:ascii="Times New Roman" w:hAnsi="Times New Roman" w:cs="Times New Roman"/>
          <w:sz w:val="24"/>
          <w:szCs w:val="24"/>
        </w:rPr>
        <w:t>s se ha regulado como derecho de los padres e hijos</w:t>
      </w:r>
      <w:r w:rsidR="009330B2" w:rsidRPr="00C674E9">
        <w:rPr>
          <w:rFonts w:ascii="Times New Roman" w:hAnsi="Times New Roman" w:cs="Times New Roman"/>
          <w:sz w:val="24"/>
          <w:szCs w:val="24"/>
        </w:rPr>
        <w:t>,</w:t>
      </w:r>
      <w:r w:rsidR="0079299A" w:rsidRPr="00C674E9">
        <w:rPr>
          <w:rFonts w:ascii="Times New Roman" w:hAnsi="Times New Roman" w:cs="Times New Roman"/>
          <w:sz w:val="24"/>
          <w:szCs w:val="24"/>
        </w:rPr>
        <w:t xml:space="preserve"> como una forma de tomar conciencia de lo que es un parto humanizado</w:t>
      </w:r>
      <w:r w:rsidR="0079299A" w:rsidRPr="00C674E9">
        <w:rPr>
          <w:rStyle w:val="Refdenotaalpie"/>
          <w:rFonts w:ascii="Times New Roman" w:hAnsi="Times New Roman" w:cs="Times New Roman"/>
          <w:sz w:val="24"/>
          <w:szCs w:val="24"/>
        </w:rPr>
        <w:footnoteReference w:id="5"/>
      </w:r>
      <w:r w:rsidR="0079299A" w:rsidRPr="00C674E9">
        <w:rPr>
          <w:rFonts w:ascii="Times New Roman" w:hAnsi="Times New Roman" w:cs="Times New Roman"/>
          <w:sz w:val="24"/>
          <w:szCs w:val="24"/>
        </w:rPr>
        <w:t>.</w:t>
      </w:r>
      <w:r w:rsidR="00DA46B3" w:rsidRPr="00C674E9">
        <w:rPr>
          <w:rFonts w:ascii="Times New Roman" w:hAnsi="Times New Roman" w:cs="Times New Roman"/>
          <w:sz w:val="24"/>
          <w:szCs w:val="24"/>
        </w:rPr>
        <w:t xml:space="preserve"> El hecho de que hoy países como Venezuela, Argentina y México definan la violencia obstétrica como un delito revela cómo las fórmulas de atención al parto contemporáneas generan todavía importantes tensiones.</w:t>
      </w:r>
    </w:p>
    <w:p w:rsidR="00A663D5" w:rsidRPr="00C674E9" w:rsidRDefault="009330B2"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Por </w:t>
      </w:r>
      <w:r w:rsidR="00A663D5" w:rsidRPr="00C674E9">
        <w:rPr>
          <w:rFonts w:ascii="Times New Roman" w:hAnsi="Times New Roman" w:cs="Times New Roman"/>
          <w:sz w:val="24"/>
          <w:szCs w:val="24"/>
        </w:rPr>
        <w:t xml:space="preserve">violencia obstétrica </w:t>
      </w:r>
      <w:r w:rsidRPr="00C674E9">
        <w:rPr>
          <w:rFonts w:ascii="Times New Roman" w:hAnsi="Times New Roman" w:cs="Times New Roman"/>
          <w:sz w:val="24"/>
          <w:szCs w:val="24"/>
        </w:rPr>
        <w:t>se entiende cualquier conducta, por acción u omisión, que realizada por el personal de la salud</w:t>
      </w:r>
      <w:r w:rsidR="00A663D5" w:rsidRPr="00C674E9">
        <w:rPr>
          <w:rFonts w:ascii="Times New Roman" w:hAnsi="Times New Roman" w:cs="Times New Roman"/>
          <w:sz w:val="24"/>
          <w:szCs w:val="24"/>
        </w:rPr>
        <w:t xml:space="preserve"> </w:t>
      </w:r>
      <w:r w:rsidRPr="00C674E9">
        <w:rPr>
          <w:rFonts w:ascii="Times New Roman" w:hAnsi="Times New Roman" w:cs="Times New Roman"/>
          <w:sz w:val="24"/>
          <w:szCs w:val="24"/>
        </w:rPr>
        <w:t xml:space="preserve">afecta al cuerpo </w:t>
      </w:r>
      <w:r w:rsidR="00A663D5" w:rsidRPr="00C674E9">
        <w:rPr>
          <w:rFonts w:ascii="Times New Roman" w:hAnsi="Times New Roman" w:cs="Times New Roman"/>
          <w:sz w:val="24"/>
          <w:szCs w:val="24"/>
        </w:rPr>
        <w:t xml:space="preserve">y </w:t>
      </w:r>
      <w:r w:rsidRPr="00C674E9">
        <w:rPr>
          <w:rFonts w:ascii="Times New Roman" w:hAnsi="Times New Roman" w:cs="Times New Roman"/>
          <w:sz w:val="24"/>
          <w:szCs w:val="24"/>
        </w:rPr>
        <w:t xml:space="preserve">a los </w:t>
      </w:r>
      <w:r w:rsidR="00A663D5" w:rsidRPr="00C674E9">
        <w:rPr>
          <w:rFonts w:ascii="Times New Roman" w:hAnsi="Times New Roman" w:cs="Times New Roman"/>
          <w:sz w:val="24"/>
          <w:szCs w:val="24"/>
        </w:rPr>
        <w:t>procesos reproductivos de las mujeres, que se expresa en un trato jerárquico</w:t>
      </w:r>
      <w:r w:rsidR="004901C1" w:rsidRPr="00C674E9">
        <w:rPr>
          <w:rFonts w:ascii="Times New Roman" w:hAnsi="Times New Roman" w:cs="Times New Roman"/>
          <w:sz w:val="24"/>
          <w:szCs w:val="24"/>
        </w:rPr>
        <w:t>,</w:t>
      </w:r>
      <w:r w:rsidR="00A663D5" w:rsidRPr="00C674E9">
        <w:rPr>
          <w:rFonts w:ascii="Times New Roman" w:hAnsi="Times New Roman" w:cs="Times New Roman"/>
          <w:sz w:val="24"/>
          <w:szCs w:val="24"/>
        </w:rPr>
        <w:t xml:space="preserve"> deshumanizador, en un abuso de medicalización y patologización de los procesos naturales, trayendo consigo pérdida de autonomía y capacidad de decidir libremente sobre sus cuerpos y sexualidad impactando negativamente en la calidad de vida de las mujeres</w:t>
      </w:r>
      <w:r w:rsidR="00E724CD" w:rsidRPr="00C674E9">
        <w:rPr>
          <w:rFonts w:ascii="Times New Roman" w:hAnsi="Times New Roman" w:cs="Times New Roman"/>
          <w:sz w:val="24"/>
          <w:szCs w:val="24"/>
        </w:rPr>
        <w:t xml:space="preserve"> (incontinencia urinaria, lesión perineal, perjuicio en su actividad sexual, postergación de otras gestaciones</w:t>
      </w:r>
      <w:r w:rsidR="002A4D1A" w:rsidRPr="00C674E9">
        <w:rPr>
          <w:rFonts w:ascii="Times New Roman" w:hAnsi="Times New Roman" w:cs="Times New Roman"/>
          <w:sz w:val="24"/>
          <w:szCs w:val="24"/>
        </w:rPr>
        <w:t>, etc.</w:t>
      </w:r>
      <w:r w:rsidR="0030516E" w:rsidRPr="00C674E9">
        <w:rPr>
          <w:rFonts w:ascii="Times New Roman" w:hAnsi="Times New Roman" w:cs="Times New Roman"/>
          <w:sz w:val="24"/>
          <w:szCs w:val="24"/>
        </w:rPr>
        <w:t>)</w:t>
      </w:r>
      <w:r w:rsidR="00647760" w:rsidRPr="00C674E9">
        <w:rPr>
          <w:rFonts w:ascii="Times New Roman" w:hAnsi="Times New Roman" w:cs="Times New Roman"/>
          <w:sz w:val="24"/>
          <w:szCs w:val="24"/>
        </w:rPr>
        <w:t>. Es cierto que se entiende</w:t>
      </w:r>
      <w:r w:rsidR="003D50A9" w:rsidRPr="00C674E9">
        <w:rPr>
          <w:rFonts w:ascii="Times New Roman" w:hAnsi="Times New Roman" w:cs="Times New Roman"/>
          <w:sz w:val="24"/>
          <w:szCs w:val="24"/>
        </w:rPr>
        <w:t xml:space="preserve"> como un tipo de violencia ejercida sobre la mujer, pero también afecta a los hijos y a la propia unidad familiar.</w:t>
      </w:r>
      <w:r w:rsidR="00C802AA" w:rsidRPr="00C674E9">
        <w:rPr>
          <w:rFonts w:ascii="Times New Roman" w:hAnsi="Times New Roman" w:cs="Times New Roman"/>
          <w:sz w:val="24"/>
          <w:szCs w:val="24"/>
        </w:rPr>
        <w:t xml:space="preserve"> Es cierto que se centra en el proceso del parto, pero también se extiende</w:t>
      </w:r>
      <w:r w:rsidR="001A3C3C" w:rsidRPr="00C674E9">
        <w:rPr>
          <w:rFonts w:ascii="Times New Roman" w:hAnsi="Times New Roman" w:cs="Times New Roman"/>
          <w:sz w:val="24"/>
          <w:szCs w:val="24"/>
        </w:rPr>
        <w:t xml:space="preserve"> tanto</w:t>
      </w:r>
      <w:r w:rsidR="00C802AA" w:rsidRPr="00C674E9">
        <w:rPr>
          <w:rFonts w:ascii="Times New Roman" w:hAnsi="Times New Roman" w:cs="Times New Roman"/>
          <w:sz w:val="24"/>
          <w:szCs w:val="24"/>
        </w:rPr>
        <w:t xml:space="preserve"> al periodo previo durante </w:t>
      </w:r>
      <w:r w:rsidR="001A3C3C" w:rsidRPr="00C674E9">
        <w:rPr>
          <w:rFonts w:ascii="Times New Roman" w:hAnsi="Times New Roman" w:cs="Times New Roman"/>
          <w:sz w:val="24"/>
          <w:szCs w:val="24"/>
        </w:rPr>
        <w:t xml:space="preserve">el </w:t>
      </w:r>
      <w:r w:rsidR="00C802AA" w:rsidRPr="00C674E9">
        <w:rPr>
          <w:rFonts w:ascii="Times New Roman" w:hAnsi="Times New Roman" w:cs="Times New Roman"/>
          <w:sz w:val="24"/>
          <w:szCs w:val="24"/>
        </w:rPr>
        <w:t>embarazo como al posterior durante la lactancia.</w:t>
      </w:r>
    </w:p>
    <w:p w:rsidR="00A219B0" w:rsidRPr="00C674E9" w:rsidRDefault="002A4D1A"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Para entender mejor a lo </w:t>
      </w:r>
      <w:r w:rsidR="00D10861" w:rsidRPr="00C674E9">
        <w:rPr>
          <w:rFonts w:ascii="Times New Roman" w:hAnsi="Times New Roman" w:cs="Times New Roman"/>
          <w:sz w:val="24"/>
          <w:szCs w:val="24"/>
        </w:rPr>
        <w:t xml:space="preserve">que </w:t>
      </w:r>
      <w:r w:rsidR="00647760" w:rsidRPr="00C674E9">
        <w:rPr>
          <w:rFonts w:ascii="Times New Roman" w:hAnsi="Times New Roman" w:cs="Times New Roman"/>
          <w:sz w:val="24"/>
          <w:szCs w:val="24"/>
        </w:rPr>
        <w:t xml:space="preserve">se refiere el término </w:t>
      </w:r>
      <w:r w:rsidRPr="00C674E9">
        <w:rPr>
          <w:rFonts w:ascii="Times New Roman" w:hAnsi="Times New Roman" w:cs="Times New Roman"/>
          <w:sz w:val="24"/>
          <w:szCs w:val="24"/>
        </w:rPr>
        <w:t>puede</w:t>
      </w:r>
      <w:r w:rsidR="001A3C3C" w:rsidRPr="00C674E9">
        <w:rPr>
          <w:rFonts w:ascii="Times New Roman" w:hAnsi="Times New Roman" w:cs="Times New Roman"/>
          <w:sz w:val="24"/>
          <w:szCs w:val="24"/>
        </w:rPr>
        <w:t>n</w:t>
      </w:r>
      <w:r w:rsidRPr="00C674E9">
        <w:rPr>
          <w:rFonts w:ascii="Times New Roman" w:hAnsi="Times New Roman" w:cs="Times New Roman"/>
          <w:sz w:val="24"/>
          <w:szCs w:val="24"/>
        </w:rPr>
        <w:t xml:space="preserve"> citar</w:t>
      </w:r>
      <w:r w:rsidR="00D10861" w:rsidRPr="00C674E9">
        <w:rPr>
          <w:rFonts w:ascii="Times New Roman" w:hAnsi="Times New Roman" w:cs="Times New Roman"/>
          <w:sz w:val="24"/>
          <w:szCs w:val="24"/>
        </w:rPr>
        <w:t>se</w:t>
      </w:r>
      <w:r w:rsidRPr="00C674E9">
        <w:rPr>
          <w:rFonts w:ascii="Times New Roman" w:hAnsi="Times New Roman" w:cs="Times New Roman"/>
          <w:sz w:val="24"/>
          <w:szCs w:val="24"/>
        </w:rPr>
        <w:t xml:space="preserve"> </w:t>
      </w:r>
      <w:r w:rsidR="00647760" w:rsidRPr="00C674E9">
        <w:rPr>
          <w:rFonts w:ascii="Times New Roman" w:hAnsi="Times New Roman" w:cs="Times New Roman"/>
          <w:sz w:val="24"/>
          <w:szCs w:val="24"/>
        </w:rPr>
        <w:t>de forma descriptiva alguna</w:t>
      </w:r>
      <w:r w:rsidR="001A3C3C" w:rsidRPr="00C674E9">
        <w:rPr>
          <w:rFonts w:ascii="Times New Roman" w:hAnsi="Times New Roman" w:cs="Times New Roman"/>
          <w:sz w:val="24"/>
          <w:szCs w:val="24"/>
        </w:rPr>
        <w:t>s</w:t>
      </w:r>
      <w:r w:rsidR="00647760" w:rsidRPr="00C674E9">
        <w:rPr>
          <w:rFonts w:ascii="Times New Roman" w:hAnsi="Times New Roman" w:cs="Times New Roman"/>
          <w:sz w:val="24"/>
          <w:szCs w:val="24"/>
        </w:rPr>
        <w:t xml:space="preserve"> de las siguientes prácticas: </w:t>
      </w:r>
      <w:r w:rsidRPr="00C674E9">
        <w:rPr>
          <w:rFonts w:ascii="Times New Roman" w:hAnsi="Times New Roman" w:cs="Times New Roman"/>
          <w:sz w:val="24"/>
          <w:szCs w:val="24"/>
        </w:rPr>
        <w:t>las e</w:t>
      </w:r>
      <w:r w:rsidR="00E724CD" w:rsidRPr="00C674E9">
        <w:rPr>
          <w:rFonts w:ascii="Times New Roman" w:hAnsi="Times New Roman" w:cs="Times New Roman"/>
          <w:sz w:val="24"/>
          <w:szCs w:val="24"/>
        </w:rPr>
        <w:t>pisiotomías</w:t>
      </w:r>
      <w:r w:rsidR="00F23E4F" w:rsidRPr="00C674E9">
        <w:rPr>
          <w:rStyle w:val="Refdenotaalpie"/>
          <w:rFonts w:ascii="Times New Roman" w:hAnsi="Times New Roman" w:cs="Times New Roman"/>
          <w:sz w:val="24"/>
          <w:szCs w:val="24"/>
        </w:rPr>
        <w:footnoteReference w:id="6"/>
      </w:r>
      <w:r w:rsidR="00E724CD" w:rsidRPr="00C674E9">
        <w:rPr>
          <w:rFonts w:ascii="Times New Roman" w:hAnsi="Times New Roman" w:cs="Times New Roman"/>
          <w:sz w:val="24"/>
          <w:szCs w:val="24"/>
        </w:rPr>
        <w:t>, cesáreas programadas</w:t>
      </w:r>
      <w:r w:rsidR="00990E6D" w:rsidRPr="00C674E9">
        <w:rPr>
          <w:rStyle w:val="Refdenotaalpie"/>
          <w:rFonts w:ascii="Times New Roman" w:hAnsi="Times New Roman" w:cs="Times New Roman"/>
          <w:sz w:val="24"/>
          <w:szCs w:val="24"/>
        </w:rPr>
        <w:footnoteReference w:id="7"/>
      </w:r>
      <w:r w:rsidR="00E724CD" w:rsidRPr="00C674E9">
        <w:rPr>
          <w:rFonts w:ascii="Times New Roman" w:hAnsi="Times New Roman" w:cs="Times New Roman"/>
          <w:sz w:val="24"/>
          <w:szCs w:val="24"/>
        </w:rPr>
        <w:t>, partos inducidos, sumisión, pasividad</w:t>
      </w:r>
      <w:r w:rsidR="00D7219D"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y obediencia de la mujer delante de los profesionales de</w:t>
      </w:r>
      <w:r w:rsidR="00D7219D"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salud; utilización de intervenciones y procedimientos innecesarios</w:t>
      </w:r>
      <w:r w:rsidR="001A3C3C" w:rsidRPr="00C674E9">
        <w:rPr>
          <w:rFonts w:ascii="Times New Roman" w:hAnsi="Times New Roman" w:cs="Times New Roman"/>
          <w:sz w:val="24"/>
          <w:szCs w:val="24"/>
        </w:rPr>
        <w:t>,</w:t>
      </w:r>
      <w:r w:rsidR="00E724CD" w:rsidRPr="00C674E9">
        <w:rPr>
          <w:rFonts w:ascii="Times New Roman" w:hAnsi="Times New Roman" w:cs="Times New Roman"/>
          <w:sz w:val="24"/>
          <w:szCs w:val="24"/>
        </w:rPr>
        <w:t xml:space="preserve">  como  </w:t>
      </w:r>
      <w:r w:rsidRPr="00C674E9">
        <w:rPr>
          <w:rFonts w:ascii="Times New Roman" w:hAnsi="Times New Roman" w:cs="Times New Roman"/>
          <w:sz w:val="24"/>
          <w:szCs w:val="24"/>
        </w:rPr>
        <w:t xml:space="preserve">el </w:t>
      </w:r>
      <w:r w:rsidR="00E724CD" w:rsidRPr="00C674E9">
        <w:rPr>
          <w:rFonts w:ascii="Times New Roman" w:hAnsi="Times New Roman" w:cs="Times New Roman"/>
          <w:sz w:val="24"/>
          <w:szCs w:val="24"/>
        </w:rPr>
        <w:t>enema</w:t>
      </w:r>
      <w:r w:rsidR="001A3C3C" w:rsidRPr="00C674E9">
        <w:rPr>
          <w:rFonts w:ascii="Times New Roman" w:hAnsi="Times New Roman" w:cs="Times New Roman"/>
          <w:sz w:val="24"/>
          <w:szCs w:val="24"/>
        </w:rPr>
        <w:t>,</w:t>
      </w:r>
      <w:r w:rsidR="00A219B0" w:rsidRPr="00C674E9">
        <w:rPr>
          <w:rFonts w:ascii="Times New Roman" w:hAnsi="Times New Roman" w:cs="Times New Roman"/>
          <w:sz w:val="24"/>
          <w:szCs w:val="24"/>
        </w:rPr>
        <w:t xml:space="preserve"> o desaconsejados</w:t>
      </w:r>
      <w:r w:rsidR="001A3C3C" w:rsidRPr="00C674E9">
        <w:rPr>
          <w:rFonts w:ascii="Times New Roman" w:hAnsi="Times New Roman" w:cs="Times New Roman"/>
          <w:sz w:val="24"/>
          <w:szCs w:val="24"/>
        </w:rPr>
        <w:t>,</w:t>
      </w:r>
      <w:r w:rsidR="00A219B0" w:rsidRPr="00C674E9">
        <w:rPr>
          <w:rFonts w:ascii="Times New Roman" w:hAnsi="Times New Roman" w:cs="Times New Roman"/>
          <w:sz w:val="24"/>
          <w:szCs w:val="24"/>
        </w:rPr>
        <w:t xml:space="preserve"> como la </w:t>
      </w:r>
      <w:r w:rsidR="00A219B0" w:rsidRPr="00C674E9">
        <w:rPr>
          <w:rFonts w:ascii="Times New Roman" w:hAnsi="Times New Roman" w:cs="Times New Roman"/>
          <w:sz w:val="24"/>
          <w:szCs w:val="24"/>
        </w:rPr>
        <w:lastRenderedPageBreak/>
        <w:t xml:space="preserve">maniobra de </w:t>
      </w:r>
      <w:proofErr w:type="spellStart"/>
      <w:r w:rsidR="00A219B0" w:rsidRPr="00C674E9">
        <w:rPr>
          <w:rFonts w:ascii="Times New Roman" w:hAnsi="Times New Roman" w:cs="Times New Roman"/>
          <w:sz w:val="24"/>
          <w:szCs w:val="24"/>
        </w:rPr>
        <w:t>Kristeller</w:t>
      </w:r>
      <w:proofErr w:type="spellEnd"/>
      <w:r w:rsidR="00C85D00" w:rsidRPr="00C674E9">
        <w:rPr>
          <w:rStyle w:val="Refdenotaalpie"/>
          <w:rFonts w:ascii="Times New Roman" w:hAnsi="Times New Roman" w:cs="Times New Roman"/>
          <w:sz w:val="24"/>
          <w:szCs w:val="24"/>
        </w:rPr>
        <w:footnoteReference w:id="8"/>
      </w:r>
      <w:r w:rsidR="00E724CD" w:rsidRPr="00C674E9">
        <w:rPr>
          <w:rFonts w:ascii="Times New Roman" w:hAnsi="Times New Roman" w:cs="Times New Roman"/>
          <w:sz w:val="24"/>
          <w:szCs w:val="24"/>
        </w:rPr>
        <w:t>, posición supina en  el  momento  del parto</w:t>
      </w:r>
      <w:r w:rsidR="00A219B0" w:rsidRPr="00C674E9">
        <w:rPr>
          <w:rStyle w:val="Refdenotaalpie"/>
          <w:rFonts w:ascii="Times New Roman" w:hAnsi="Times New Roman" w:cs="Times New Roman"/>
          <w:sz w:val="24"/>
          <w:szCs w:val="24"/>
        </w:rPr>
        <w:footnoteReference w:id="9"/>
      </w:r>
      <w:r w:rsidR="00A219B0" w:rsidRPr="00C674E9">
        <w:rPr>
          <w:rFonts w:ascii="Times New Roman" w:hAnsi="Times New Roman" w:cs="Times New Roman"/>
          <w:sz w:val="24"/>
          <w:szCs w:val="24"/>
        </w:rPr>
        <w:t xml:space="preserve"> e inmovilización en la cama</w:t>
      </w:r>
      <w:r w:rsidR="00E724CD" w:rsidRPr="00C674E9">
        <w:rPr>
          <w:rFonts w:ascii="Times New Roman" w:hAnsi="Times New Roman" w:cs="Times New Roman"/>
          <w:sz w:val="24"/>
          <w:szCs w:val="24"/>
        </w:rPr>
        <w:t>, uso abusivo de oxitócico</w:t>
      </w:r>
      <w:r w:rsidR="006F7CAE" w:rsidRPr="00C674E9">
        <w:rPr>
          <w:rStyle w:val="Refdenotaalpie"/>
          <w:rFonts w:ascii="Times New Roman" w:hAnsi="Times New Roman" w:cs="Times New Roman"/>
          <w:sz w:val="24"/>
          <w:szCs w:val="24"/>
        </w:rPr>
        <w:footnoteReference w:id="10"/>
      </w:r>
      <w:r w:rsidR="00E724CD" w:rsidRPr="00C674E9">
        <w:rPr>
          <w:rFonts w:ascii="Times New Roman" w:hAnsi="Times New Roman" w:cs="Times New Roman"/>
          <w:sz w:val="24"/>
          <w:szCs w:val="24"/>
        </w:rPr>
        <w:t>; realización de toques vaginales sin autorización</w:t>
      </w:r>
      <w:r w:rsidR="00F23E4F"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y</w:t>
      </w:r>
      <w:r w:rsidR="00F23E4F"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explicación previa; falta de respeto a la privacidad; falta  de  respeto  al dolor  físico y a la libertad de elección, banalizació</w:t>
      </w:r>
      <w:r w:rsidR="00D10861" w:rsidRPr="00C674E9">
        <w:rPr>
          <w:rFonts w:ascii="Times New Roman" w:hAnsi="Times New Roman" w:cs="Times New Roman"/>
          <w:sz w:val="24"/>
          <w:szCs w:val="24"/>
        </w:rPr>
        <w:t xml:space="preserve">n del sufrimiento; imposición, </w:t>
      </w:r>
      <w:r w:rsidR="00E724CD" w:rsidRPr="00C674E9">
        <w:rPr>
          <w:rFonts w:ascii="Times New Roman" w:hAnsi="Times New Roman" w:cs="Times New Roman"/>
          <w:sz w:val="24"/>
          <w:szCs w:val="24"/>
        </w:rPr>
        <w:t xml:space="preserve">fuerza y brutalidad en la realización de procedimientos; no utilización de analgesia; ausencia de aclaraciones, no información o información negada, fragmentada o confusa; ausencia de diálogos entre el profesional y </w:t>
      </w:r>
      <w:r w:rsidRPr="00C674E9">
        <w:rPr>
          <w:rFonts w:ascii="Times New Roman" w:hAnsi="Times New Roman" w:cs="Times New Roman"/>
          <w:sz w:val="24"/>
          <w:szCs w:val="24"/>
        </w:rPr>
        <w:t xml:space="preserve">la </w:t>
      </w:r>
      <w:r w:rsidR="00E724CD" w:rsidRPr="00C674E9">
        <w:rPr>
          <w:rFonts w:ascii="Times New Roman" w:hAnsi="Times New Roman" w:cs="Times New Roman"/>
          <w:sz w:val="24"/>
          <w:szCs w:val="24"/>
        </w:rPr>
        <w:t>usuaria; agresión verbal con aumento del tono de voz, impaciencia, frases irónicas, tratamiento</w:t>
      </w:r>
      <w:r w:rsidR="0030516E"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grosero, humillación intencional,</w:t>
      </w:r>
      <w:r w:rsidR="006F7CAE"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ofensas discriminatorias, críticas represivas, discursos autoritarios; ausencia de escucha y falta de respeto a la opinión; indiferencia y falta de atención</w:t>
      </w:r>
      <w:r w:rsidR="00AA3BBE" w:rsidRPr="00C674E9">
        <w:rPr>
          <w:rFonts w:ascii="Times New Roman" w:hAnsi="Times New Roman" w:cs="Times New Roman"/>
          <w:sz w:val="24"/>
          <w:szCs w:val="24"/>
        </w:rPr>
        <w:t>, etc.</w:t>
      </w:r>
      <w:r w:rsidR="00A219B0" w:rsidRPr="00C674E9">
        <w:rPr>
          <w:rFonts w:ascii="Times New Roman" w:hAnsi="Times New Roman" w:cs="Times New Roman"/>
          <w:sz w:val="24"/>
          <w:szCs w:val="24"/>
        </w:rPr>
        <w:t xml:space="preserve"> En definitiva, las mujeres sufren un tipo de rito donde sus órganos sexuales pueden ser vistos y atacados sin que haya ninguna restricción por parte de aquellos que son aptos para hacerlos, y mucho menos, respecto a la dignidad y la privacidad de las mismas.</w:t>
      </w:r>
    </w:p>
    <w:p w:rsidR="004920E1" w:rsidRPr="00C674E9" w:rsidRDefault="003E643F"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Queda así </w:t>
      </w:r>
      <w:r w:rsidR="00E724CD" w:rsidRPr="00C674E9">
        <w:rPr>
          <w:rFonts w:ascii="Times New Roman" w:hAnsi="Times New Roman" w:cs="Times New Roman"/>
          <w:sz w:val="24"/>
          <w:szCs w:val="24"/>
        </w:rPr>
        <w:t>ejemplificada lo que se puede entender por violencia obstétrica. Este es el contenido que se le puede otorgar</w:t>
      </w:r>
      <w:r w:rsidR="00A219B0" w:rsidRPr="00C674E9">
        <w:rPr>
          <w:rFonts w:ascii="Times New Roman" w:hAnsi="Times New Roman" w:cs="Times New Roman"/>
          <w:sz w:val="24"/>
          <w:szCs w:val="24"/>
        </w:rPr>
        <w:t>,</w:t>
      </w:r>
      <w:r w:rsidRPr="00C674E9">
        <w:rPr>
          <w:rFonts w:ascii="Times New Roman" w:hAnsi="Times New Roman" w:cs="Times New Roman"/>
          <w:sz w:val="24"/>
          <w:szCs w:val="24"/>
        </w:rPr>
        <w:t xml:space="preserve"> pero antes de usar tal expresión</w:t>
      </w:r>
      <w:r w:rsidR="00AA3BBE" w:rsidRPr="00C674E9">
        <w:rPr>
          <w:rFonts w:ascii="Times New Roman" w:hAnsi="Times New Roman" w:cs="Times New Roman"/>
          <w:sz w:val="24"/>
          <w:szCs w:val="24"/>
        </w:rPr>
        <w:t>,</w:t>
      </w:r>
      <w:r w:rsidR="00A663D5" w:rsidRPr="00C674E9">
        <w:rPr>
          <w:rFonts w:ascii="Times New Roman" w:hAnsi="Times New Roman" w:cs="Times New Roman"/>
          <w:sz w:val="24"/>
          <w:szCs w:val="24"/>
        </w:rPr>
        <w:t xml:space="preserve"> </w:t>
      </w:r>
      <w:r w:rsidR="00E724CD" w:rsidRPr="00C674E9">
        <w:rPr>
          <w:rFonts w:ascii="Times New Roman" w:hAnsi="Times New Roman" w:cs="Times New Roman"/>
          <w:sz w:val="24"/>
          <w:szCs w:val="24"/>
        </w:rPr>
        <w:t>como tal</w:t>
      </w:r>
      <w:r w:rsidR="00AA3BBE" w:rsidRPr="00C674E9">
        <w:rPr>
          <w:rFonts w:ascii="Times New Roman" w:hAnsi="Times New Roman" w:cs="Times New Roman"/>
          <w:sz w:val="24"/>
          <w:szCs w:val="24"/>
        </w:rPr>
        <w:t>,</w:t>
      </w:r>
      <w:r w:rsidR="00E724CD" w:rsidRPr="00C674E9">
        <w:rPr>
          <w:rFonts w:ascii="Times New Roman" w:hAnsi="Times New Roman" w:cs="Times New Roman"/>
          <w:sz w:val="24"/>
          <w:szCs w:val="24"/>
        </w:rPr>
        <w:t xml:space="preserve"> </w:t>
      </w:r>
      <w:r w:rsidR="00A663D5" w:rsidRPr="00C674E9">
        <w:rPr>
          <w:rFonts w:ascii="Times New Roman" w:hAnsi="Times New Roman" w:cs="Times New Roman"/>
          <w:sz w:val="24"/>
          <w:szCs w:val="24"/>
        </w:rPr>
        <w:t>convi</w:t>
      </w:r>
      <w:r w:rsidRPr="00C674E9">
        <w:rPr>
          <w:rFonts w:ascii="Times New Roman" w:hAnsi="Times New Roman" w:cs="Times New Roman"/>
          <w:sz w:val="24"/>
          <w:szCs w:val="24"/>
        </w:rPr>
        <w:t>ene reflexionar</w:t>
      </w:r>
      <w:r w:rsidR="00AA3BBE" w:rsidRPr="00C674E9">
        <w:rPr>
          <w:rFonts w:ascii="Times New Roman" w:hAnsi="Times New Roman" w:cs="Times New Roman"/>
          <w:sz w:val="24"/>
          <w:szCs w:val="24"/>
        </w:rPr>
        <w:t xml:space="preserve"> sobre e</w:t>
      </w:r>
      <w:r w:rsidR="00507EBE" w:rsidRPr="00C674E9">
        <w:rPr>
          <w:rFonts w:ascii="Times New Roman" w:hAnsi="Times New Roman" w:cs="Times New Roman"/>
          <w:sz w:val="24"/>
          <w:szCs w:val="24"/>
        </w:rPr>
        <w:t>l</w:t>
      </w:r>
      <w:r w:rsidR="00AA3BBE" w:rsidRPr="00C674E9">
        <w:rPr>
          <w:rFonts w:ascii="Times New Roman" w:hAnsi="Times New Roman" w:cs="Times New Roman"/>
          <w:sz w:val="24"/>
          <w:szCs w:val="24"/>
        </w:rPr>
        <w:t>la</w:t>
      </w:r>
      <w:r w:rsidRPr="00C674E9">
        <w:rPr>
          <w:rFonts w:ascii="Times New Roman" w:hAnsi="Times New Roman" w:cs="Times New Roman"/>
          <w:sz w:val="24"/>
          <w:szCs w:val="24"/>
        </w:rPr>
        <w:t xml:space="preserve"> pues </w:t>
      </w:r>
      <w:r w:rsidR="00A219B0" w:rsidRPr="00C674E9">
        <w:rPr>
          <w:rFonts w:ascii="Times New Roman" w:hAnsi="Times New Roman" w:cs="Times New Roman"/>
          <w:sz w:val="24"/>
          <w:szCs w:val="24"/>
        </w:rPr>
        <w:t>n</w:t>
      </w:r>
      <w:r w:rsidR="006F7CAE" w:rsidRPr="00C674E9">
        <w:rPr>
          <w:rFonts w:ascii="Times New Roman" w:hAnsi="Times New Roman" w:cs="Times New Roman"/>
          <w:sz w:val="24"/>
          <w:szCs w:val="24"/>
        </w:rPr>
        <w:t>o está exenta</w:t>
      </w:r>
      <w:r w:rsidR="00A663D5" w:rsidRPr="00C674E9">
        <w:rPr>
          <w:rFonts w:ascii="Times New Roman" w:hAnsi="Times New Roman" w:cs="Times New Roman"/>
          <w:sz w:val="24"/>
          <w:szCs w:val="24"/>
        </w:rPr>
        <w:t xml:space="preserve"> de riesgos.</w:t>
      </w:r>
      <w:r w:rsidR="009359D4" w:rsidRPr="00C674E9">
        <w:rPr>
          <w:rFonts w:ascii="Times New Roman" w:hAnsi="Times New Roman" w:cs="Times New Roman"/>
          <w:sz w:val="24"/>
          <w:szCs w:val="24"/>
        </w:rPr>
        <w:t xml:space="preserve"> </w:t>
      </w:r>
      <w:r w:rsidR="00A663D5" w:rsidRPr="00C674E9">
        <w:rPr>
          <w:rFonts w:ascii="Times New Roman" w:hAnsi="Times New Roman" w:cs="Times New Roman"/>
          <w:sz w:val="24"/>
          <w:szCs w:val="24"/>
        </w:rPr>
        <w:t xml:space="preserve">Tiene una </w:t>
      </w:r>
      <w:r w:rsidRPr="00C674E9">
        <w:rPr>
          <w:rFonts w:ascii="Times New Roman" w:hAnsi="Times New Roman" w:cs="Times New Roman"/>
          <w:sz w:val="24"/>
          <w:szCs w:val="24"/>
        </w:rPr>
        <w:t xml:space="preserve">parte de verdad incuestionable en la medida en que acoge a aquellos </w:t>
      </w:r>
      <w:r w:rsidR="006F7CAE" w:rsidRPr="00C674E9">
        <w:rPr>
          <w:rFonts w:ascii="Times New Roman" w:hAnsi="Times New Roman" w:cs="Times New Roman"/>
          <w:sz w:val="24"/>
          <w:szCs w:val="24"/>
        </w:rPr>
        <w:t xml:space="preserve">casos, más bien </w:t>
      </w:r>
      <w:proofErr w:type="gramStart"/>
      <w:r w:rsidR="006F7CAE" w:rsidRPr="00C674E9">
        <w:rPr>
          <w:rFonts w:ascii="Times New Roman" w:hAnsi="Times New Roman" w:cs="Times New Roman"/>
          <w:sz w:val="24"/>
          <w:szCs w:val="24"/>
        </w:rPr>
        <w:t>puntuales</w:t>
      </w:r>
      <w:proofErr w:type="gramEnd"/>
      <w:r w:rsidR="006F7CAE" w:rsidRPr="00C674E9">
        <w:rPr>
          <w:rFonts w:ascii="Times New Roman" w:hAnsi="Times New Roman" w:cs="Times New Roman"/>
          <w:sz w:val="24"/>
          <w:szCs w:val="24"/>
        </w:rPr>
        <w:t xml:space="preserve"> </w:t>
      </w:r>
      <w:r w:rsidR="00A663D5" w:rsidRPr="00C674E9">
        <w:rPr>
          <w:rFonts w:ascii="Times New Roman" w:hAnsi="Times New Roman" w:cs="Times New Roman"/>
          <w:sz w:val="24"/>
          <w:szCs w:val="24"/>
        </w:rPr>
        <w:t xml:space="preserve">pero no por ello excusables, </w:t>
      </w:r>
      <w:r w:rsidRPr="00C674E9">
        <w:rPr>
          <w:rFonts w:ascii="Times New Roman" w:hAnsi="Times New Roman" w:cs="Times New Roman"/>
          <w:sz w:val="24"/>
          <w:szCs w:val="24"/>
        </w:rPr>
        <w:t xml:space="preserve">donde se produce un </w:t>
      </w:r>
      <w:r w:rsidR="00A663D5" w:rsidRPr="00C674E9">
        <w:rPr>
          <w:rFonts w:ascii="Times New Roman" w:hAnsi="Times New Roman" w:cs="Times New Roman"/>
          <w:sz w:val="24"/>
          <w:szCs w:val="24"/>
        </w:rPr>
        <w:t>trato vejatorio e indigno, intervenciones abusivas, comentarios inadecuados y falta de respeto sobre</w:t>
      </w:r>
      <w:r w:rsidRPr="00C674E9">
        <w:rPr>
          <w:rFonts w:ascii="Times New Roman" w:hAnsi="Times New Roman" w:cs="Times New Roman"/>
          <w:sz w:val="24"/>
          <w:szCs w:val="24"/>
        </w:rPr>
        <w:t xml:space="preserve"> las mujeres que están de parto; y aquellos otros</w:t>
      </w:r>
      <w:r w:rsidR="00A663D5" w:rsidRPr="00C674E9">
        <w:rPr>
          <w:rFonts w:ascii="Times New Roman" w:hAnsi="Times New Roman" w:cs="Times New Roman"/>
          <w:sz w:val="24"/>
          <w:szCs w:val="24"/>
        </w:rPr>
        <w:t xml:space="preserve"> casos</w:t>
      </w:r>
      <w:r w:rsidR="004920E1" w:rsidRPr="00C674E9">
        <w:rPr>
          <w:rFonts w:ascii="Times New Roman" w:hAnsi="Times New Roman" w:cs="Times New Roman"/>
          <w:sz w:val="24"/>
          <w:szCs w:val="24"/>
        </w:rPr>
        <w:t xml:space="preserve"> más sutiles</w:t>
      </w:r>
      <w:r w:rsidR="006F7CAE" w:rsidRPr="00C674E9">
        <w:rPr>
          <w:rFonts w:ascii="Times New Roman" w:hAnsi="Times New Roman" w:cs="Times New Roman"/>
          <w:sz w:val="24"/>
          <w:szCs w:val="24"/>
        </w:rPr>
        <w:t>,</w:t>
      </w:r>
      <w:r w:rsidR="00A663D5" w:rsidRPr="00C674E9">
        <w:rPr>
          <w:rFonts w:ascii="Times New Roman" w:hAnsi="Times New Roman" w:cs="Times New Roman"/>
          <w:sz w:val="24"/>
          <w:szCs w:val="24"/>
        </w:rPr>
        <w:t xml:space="preserve"> </w:t>
      </w:r>
      <w:r w:rsidRPr="00C674E9">
        <w:rPr>
          <w:rFonts w:ascii="Times New Roman" w:hAnsi="Times New Roman" w:cs="Times New Roman"/>
          <w:sz w:val="24"/>
          <w:szCs w:val="24"/>
        </w:rPr>
        <w:t xml:space="preserve">que se dan </w:t>
      </w:r>
      <w:r w:rsidR="00A663D5" w:rsidRPr="00C674E9">
        <w:rPr>
          <w:rFonts w:ascii="Times New Roman" w:hAnsi="Times New Roman" w:cs="Times New Roman"/>
          <w:sz w:val="24"/>
          <w:szCs w:val="24"/>
        </w:rPr>
        <w:t xml:space="preserve">con </w:t>
      </w:r>
      <w:r w:rsidRPr="00C674E9">
        <w:rPr>
          <w:rFonts w:ascii="Times New Roman" w:hAnsi="Times New Roman" w:cs="Times New Roman"/>
          <w:sz w:val="24"/>
          <w:szCs w:val="24"/>
        </w:rPr>
        <w:t>mayor frecuencia</w:t>
      </w:r>
      <w:r w:rsidR="00A663D5" w:rsidRPr="00C674E9">
        <w:rPr>
          <w:rFonts w:ascii="Times New Roman" w:hAnsi="Times New Roman" w:cs="Times New Roman"/>
          <w:sz w:val="24"/>
          <w:szCs w:val="24"/>
        </w:rPr>
        <w:t xml:space="preserve">, </w:t>
      </w:r>
      <w:r w:rsidR="006F7CAE" w:rsidRPr="00C674E9">
        <w:rPr>
          <w:rFonts w:ascii="Times New Roman" w:hAnsi="Times New Roman" w:cs="Times New Roman"/>
          <w:sz w:val="24"/>
          <w:szCs w:val="24"/>
        </w:rPr>
        <w:t>resultado d</w:t>
      </w:r>
      <w:r w:rsidRPr="00C674E9">
        <w:rPr>
          <w:rFonts w:ascii="Times New Roman" w:hAnsi="Times New Roman" w:cs="Times New Roman"/>
          <w:sz w:val="24"/>
          <w:szCs w:val="24"/>
        </w:rPr>
        <w:t xml:space="preserve">e </w:t>
      </w:r>
      <w:r w:rsidR="00A663D5" w:rsidRPr="00C674E9">
        <w:rPr>
          <w:rFonts w:ascii="Times New Roman" w:hAnsi="Times New Roman" w:cs="Times New Roman"/>
          <w:sz w:val="24"/>
          <w:szCs w:val="24"/>
        </w:rPr>
        <w:t xml:space="preserve">medicalización inadecuada del parto </w:t>
      </w:r>
      <w:r w:rsidR="001A3C3C" w:rsidRPr="00C674E9">
        <w:rPr>
          <w:rFonts w:ascii="Times New Roman" w:hAnsi="Times New Roman" w:cs="Times New Roman"/>
          <w:sz w:val="24"/>
          <w:szCs w:val="24"/>
        </w:rPr>
        <w:t xml:space="preserve">en </w:t>
      </w:r>
      <w:r w:rsidR="00A663D5" w:rsidRPr="00C674E9">
        <w:rPr>
          <w:rFonts w:ascii="Times New Roman" w:hAnsi="Times New Roman" w:cs="Times New Roman"/>
          <w:sz w:val="24"/>
          <w:szCs w:val="24"/>
        </w:rPr>
        <w:t xml:space="preserve">contra del deseo de las familias que sucumben por falta de información o de alternativas. </w:t>
      </w:r>
    </w:p>
    <w:p w:rsidR="00AE2B2D" w:rsidRPr="00C674E9" w:rsidRDefault="005B00D8"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La evolución producida en estos años en el proceso del parto nos lleva a considerar que no </w:t>
      </w:r>
      <w:r w:rsidR="00A663D5" w:rsidRPr="00C674E9">
        <w:rPr>
          <w:rFonts w:ascii="Times New Roman" w:hAnsi="Times New Roman" w:cs="Times New Roman"/>
          <w:sz w:val="24"/>
          <w:szCs w:val="24"/>
        </w:rPr>
        <w:t>se trata de la falta de humanidad o profesionalidad de los sanitarios que</w:t>
      </w:r>
      <w:r w:rsidR="00AE2B2D" w:rsidRPr="00C674E9">
        <w:rPr>
          <w:rFonts w:ascii="Times New Roman" w:hAnsi="Times New Roman" w:cs="Times New Roman"/>
          <w:sz w:val="24"/>
          <w:szCs w:val="24"/>
        </w:rPr>
        <w:t>,</w:t>
      </w:r>
      <w:r w:rsidR="00A663D5" w:rsidRPr="00C674E9">
        <w:rPr>
          <w:rFonts w:ascii="Times New Roman" w:hAnsi="Times New Roman" w:cs="Times New Roman"/>
          <w:sz w:val="24"/>
          <w:szCs w:val="24"/>
        </w:rPr>
        <w:t xml:space="preserve"> en general</w:t>
      </w:r>
      <w:r w:rsidR="00AE2B2D" w:rsidRPr="00C674E9">
        <w:rPr>
          <w:rFonts w:ascii="Times New Roman" w:hAnsi="Times New Roman" w:cs="Times New Roman"/>
          <w:sz w:val="24"/>
          <w:szCs w:val="24"/>
        </w:rPr>
        <w:t>,</w:t>
      </w:r>
      <w:r w:rsidR="00A663D5" w:rsidRPr="00C674E9">
        <w:rPr>
          <w:rFonts w:ascii="Times New Roman" w:hAnsi="Times New Roman" w:cs="Times New Roman"/>
          <w:sz w:val="24"/>
          <w:szCs w:val="24"/>
        </w:rPr>
        <w:t xml:space="preserve"> es </w:t>
      </w:r>
      <w:r w:rsidR="004920E1" w:rsidRPr="00C674E9">
        <w:rPr>
          <w:rFonts w:ascii="Times New Roman" w:hAnsi="Times New Roman" w:cs="Times New Roman"/>
          <w:sz w:val="24"/>
          <w:szCs w:val="24"/>
        </w:rPr>
        <w:t xml:space="preserve">muy </w:t>
      </w:r>
      <w:r w:rsidR="00A663D5" w:rsidRPr="00C674E9">
        <w:rPr>
          <w:rFonts w:ascii="Times New Roman" w:hAnsi="Times New Roman" w:cs="Times New Roman"/>
          <w:sz w:val="24"/>
          <w:szCs w:val="24"/>
        </w:rPr>
        <w:t>buena</w:t>
      </w:r>
      <w:r w:rsidR="00DA46B3" w:rsidRPr="00C674E9">
        <w:rPr>
          <w:rFonts w:ascii="Times New Roman" w:hAnsi="Times New Roman" w:cs="Times New Roman"/>
          <w:sz w:val="24"/>
          <w:szCs w:val="24"/>
        </w:rPr>
        <w:t>. Muchos</w:t>
      </w:r>
      <w:r w:rsidR="00AE2B2D" w:rsidRPr="00C674E9">
        <w:rPr>
          <w:rFonts w:ascii="Times New Roman" w:hAnsi="Times New Roman" w:cs="Times New Roman"/>
          <w:sz w:val="24"/>
          <w:szCs w:val="24"/>
        </w:rPr>
        <w:t xml:space="preserve"> </w:t>
      </w:r>
      <w:r w:rsidR="00DA46B3" w:rsidRPr="00C674E9">
        <w:rPr>
          <w:rFonts w:ascii="Times New Roman" w:hAnsi="Times New Roman" w:cs="Times New Roman"/>
          <w:sz w:val="24"/>
          <w:szCs w:val="24"/>
        </w:rPr>
        <w:t>de los casos denunciados en nuestro país</w:t>
      </w:r>
      <w:r w:rsidR="007043BA" w:rsidRPr="00C674E9">
        <w:rPr>
          <w:rFonts w:ascii="Times New Roman" w:hAnsi="Times New Roman" w:cs="Times New Roman"/>
          <w:sz w:val="24"/>
          <w:szCs w:val="24"/>
        </w:rPr>
        <w:t xml:space="preserve"> </w:t>
      </w:r>
      <w:r w:rsidR="00DA46B3" w:rsidRPr="00C674E9">
        <w:rPr>
          <w:rFonts w:ascii="Times New Roman" w:hAnsi="Times New Roman" w:cs="Times New Roman"/>
          <w:sz w:val="24"/>
          <w:szCs w:val="24"/>
        </w:rPr>
        <w:t>apuntan a problemáticas relacionadas con dinámicas de medicalización</w:t>
      </w:r>
      <w:r w:rsidR="00990E6D" w:rsidRPr="00C674E9">
        <w:rPr>
          <w:rStyle w:val="Refdenotaalpie"/>
          <w:rFonts w:ascii="Times New Roman" w:hAnsi="Times New Roman" w:cs="Times New Roman"/>
          <w:sz w:val="24"/>
          <w:szCs w:val="24"/>
        </w:rPr>
        <w:footnoteReference w:id="11"/>
      </w:r>
      <w:r w:rsidR="00DA46B3" w:rsidRPr="00C674E9">
        <w:rPr>
          <w:rFonts w:ascii="Times New Roman" w:hAnsi="Times New Roman" w:cs="Times New Roman"/>
          <w:sz w:val="24"/>
          <w:szCs w:val="24"/>
        </w:rPr>
        <w:t xml:space="preserve">, </w:t>
      </w:r>
      <w:r w:rsidR="00AE2B2D" w:rsidRPr="00C674E9">
        <w:rPr>
          <w:rFonts w:ascii="Times New Roman" w:hAnsi="Times New Roman" w:cs="Times New Roman"/>
          <w:sz w:val="24"/>
          <w:szCs w:val="24"/>
        </w:rPr>
        <w:t xml:space="preserve">y algunos a </w:t>
      </w:r>
      <w:r w:rsidR="00DA46B3" w:rsidRPr="00C674E9">
        <w:rPr>
          <w:rFonts w:ascii="Times New Roman" w:hAnsi="Times New Roman" w:cs="Times New Roman"/>
          <w:sz w:val="24"/>
          <w:szCs w:val="24"/>
        </w:rPr>
        <w:t>abuso de autoridad y sexismo dentro de las instituciones médicas</w:t>
      </w:r>
      <w:r w:rsidR="00DA46B3" w:rsidRPr="00C674E9">
        <w:rPr>
          <w:rStyle w:val="Refdenotaalpie"/>
          <w:rFonts w:ascii="Times New Roman" w:hAnsi="Times New Roman" w:cs="Times New Roman"/>
          <w:sz w:val="24"/>
          <w:szCs w:val="24"/>
        </w:rPr>
        <w:footnoteReference w:id="12"/>
      </w:r>
      <w:r w:rsidR="00A663D5" w:rsidRPr="00C674E9">
        <w:rPr>
          <w:rFonts w:ascii="Times New Roman" w:hAnsi="Times New Roman" w:cs="Times New Roman"/>
          <w:sz w:val="24"/>
          <w:szCs w:val="24"/>
        </w:rPr>
        <w:t xml:space="preserve">. </w:t>
      </w:r>
    </w:p>
    <w:p w:rsidR="00194EB9" w:rsidRPr="00C674E9" w:rsidRDefault="00AE2B2D"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lastRenderedPageBreak/>
        <w:t>Seguramente</w:t>
      </w:r>
      <w:r w:rsidR="00462294" w:rsidRPr="00C674E9">
        <w:rPr>
          <w:rFonts w:ascii="Times New Roman" w:hAnsi="Times New Roman" w:cs="Times New Roman"/>
          <w:sz w:val="24"/>
          <w:szCs w:val="24"/>
        </w:rPr>
        <w:t>,</w:t>
      </w:r>
      <w:r w:rsidRPr="00C674E9">
        <w:rPr>
          <w:rFonts w:ascii="Times New Roman" w:hAnsi="Times New Roman" w:cs="Times New Roman"/>
          <w:sz w:val="24"/>
          <w:szCs w:val="24"/>
        </w:rPr>
        <w:t xml:space="preserve"> por estas consideraciones sobre la ausencia de un procedimiento natural de actuación en el parto,</w:t>
      </w:r>
      <w:r w:rsidR="00DA46B3" w:rsidRPr="00C674E9">
        <w:rPr>
          <w:rFonts w:ascii="Times New Roman" w:hAnsi="Times New Roman" w:cs="Times New Roman"/>
          <w:sz w:val="24"/>
          <w:szCs w:val="24"/>
        </w:rPr>
        <w:t xml:space="preserve"> tenga</w:t>
      </w:r>
      <w:r w:rsidR="00A663D5" w:rsidRPr="00C674E9">
        <w:rPr>
          <w:rFonts w:ascii="Times New Roman" w:hAnsi="Times New Roman" w:cs="Times New Roman"/>
          <w:sz w:val="24"/>
          <w:szCs w:val="24"/>
        </w:rPr>
        <w:t xml:space="preserve"> más que ver </w:t>
      </w:r>
      <w:r w:rsidRPr="00C674E9">
        <w:rPr>
          <w:rFonts w:ascii="Times New Roman" w:hAnsi="Times New Roman" w:cs="Times New Roman"/>
          <w:sz w:val="24"/>
          <w:szCs w:val="24"/>
        </w:rPr>
        <w:t xml:space="preserve">la violencia obstétrica en nuestro país </w:t>
      </w:r>
      <w:r w:rsidR="00A663D5" w:rsidRPr="00C674E9">
        <w:rPr>
          <w:rFonts w:ascii="Times New Roman" w:hAnsi="Times New Roman" w:cs="Times New Roman"/>
          <w:sz w:val="24"/>
          <w:szCs w:val="24"/>
        </w:rPr>
        <w:t>con la forma en la que se organizan los servicios, las normas internas, la dificultad de establecer una relación de confianza mutua entre las familias y los profesionales previa al parto, la resistencia de muchas familias para asumir su responsabilidad sobre el nacimiento de sus hijos, la toma de decisiones médicas desde una actitud defensiva ante posibles demandas, la reivindicación de competencias y responsabilidades entre matronas y ginecólogos, la gestión económica de la atención al parto en la sanidad pública y privada así como otros factores sanitarios, sociales, ideológicos y políticos.</w:t>
      </w:r>
      <w:r w:rsidR="00C85D00" w:rsidRPr="00C674E9">
        <w:rPr>
          <w:rFonts w:ascii="Times New Roman" w:hAnsi="Times New Roman" w:cs="Times New Roman"/>
          <w:sz w:val="24"/>
          <w:szCs w:val="24"/>
        </w:rPr>
        <w:t xml:space="preserve"> </w:t>
      </w:r>
    </w:p>
    <w:p w:rsidR="004D66FF" w:rsidRPr="00C674E9" w:rsidRDefault="004D66FF"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Cabe</w:t>
      </w:r>
      <w:r w:rsidR="00462294" w:rsidRPr="00C674E9">
        <w:rPr>
          <w:rFonts w:ascii="Times New Roman" w:hAnsi="Times New Roman" w:cs="Times New Roman"/>
          <w:sz w:val="24"/>
          <w:szCs w:val="24"/>
        </w:rPr>
        <w:t>, entonces,</w:t>
      </w:r>
      <w:r w:rsidRPr="00C674E9">
        <w:rPr>
          <w:rFonts w:ascii="Times New Roman" w:hAnsi="Times New Roman" w:cs="Times New Roman"/>
          <w:sz w:val="24"/>
          <w:szCs w:val="24"/>
        </w:rPr>
        <w:t xml:space="preserve"> plantearse si la violencia obstétrica es también una violencia institucional </w:t>
      </w:r>
      <w:r w:rsidR="0015177D" w:rsidRPr="00C674E9">
        <w:rPr>
          <w:rFonts w:ascii="Times New Roman" w:hAnsi="Times New Roman" w:cs="Times New Roman"/>
          <w:sz w:val="24"/>
          <w:szCs w:val="24"/>
        </w:rPr>
        <w:t xml:space="preserve">en la medida en que </w:t>
      </w:r>
      <w:r w:rsidRPr="00C674E9">
        <w:rPr>
          <w:rFonts w:ascii="Times New Roman" w:hAnsi="Times New Roman" w:cs="Times New Roman"/>
          <w:sz w:val="24"/>
          <w:szCs w:val="24"/>
        </w:rPr>
        <w:t xml:space="preserve">la administración sanitaria no dedica suficientes recursos humanos ni materiales a la atención al parto y al nacimiento: falta la adaptación de la salud pública a los nuevos modelos de atención al parto y al nacimiento, existen pocas áreas de reanimación postquirúrgica que estén preparadas para mantener a los recién nacidos con sus madres recién intervenidas, </w:t>
      </w:r>
      <w:r w:rsidR="00462294" w:rsidRPr="00C674E9">
        <w:rPr>
          <w:rFonts w:ascii="Times New Roman" w:hAnsi="Times New Roman" w:cs="Times New Roman"/>
          <w:sz w:val="24"/>
          <w:szCs w:val="24"/>
        </w:rPr>
        <w:t xml:space="preserve">no se </w:t>
      </w:r>
      <w:r w:rsidRPr="00C674E9">
        <w:rPr>
          <w:rFonts w:ascii="Times New Roman" w:hAnsi="Times New Roman" w:cs="Times New Roman"/>
          <w:sz w:val="24"/>
          <w:szCs w:val="24"/>
        </w:rPr>
        <w:t>profundiza en habilidades de comunicación y gestión de las emociones durante el embarazo y el parto, etc.</w:t>
      </w:r>
    </w:p>
    <w:p w:rsidR="001C0591" w:rsidRPr="00C674E9" w:rsidRDefault="004920E1"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Así descrito</w:t>
      </w:r>
      <w:r w:rsidR="00462294" w:rsidRPr="00C674E9">
        <w:rPr>
          <w:rFonts w:ascii="Times New Roman" w:hAnsi="Times New Roman" w:cs="Times New Roman"/>
          <w:sz w:val="24"/>
          <w:szCs w:val="24"/>
        </w:rPr>
        <w:t xml:space="preserve"> y desde una percepción teórica</w:t>
      </w:r>
      <w:r w:rsidRPr="00C674E9">
        <w:rPr>
          <w:rFonts w:ascii="Times New Roman" w:hAnsi="Times New Roman" w:cs="Times New Roman"/>
          <w:sz w:val="24"/>
          <w:szCs w:val="24"/>
        </w:rPr>
        <w:t>, e</w:t>
      </w:r>
      <w:r w:rsidR="00A663D5" w:rsidRPr="00C674E9">
        <w:rPr>
          <w:rFonts w:ascii="Times New Roman" w:hAnsi="Times New Roman" w:cs="Times New Roman"/>
          <w:sz w:val="24"/>
          <w:szCs w:val="24"/>
        </w:rPr>
        <w:t xml:space="preserve">stas situaciones, menos personales y más institucionalizadas, </w:t>
      </w:r>
      <w:r w:rsidR="00462294" w:rsidRPr="00C674E9">
        <w:rPr>
          <w:rFonts w:ascii="Times New Roman" w:hAnsi="Times New Roman" w:cs="Times New Roman"/>
          <w:sz w:val="24"/>
          <w:szCs w:val="24"/>
        </w:rPr>
        <w:t>tendrían</w:t>
      </w:r>
      <w:r w:rsidRPr="00C674E9">
        <w:rPr>
          <w:rFonts w:ascii="Times New Roman" w:hAnsi="Times New Roman" w:cs="Times New Roman"/>
          <w:sz w:val="24"/>
          <w:szCs w:val="24"/>
        </w:rPr>
        <w:t xml:space="preserve"> difícil encaje con el término </w:t>
      </w:r>
      <w:r w:rsidR="00A663D5" w:rsidRPr="00C674E9">
        <w:rPr>
          <w:rFonts w:ascii="Times New Roman" w:hAnsi="Times New Roman" w:cs="Times New Roman"/>
          <w:sz w:val="24"/>
          <w:szCs w:val="24"/>
        </w:rPr>
        <w:t>de violencia contra las mujeres</w:t>
      </w:r>
      <w:r w:rsidRPr="00C674E9">
        <w:rPr>
          <w:rFonts w:ascii="Times New Roman" w:hAnsi="Times New Roman" w:cs="Times New Roman"/>
          <w:sz w:val="24"/>
          <w:szCs w:val="24"/>
        </w:rPr>
        <w:t xml:space="preserve"> pues las intervenciones en sí no son violencia obstétrica, sino la consecuencia de una mala práctica asistencial y de acompañamiento</w:t>
      </w:r>
      <w:r w:rsidR="001C0591" w:rsidRPr="00C674E9">
        <w:rPr>
          <w:rFonts w:ascii="Times New Roman" w:hAnsi="Times New Roman" w:cs="Times New Roman"/>
          <w:sz w:val="24"/>
          <w:szCs w:val="24"/>
        </w:rPr>
        <w:t xml:space="preserve">. </w:t>
      </w:r>
      <w:r w:rsidR="005B00D8" w:rsidRPr="00C674E9">
        <w:rPr>
          <w:rFonts w:ascii="Times New Roman" w:hAnsi="Times New Roman" w:cs="Times New Roman"/>
          <w:sz w:val="24"/>
          <w:szCs w:val="24"/>
        </w:rPr>
        <w:t>En vez de analizarlo desde la perspectiva negativa se podría aportar una visión positiva de</w:t>
      </w:r>
      <w:r w:rsidRPr="00C674E9">
        <w:rPr>
          <w:rFonts w:ascii="Times New Roman" w:hAnsi="Times New Roman" w:cs="Times New Roman"/>
          <w:sz w:val="24"/>
          <w:szCs w:val="24"/>
        </w:rPr>
        <w:t xml:space="preserve"> </w:t>
      </w:r>
      <w:r w:rsidR="001C0591" w:rsidRPr="00C674E9">
        <w:rPr>
          <w:rFonts w:ascii="Times New Roman" w:hAnsi="Times New Roman" w:cs="Times New Roman"/>
          <w:sz w:val="24"/>
          <w:szCs w:val="24"/>
        </w:rPr>
        <w:t xml:space="preserve">“parto respetado” entendido como aquel en el que el personal médico acompaña a la mujer respetando </w:t>
      </w:r>
      <w:r w:rsidRPr="00C674E9">
        <w:rPr>
          <w:rFonts w:ascii="Times New Roman" w:hAnsi="Times New Roman" w:cs="Times New Roman"/>
          <w:sz w:val="24"/>
          <w:szCs w:val="24"/>
        </w:rPr>
        <w:t>sus deseos y preferencias.</w:t>
      </w:r>
    </w:p>
    <w:p w:rsidR="00D73C18" w:rsidRPr="00C674E9" w:rsidRDefault="00D73C18"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Es difícil reconocer este tipo de hábitos dentro de un término tan inquietante como el de “violencia”, pero sí es cierto que la mayoría de mujeres desconocen sus derechos al tiempo del parto y naturalizan estas conductas que entran dentro de la violencia obstétrica. De hecho, muchas de las secuelas físicas están tan normalizadas que no son reconocidas como tal. El sexismo de las sociedades patriarcales que sugiere que los cuerpos de las mujeres pueden ser tratados sin consideraciones en favor de un parto rápido y aséptico, puede ser leído como una de las creencias culturales machistas que impregnan la práctica médica sin apenas ser advertidas o criticadas.</w:t>
      </w:r>
    </w:p>
    <w:p w:rsidR="009C09C4" w:rsidRPr="00C674E9" w:rsidRDefault="00E070F4"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El elevado número de intervenciones a las que se ven sometidas las mujeres durante su parto es considerado como necesario e incuestionable, desconociendo sus consecuencias a corto y largo plazo sobre su salud y la de sus hijos. Quizás esta excesiva confianza en la tecnología y el desconocimiento sobre la fisiología del parto favorece que este tipo de violencia permanezca enmascarada. El caso de que las mujeres no se quejen o apenas lo hagan durante el parto puede interpretarse con que están conformes con el procedimiento, pero también puede deberse a que esa parálisis venga derivada de la anulación, la indefensión, la culpa e impotencia que genera la violencia</w:t>
      </w:r>
      <w:r w:rsidRPr="00C674E9">
        <w:rPr>
          <w:rStyle w:val="Refdenotaalpie"/>
          <w:rFonts w:ascii="Times New Roman" w:hAnsi="Times New Roman" w:cs="Times New Roman"/>
          <w:sz w:val="24"/>
          <w:szCs w:val="24"/>
        </w:rPr>
        <w:footnoteReference w:id="13"/>
      </w:r>
      <w:r w:rsidRPr="00C674E9">
        <w:rPr>
          <w:rFonts w:ascii="Times New Roman" w:hAnsi="Times New Roman" w:cs="Times New Roman"/>
          <w:sz w:val="24"/>
          <w:szCs w:val="24"/>
        </w:rPr>
        <w:t>.</w:t>
      </w:r>
    </w:p>
    <w:p w:rsidR="00507EBE" w:rsidRPr="00C674E9" w:rsidRDefault="00507EBE"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En cualquier caso, lo que sí permite el contar con un concepto como el de “violencia obstétrica”, es aglutinar este tipo de conductas bajo</w:t>
      </w:r>
      <w:r w:rsidR="001A3C3C" w:rsidRPr="00C674E9">
        <w:rPr>
          <w:rFonts w:ascii="Times New Roman" w:hAnsi="Times New Roman" w:cs="Times New Roman"/>
          <w:sz w:val="24"/>
          <w:szCs w:val="24"/>
        </w:rPr>
        <w:t xml:space="preserve"> una categoría que las evidencie</w:t>
      </w:r>
      <w:r w:rsidRPr="00C674E9">
        <w:rPr>
          <w:rFonts w:ascii="Times New Roman" w:hAnsi="Times New Roman" w:cs="Times New Roman"/>
          <w:sz w:val="24"/>
          <w:szCs w:val="24"/>
        </w:rPr>
        <w:t xml:space="preserve"> socialmente </w:t>
      </w:r>
      <w:r w:rsidRPr="00C674E9">
        <w:rPr>
          <w:rFonts w:ascii="Times New Roman" w:hAnsi="Times New Roman" w:cs="Times New Roman"/>
          <w:sz w:val="24"/>
          <w:szCs w:val="24"/>
        </w:rPr>
        <w:lastRenderedPageBreak/>
        <w:t>y facilite su denuncia, no sólo de protocolos hospitalarios que incumplen algunas de las recomendaciones de salud vigentes, sino también de la violencia que hay implícita en muchas de estas actuaciones</w:t>
      </w:r>
      <w:r w:rsidR="000229B2" w:rsidRPr="00C674E9">
        <w:rPr>
          <w:rFonts w:ascii="Times New Roman" w:hAnsi="Times New Roman" w:cs="Times New Roman"/>
          <w:sz w:val="24"/>
          <w:szCs w:val="24"/>
        </w:rPr>
        <w:t>. De hecho, según estudios, un parto traumático presenta síntomas similares a las víctimas de violaciones</w:t>
      </w:r>
      <w:r w:rsidR="00D052E1" w:rsidRPr="00C674E9">
        <w:rPr>
          <w:rStyle w:val="Refdenotaalpie"/>
          <w:rFonts w:ascii="Times New Roman" w:hAnsi="Times New Roman" w:cs="Times New Roman"/>
          <w:sz w:val="24"/>
          <w:szCs w:val="24"/>
        </w:rPr>
        <w:footnoteReference w:id="14"/>
      </w:r>
      <w:r w:rsidR="00BB0B6D" w:rsidRPr="00C674E9">
        <w:rPr>
          <w:rFonts w:ascii="Times New Roman" w:hAnsi="Times New Roman" w:cs="Times New Roman"/>
          <w:sz w:val="24"/>
          <w:szCs w:val="24"/>
        </w:rPr>
        <w:t>, aparte del sentimiento de culpa o de fracaso que dificulta enormemente la relación vincular. Tener una categoría conceptual, una etiqueta, adem</w:t>
      </w:r>
      <w:r w:rsidR="00E877E3" w:rsidRPr="00C674E9">
        <w:rPr>
          <w:rFonts w:ascii="Times New Roman" w:hAnsi="Times New Roman" w:cs="Times New Roman"/>
          <w:sz w:val="24"/>
          <w:szCs w:val="24"/>
        </w:rPr>
        <w:t xml:space="preserve">ás de visualizarlas </w:t>
      </w:r>
      <w:r w:rsidR="00A0772B" w:rsidRPr="00C674E9">
        <w:rPr>
          <w:rFonts w:ascii="Times New Roman" w:hAnsi="Times New Roman" w:cs="Times New Roman"/>
          <w:sz w:val="24"/>
          <w:szCs w:val="24"/>
        </w:rPr>
        <w:t xml:space="preserve">permite </w:t>
      </w:r>
      <w:r w:rsidR="00BB0B6D" w:rsidRPr="00C674E9">
        <w:rPr>
          <w:rFonts w:ascii="Times New Roman" w:hAnsi="Times New Roman" w:cs="Times New Roman"/>
          <w:sz w:val="24"/>
          <w:szCs w:val="24"/>
        </w:rPr>
        <w:t>ser conscientes de la dimensión del problema y comprender que es algo estructural</w:t>
      </w:r>
      <w:r w:rsidR="006F24C7" w:rsidRPr="00C674E9">
        <w:rPr>
          <w:rFonts w:ascii="Times New Roman" w:hAnsi="Times New Roman" w:cs="Times New Roman"/>
          <w:sz w:val="24"/>
          <w:szCs w:val="24"/>
        </w:rPr>
        <w:t>, que los sistemas de salud deben organizarse y conducirse de tal manera que se garantice el respeto por la salud sexual y reproductiva, y por los derechos humanos de las mujeres</w:t>
      </w:r>
      <w:r w:rsidR="00A0772B" w:rsidRPr="00C674E9">
        <w:rPr>
          <w:rFonts w:ascii="Times New Roman" w:hAnsi="Times New Roman" w:cs="Times New Roman"/>
          <w:sz w:val="24"/>
          <w:szCs w:val="24"/>
        </w:rPr>
        <w:t>.</w:t>
      </w:r>
      <w:r w:rsidR="004F2A06" w:rsidRPr="00C674E9">
        <w:rPr>
          <w:rFonts w:ascii="Times New Roman" w:hAnsi="Times New Roman" w:cs="Times New Roman"/>
          <w:sz w:val="24"/>
          <w:szCs w:val="24"/>
        </w:rPr>
        <w:t xml:space="preserve"> Se trata de poner un nombre a un problema que ya existe.</w:t>
      </w:r>
    </w:p>
    <w:p w:rsidR="00E17BC3" w:rsidRPr="00C674E9" w:rsidRDefault="00C318C6"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L</w:t>
      </w:r>
      <w:r w:rsidR="004920E1" w:rsidRPr="00C674E9">
        <w:rPr>
          <w:rFonts w:ascii="Times New Roman" w:hAnsi="Times New Roman" w:cs="Times New Roman"/>
          <w:sz w:val="24"/>
          <w:szCs w:val="24"/>
        </w:rPr>
        <w:t>a Convención sobre la eliminación de t</w:t>
      </w:r>
      <w:r w:rsidR="006351DD" w:rsidRPr="00C674E9">
        <w:rPr>
          <w:rFonts w:ascii="Times New Roman" w:hAnsi="Times New Roman" w:cs="Times New Roman"/>
          <w:sz w:val="24"/>
          <w:szCs w:val="24"/>
        </w:rPr>
        <w:t xml:space="preserve">odas las </w:t>
      </w:r>
      <w:r w:rsidR="004920E1" w:rsidRPr="00C674E9">
        <w:rPr>
          <w:rFonts w:ascii="Times New Roman" w:hAnsi="Times New Roman" w:cs="Times New Roman"/>
          <w:sz w:val="24"/>
          <w:szCs w:val="24"/>
        </w:rPr>
        <w:t>f</w:t>
      </w:r>
      <w:r w:rsidR="006351DD" w:rsidRPr="00C674E9">
        <w:rPr>
          <w:rFonts w:ascii="Times New Roman" w:hAnsi="Times New Roman" w:cs="Times New Roman"/>
          <w:sz w:val="24"/>
          <w:szCs w:val="24"/>
        </w:rPr>
        <w:t xml:space="preserve">ormas de </w:t>
      </w:r>
      <w:r w:rsidRPr="00C674E9">
        <w:rPr>
          <w:rFonts w:ascii="Times New Roman" w:hAnsi="Times New Roman" w:cs="Times New Roman"/>
          <w:sz w:val="24"/>
          <w:szCs w:val="24"/>
        </w:rPr>
        <w:t>d</w:t>
      </w:r>
      <w:r w:rsidR="006351DD" w:rsidRPr="00C674E9">
        <w:rPr>
          <w:rFonts w:ascii="Times New Roman" w:hAnsi="Times New Roman" w:cs="Times New Roman"/>
          <w:sz w:val="24"/>
          <w:szCs w:val="24"/>
        </w:rPr>
        <w:t xml:space="preserve">iscriminación </w:t>
      </w:r>
      <w:r w:rsidRPr="00C674E9">
        <w:rPr>
          <w:rFonts w:ascii="Times New Roman" w:hAnsi="Times New Roman" w:cs="Times New Roman"/>
          <w:sz w:val="24"/>
          <w:szCs w:val="24"/>
        </w:rPr>
        <w:t>c</w:t>
      </w:r>
      <w:r w:rsidR="006351DD" w:rsidRPr="00C674E9">
        <w:rPr>
          <w:rFonts w:ascii="Times New Roman" w:hAnsi="Times New Roman" w:cs="Times New Roman"/>
          <w:sz w:val="24"/>
          <w:szCs w:val="24"/>
        </w:rPr>
        <w:t xml:space="preserve">ontra la </w:t>
      </w:r>
      <w:r w:rsidRPr="00C674E9">
        <w:rPr>
          <w:rFonts w:ascii="Times New Roman" w:hAnsi="Times New Roman" w:cs="Times New Roman"/>
          <w:sz w:val="24"/>
          <w:szCs w:val="24"/>
        </w:rPr>
        <w:t>m</w:t>
      </w:r>
      <w:r w:rsidR="006351DD" w:rsidRPr="00C674E9">
        <w:rPr>
          <w:rFonts w:ascii="Times New Roman" w:hAnsi="Times New Roman" w:cs="Times New Roman"/>
          <w:sz w:val="24"/>
          <w:szCs w:val="24"/>
        </w:rPr>
        <w:t xml:space="preserve">ujer (1979), la Declaración de Naciones Unidas sobre la </w:t>
      </w:r>
      <w:r w:rsidRPr="00C674E9">
        <w:rPr>
          <w:rFonts w:ascii="Times New Roman" w:hAnsi="Times New Roman" w:cs="Times New Roman"/>
          <w:sz w:val="24"/>
          <w:szCs w:val="24"/>
        </w:rPr>
        <w:t>e</w:t>
      </w:r>
      <w:r w:rsidR="006351DD" w:rsidRPr="00C674E9">
        <w:rPr>
          <w:rFonts w:ascii="Times New Roman" w:hAnsi="Times New Roman" w:cs="Times New Roman"/>
          <w:sz w:val="24"/>
          <w:szCs w:val="24"/>
        </w:rPr>
        <w:t xml:space="preserve">liminación de la </w:t>
      </w:r>
      <w:r w:rsidRPr="00C674E9">
        <w:rPr>
          <w:rFonts w:ascii="Times New Roman" w:hAnsi="Times New Roman" w:cs="Times New Roman"/>
          <w:sz w:val="24"/>
          <w:szCs w:val="24"/>
        </w:rPr>
        <w:t>v</w:t>
      </w:r>
      <w:r w:rsidR="006351DD" w:rsidRPr="00C674E9">
        <w:rPr>
          <w:rFonts w:ascii="Times New Roman" w:hAnsi="Times New Roman" w:cs="Times New Roman"/>
          <w:sz w:val="24"/>
          <w:szCs w:val="24"/>
        </w:rPr>
        <w:t xml:space="preserve">iolencia contra la </w:t>
      </w:r>
      <w:r w:rsidRPr="00C674E9">
        <w:rPr>
          <w:rFonts w:ascii="Times New Roman" w:hAnsi="Times New Roman" w:cs="Times New Roman"/>
          <w:sz w:val="24"/>
          <w:szCs w:val="24"/>
        </w:rPr>
        <w:t>m</w:t>
      </w:r>
      <w:r w:rsidR="006351DD" w:rsidRPr="00C674E9">
        <w:rPr>
          <w:rFonts w:ascii="Times New Roman" w:hAnsi="Times New Roman" w:cs="Times New Roman"/>
          <w:sz w:val="24"/>
          <w:szCs w:val="24"/>
        </w:rPr>
        <w:t xml:space="preserve">ujer (1993) </w:t>
      </w:r>
      <w:r w:rsidRPr="00C674E9">
        <w:rPr>
          <w:rFonts w:ascii="Times New Roman" w:hAnsi="Times New Roman" w:cs="Times New Roman"/>
          <w:sz w:val="24"/>
          <w:szCs w:val="24"/>
        </w:rPr>
        <w:t>conjuntamente con la Cuarta C</w:t>
      </w:r>
      <w:r w:rsidR="006351DD" w:rsidRPr="00C674E9">
        <w:rPr>
          <w:rFonts w:ascii="Times New Roman" w:hAnsi="Times New Roman" w:cs="Times New Roman"/>
          <w:sz w:val="24"/>
          <w:szCs w:val="24"/>
        </w:rPr>
        <w:t xml:space="preserve">onferencia </w:t>
      </w:r>
      <w:r w:rsidRPr="00C674E9">
        <w:rPr>
          <w:rFonts w:ascii="Times New Roman" w:hAnsi="Times New Roman" w:cs="Times New Roman"/>
          <w:sz w:val="24"/>
          <w:szCs w:val="24"/>
        </w:rPr>
        <w:t>m</w:t>
      </w:r>
      <w:r w:rsidR="006351DD" w:rsidRPr="00C674E9">
        <w:rPr>
          <w:rFonts w:ascii="Times New Roman" w:hAnsi="Times New Roman" w:cs="Times New Roman"/>
          <w:sz w:val="24"/>
          <w:szCs w:val="24"/>
        </w:rPr>
        <w:t xml:space="preserve">undial sobre la </w:t>
      </w:r>
      <w:r w:rsidRPr="00C674E9">
        <w:rPr>
          <w:rFonts w:ascii="Times New Roman" w:hAnsi="Times New Roman" w:cs="Times New Roman"/>
          <w:sz w:val="24"/>
          <w:szCs w:val="24"/>
        </w:rPr>
        <w:t>mujer (1995)</w:t>
      </w:r>
      <w:r w:rsidR="003E6DA4" w:rsidRPr="00C674E9">
        <w:rPr>
          <w:rStyle w:val="Refdenotaalpie"/>
          <w:rFonts w:ascii="Times New Roman" w:hAnsi="Times New Roman" w:cs="Times New Roman"/>
          <w:sz w:val="24"/>
          <w:szCs w:val="24"/>
        </w:rPr>
        <w:footnoteReference w:id="15"/>
      </w:r>
      <w:r w:rsidRPr="00C674E9">
        <w:rPr>
          <w:rFonts w:ascii="Times New Roman" w:hAnsi="Times New Roman" w:cs="Times New Roman"/>
          <w:sz w:val="24"/>
          <w:szCs w:val="24"/>
        </w:rPr>
        <w:t xml:space="preserve"> </w:t>
      </w:r>
      <w:r w:rsidR="006351DD" w:rsidRPr="00C674E9">
        <w:rPr>
          <w:rFonts w:ascii="Times New Roman" w:hAnsi="Times New Roman" w:cs="Times New Roman"/>
          <w:sz w:val="24"/>
          <w:szCs w:val="24"/>
        </w:rPr>
        <w:t xml:space="preserve">han alertado sobre la importancia del respeto de los derechos sexuales y reproductivos, definiendo la salud sexual y reproductiva como una parte inalienable, integral e indivisible de los derechos humanos universales. </w:t>
      </w:r>
      <w:r w:rsidR="00E17BC3" w:rsidRPr="00C674E9">
        <w:rPr>
          <w:rFonts w:ascii="Times New Roman" w:hAnsi="Times New Roman" w:cs="Times New Roman"/>
          <w:sz w:val="24"/>
          <w:szCs w:val="24"/>
        </w:rPr>
        <w:t xml:space="preserve">Más recientemente se ha presentado ante la Asamblea General de la ONU el informe “Enfoque basado en los derechos humanos del maltrato y la violencia contra la mujer en los servicios de salud reproductiva, con especial hincapié en la atención del parto y la violencia obstétrica” de 11 de julio de 2019 presentado por la relatora especial sobre la violencia contra la mujer </w:t>
      </w:r>
      <w:proofErr w:type="spellStart"/>
      <w:r w:rsidR="003F0E57" w:rsidRPr="003F0E57">
        <w:rPr>
          <w:rFonts w:ascii="Times New Roman" w:hAnsi="Times New Roman" w:cs="Times New Roman"/>
          <w:smallCaps/>
          <w:sz w:val="24"/>
          <w:szCs w:val="24"/>
        </w:rPr>
        <w:t>Dubravka</w:t>
      </w:r>
      <w:proofErr w:type="spellEnd"/>
      <w:r w:rsidR="003F0E57" w:rsidRPr="003F0E57">
        <w:rPr>
          <w:rFonts w:ascii="Times New Roman" w:hAnsi="Times New Roman" w:cs="Times New Roman"/>
          <w:smallCaps/>
          <w:sz w:val="24"/>
          <w:szCs w:val="24"/>
        </w:rPr>
        <w:t xml:space="preserve"> </w:t>
      </w:r>
      <w:proofErr w:type="spellStart"/>
      <w:r w:rsidR="003F0E57" w:rsidRPr="003F0E57">
        <w:rPr>
          <w:rFonts w:ascii="Times New Roman" w:hAnsi="Times New Roman" w:cs="Times New Roman"/>
          <w:smallCaps/>
          <w:sz w:val="24"/>
          <w:szCs w:val="24"/>
        </w:rPr>
        <w:t>Šimonović</w:t>
      </w:r>
      <w:proofErr w:type="spellEnd"/>
      <w:r w:rsidR="00E17BC3" w:rsidRPr="00C674E9">
        <w:rPr>
          <w:rFonts w:ascii="Times New Roman" w:hAnsi="Times New Roman" w:cs="Times New Roman"/>
          <w:sz w:val="24"/>
          <w:szCs w:val="24"/>
        </w:rPr>
        <w:t>. Este documento supone el reconocimiento por parte del máximo organismo internacional de la existencia de la violencia obstétrica, analizando sus causas y sus consecuencias.</w:t>
      </w:r>
      <w:r w:rsidR="004A4BFE" w:rsidRPr="00C674E9">
        <w:rPr>
          <w:rFonts w:ascii="Times New Roman" w:hAnsi="Times New Roman" w:cs="Times New Roman"/>
          <w:sz w:val="24"/>
          <w:szCs w:val="24"/>
        </w:rPr>
        <w:t xml:space="preserve"> A nivel jurídico</w:t>
      </w:r>
      <w:r w:rsidR="00D87F3A" w:rsidRPr="00C674E9">
        <w:rPr>
          <w:rFonts w:ascii="Times New Roman" w:hAnsi="Times New Roman" w:cs="Times New Roman"/>
          <w:sz w:val="24"/>
          <w:szCs w:val="24"/>
        </w:rPr>
        <w:t>,</w:t>
      </w:r>
      <w:r w:rsidR="004A4BFE" w:rsidRPr="00C674E9">
        <w:rPr>
          <w:rFonts w:ascii="Times New Roman" w:hAnsi="Times New Roman" w:cs="Times New Roman"/>
          <w:sz w:val="24"/>
          <w:szCs w:val="24"/>
        </w:rPr>
        <w:t xml:space="preserve"> el reconocimiento </w:t>
      </w:r>
      <w:r w:rsidR="00D87F3A" w:rsidRPr="00C674E9">
        <w:rPr>
          <w:rFonts w:ascii="Times New Roman" w:hAnsi="Times New Roman" w:cs="Times New Roman"/>
          <w:sz w:val="24"/>
          <w:szCs w:val="24"/>
        </w:rPr>
        <w:t>que hace</w:t>
      </w:r>
      <w:r w:rsidR="004A4BFE" w:rsidRPr="00C674E9">
        <w:rPr>
          <w:rFonts w:ascii="Times New Roman" w:hAnsi="Times New Roman" w:cs="Times New Roman"/>
          <w:sz w:val="24"/>
          <w:szCs w:val="24"/>
        </w:rPr>
        <w:t xml:space="preserve"> la ONU de la violencia obstétrica es un avance importante porque, al igual que con cualquier otro tipo de violencia de género, el primer paso para erradicarla es reconocer su existencia y conocer sus mecanismos y causas.</w:t>
      </w:r>
    </w:p>
    <w:p w:rsidR="006351DD" w:rsidRPr="00C674E9" w:rsidRDefault="00C318C6"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Así pues, l</w:t>
      </w:r>
      <w:r w:rsidR="006351DD" w:rsidRPr="00C674E9">
        <w:rPr>
          <w:rFonts w:ascii="Times New Roman" w:hAnsi="Times New Roman" w:cs="Times New Roman"/>
          <w:sz w:val="24"/>
          <w:szCs w:val="24"/>
        </w:rPr>
        <w:t>a</w:t>
      </w:r>
      <w:r w:rsidRPr="00C674E9">
        <w:rPr>
          <w:rFonts w:ascii="Times New Roman" w:hAnsi="Times New Roman" w:cs="Times New Roman"/>
          <w:sz w:val="24"/>
          <w:szCs w:val="24"/>
        </w:rPr>
        <w:t xml:space="preserve"> violencia obstétrica constituye </w:t>
      </w:r>
      <w:r w:rsidR="006351DD" w:rsidRPr="00C674E9">
        <w:rPr>
          <w:rFonts w:ascii="Times New Roman" w:hAnsi="Times New Roman" w:cs="Times New Roman"/>
          <w:sz w:val="24"/>
          <w:szCs w:val="24"/>
        </w:rPr>
        <w:t>también una violación a los Derechos Humanos, tanto como manifestación de la violencia de género contra las mujeres como desde el enfoque del derecho a la salud como derecho humano. El derecho a la salud está vinculado con el ejercicio de otros derechos humanos de los cuales también depende. No puede ser tomado como un derecho aislado, sino que debe ser comprendido desde una concepción integral de los Derechos Humanos.</w:t>
      </w:r>
    </w:p>
    <w:p w:rsidR="00A105B9" w:rsidRPr="00C674E9" w:rsidRDefault="00A105B9"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Las violencias contra las mujeres están definidas en el art. 3 del Convenio del Consejo de Europa sobre prevención y lucha contra la violencia contra la mujer y la violencia doméstica</w:t>
      </w:r>
      <w:r w:rsidR="00B04820" w:rsidRPr="00C674E9">
        <w:rPr>
          <w:rStyle w:val="Refdenotaalpie"/>
          <w:rFonts w:ascii="Times New Roman" w:hAnsi="Times New Roman" w:cs="Times New Roman"/>
          <w:sz w:val="24"/>
          <w:szCs w:val="24"/>
        </w:rPr>
        <w:footnoteReference w:id="16"/>
      </w:r>
      <w:r w:rsidRPr="00C674E9">
        <w:rPr>
          <w:rFonts w:ascii="Times New Roman" w:hAnsi="Times New Roman" w:cs="Times New Roman"/>
          <w:sz w:val="24"/>
          <w:szCs w:val="24"/>
        </w:rPr>
        <w:t xml:space="preserve">. </w:t>
      </w:r>
      <w:r w:rsidR="000754C4" w:rsidRPr="00C674E9">
        <w:rPr>
          <w:rFonts w:ascii="Times New Roman" w:hAnsi="Times New Roman" w:cs="Times New Roman"/>
          <w:sz w:val="24"/>
          <w:szCs w:val="24"/>
        </w:rPr>
        <w:t>Conforme a este instrumento legal, c</w:t>
      </w:r>
      <w:r w:rsidRPr="00C674E9">
        <w:rPr>
          <w:rFonts w:ascii="Times New Roman" w:hAnsi="Times New Roman" w:cs="Times New Roman"/>
          <w:sz w:val="24"/>
          <w:szCs w:val="24"/>
        </w:rPr>
        <w:t>onstituyen violencia</w:t>
      </w:r>
      <w:r w:rsidR="001A3C3C" w:rsidRPr="00C674E9">
        <w:rPr>
          <w:rFonts w:ascii="Times New Roman" w:hAnsi="Times New Roman" w:cs="Times New Roman"/>
          <w:sz w:val="24"/>
          <w:szCs w:val="24"/>
        </w:rPr>
        <w:t>s</w:t>
      </w:r>
      <w:r w:rsidRPr="00C674E9">
        <w:rPr>
          <w:rFonts w:ascii="Times New Roman" w:hAnsi="Times New Roman" w:cs="Times New Roman"/>
          <w:sz w:val="24"/>
          <w:szCs w:val="24"/>
        </w:rPr>
        <w:t xml:space="preserve"> contra las mujeres todos los actos de violencia basados en el género entendidas como aquellas que se producen contra una mujer por el hecho de ser mujer, así como aquellas que afectan a las mujeres de manera desproporcionada </w:t>
      </w:r>
      <w:r w:rsidRPr="00C674E9">
        <w:rPr>
          <w:rFonts w:ascii="Times New Roman" w:hAnsi="Times New Roman" w:cs="Times New Roman"/>
          <w:sz w:val="24"/>
          <w:szCs w:val="24"/>
        </w:rPr>
        <w:lastRenderedPageBreak/>
        <w:t>con respecto al número de hombres afectados</w:t>
      </w:r>
      <w:r w:rsidR="001A3C3C" w:rsidRPr="00C674E9">
        <w:rPr>
          <w:rFonts w:ascii="Times New Roman" w:hAnsi="Times New Roman" w:cs="Times New Roman"/>
          <w:sz w:val="24"/>
          <w:szCs w:val="24"/>
        </w:rPr>
        <w:t>,</w:t>
      </w:r>
      <w:r w:rsidRPr="00C674E9">
        <w:rPr>
          <w:rFonts w:ascii="Times New Roman" w:hAnsi="Times New Roman" w:cs="Times New Roman"/>
          <w:sz w:val="24"/>
          <w:szCs w:val="24"/>
        </w:rPr>
        <w:t xml:space="preserve"> que implican daños o sufrimientos de naturaleza física, sexual, psicológica o económica. Por consiguiente, nos referimos a las diversas violencias contra las mujeres que se producen en todos los ámbitos de la vida. Entre la multiplicidad de violencias encontraríamos</w:t>
      </w:r>
      <w:r w:rsidR="000754C4" w:rsidRPr="00C674E9">
        <w:rPr>
          <w:rFonts w:ascii="Times New Roman" w:hAnsi="Times New Roman" w:cs="Times New Roman"/>
          <w:sz w:val="24"/>
          <w:szCs w:val="24"/>
        </w:rPr>
        <w:t>,</w:t>
      </w:r>
      <w:r w:rsidRPr="00C674E9">
        <w:rPr>
          <w:rFonts w:ascii="Times New Roman" w:hAnsi="Times New Roman" w:cs="Times New Roman"/>
          <w:sz w:val="24"/>
          <w:szCs w:val="24"/>
        </w:rPr>
        <w:t xml:space="preserve"> por ejemplo</w:t>
      </w:r>
      <w:r w:rsidR="000754C4" w:rsidRPr="00C674E9">
        <w:rPr>
          <w:rFonts w:ascii="Times New Roman" w:hAnsi="Times New Roman" w:cs="Times New Roman"/>
          <w:sz w:val="24"/>
          <w:szCs w:val="24"/>
        </w:rPr>
        <w:t>,</w:t>
      </w:r>
      <w:r w:rsidRPr="00C674E9">
        <w:rPr>
          <w:rFonts w:ascii="Times New Roman" w:hAnsi="Times New Roman" w:cs="Times New Roman"/>
          <w:sz w:val="24"/>
          <w:szCs w:val="24"/>
        </w:rPr>
        <w:t xml:space="preserve"> las que se producen en el ámbito del trabajo: el acoso sexua</w:t>
      </w:r>
      <w:r w:rsidR="00EB5A04" w:rsidRPr="00C674E9">
        <w:rPr>
          <w:rFonts w:ascii="Times New Roman" w:hAnsi="Times New Roman" w:cs="Times New Roman"/>
          <w:sz w:val="24"/>
          <w:szCs w:val="24"/>
        </w:rPr>
        <w:t>l y el acoso por razón de sexo; o en el ámbito</w:t>
      </w:r>
      <w:r w:rsidRPr="00C674E9">
        <w:rPr>
          <w:rFonts w:ascii="Times New Roman" w:hAnsi="Times New Roman" w:cs="Times New Roman"/>
          <w:sz w:val="24"/>
          <w:szCs w:val="24"/>
        </w:rPr>
        <w:t xml:space="preserve"> </w:t>
      </w:r>
      <w:r w:rsidR="0068188C" w:rsidRPr="00C674E9">
        <w:rPr>
          <w:rFonts w:ascii="Times New Roman" w:hAnsi="Times New Roman" w:cs="Times New Roman"/>
          <w:sz w:val="24"/>
          <w:szCs w:val="24"/>
        </w:rPr>
        <w:t xml:space="preserve">doméstico </w:t>
      </w:r>
      <w:r w:rsidRPr="00C674E9">
        <w:rPr>
          <w:rFonts w:ascii="Times New Roman" w:hAnsi="Times New Roman" w:cs="Times New Roman"/>
          <w:sz w:val="24"/>
          <w:szCs w:val="24"/>
        </w:rPr>
        <w:t>que de acuerdo c</w:t>
      </w:r>
      <w:r w:rsidR="0068188C" w:rsidRPr="00C674E9">
        <w:rPr>
          <w:rFonts w:ascii="Times New Roman" w:hAnsi="Times New Roman" w:cs="Times New Roman"/>
          <w:sz w:val="24"/>
          <w:szCs w:val="24"/>
        </w:rPr>
        <w:t>on el citado convenio es aquel</w:t>
      </w:r>
      <w:r w:rsidR="005B00D8" w:rsidRPr="00C674E9">
        <w:rPr>
          <w:rFonts w:ascii="Times New Roman" w:hAnsi="Times New Roman" w:cs="Times New Roman"/>
          <w:sz w:val="24"/>
          <w:szCs w:val="24"/>
        </w:rPr>
        <w:t xml:space="preserve"> que ocurre </w:t>
      </w:r>
      <w:r w:rsidRPr="00C674E9">
        <w:rPr>
          <w:rFonts w:ascii="Times New Roman" w:hAnsi="Times New Roman" w:cs="Times New Roman"/>
          <w:sz w:val="24"/>
          <w:szCs w:val="24"/>
        </w:rPr>
        <w:t>“en el hogar o entre cónyuges o parejas de hecho antiguos o actuales” con independencia de que hayan convivido o no.</w:t>
      </w:r>
    </w:p>
    <w:p w:rsidR="00EB5A04" w:rsidRPr="00C674E9" w:rsidRDefault="00EB5A04"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La confusión entre violencia en la pareja y violencia contra las mujeres se ve reforzada por el enfoque de la relevante Ley Orgánica 1/2004, de 28 de diciembre, de Medidas de Protección Integral contra la Violencia de Género que, aunque en su preámbulo señala que la violencia de género es aquella que “se dirige sobre las mujeres por el hecho mismo de serlo, por ser consideradas, por sus agresores, carentes de los derechos mínimos de libertad, respeto y capacidad de decisión”, se centra únicamente en la violencia que “se ejerce sobre éstas por parte de quienes sean o hayan sido sus cónyuges o de quienes estén o hayan estado ligados a ellas por relaciones similares de afectividad, aun sin convivencia”</w:t>
      </w:r>
      <w:r w:rsidR="0068188C" w:rsidRPr="00C674E9">
        <w:rPr>
          <w:rFonts w:ascii="Times New Roman" w:hAnsi="Times New Roman" w:cs="Times New Roman"/>
          <w:sz w:val="24"/>
          <w:szCs w:val="24"/>
        </w:rPr>
        <w:t>.</w:t>
      </w:r>
    </w:p>
    <w:p w:rsidR="0068188C" w:rsidRPr="00C674E9" w:rsidRDefault="0068188C"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Como bien opina </w:t>
      </w:r>
      <w:r w:rsidR="0079352D" w:rsidRPr="0079352D">
        <w:rPr>
          <w:rFonts w:ascii="Times New Roman" w:hAnsi="Times New Roman" w:cs="Times New Roman"/>
          <w:smallCaps/>
          <w:sz w:val="24"/>
          <w:szCs w:val="24"/>
        </w:rPr>
        <w:t>Gil Ruíz</w:t>
      </w:r>
      <w:r w:rsidR="00EC7512" w:rsidRPr="00C674E9">
        <w:rPr>
          <w:rStyle w:val="Refdenotaalpie"/>
          <w:rFonts w:ascii="Times New Roman" w:hAnsi="Times New Roman" w:cs="Times New Roman"/>
          <w:sz w:val="24"/>
          <w:szCs w:val="24"/>
        </w:rPr>
        <w:footnoteReference w:id="17"/>
      </w:r>
      <w:r w:rsidR="00EC7512" w:rsidRPr="00C674E9">
        <w:rPr>
          <w:rFonts w:ascii="Times New Roman" w:hAnsi="Times New Roman" w:cs="Times New Roman"/>
          <w:sz w:val="24"/>
          <w:szCs w:val="24"/>
        </w:rPr>
        <w:t>,</w:t>
      </w:r>
      <w:r w:rsidRPr="00C674E9">
        <w:rPr>
          <w:rFonts w:ascii="Times New Roman" w:hAnsi="Times New Roman" w:cs="Times New Roman"/>
          <w:sz w:val="24"/>
          <w:szCs w:val="24"/>
        </w:rPr>
        <w:t xml:space="preserve"> a pesar de las virtudes de esta norma</w:t>
      </w:r>
      <w:r w:rsidR="000754C4" w:rsidRPr="00C674E9">
        <w:rPr>
          <w:rFonts w:ascii="Times New Roman" w:hAnsi="Times New Roman" w:cs="Times New Roman"/>
          <w:sz w:val="24"/>
          <w:szCs w:val="24"/>
        </w:rPr>
        <w:t>,</w:t>
      </w:r>
      <w:r w:rsidRPr="00C674E9">
        <w:rPr>
          <w:rFonts w:ascii="Times New Roman" w:hAnsi="Times New Roman" w:cs="Times New Roman"/>
          <w:sz w:val="24"/>
          <w:szCs w:val="24"/>
        </w:rPr>
        <w:t xml:space="preserve"> pionera en el panorama internacional, la restricción de la ley al ámbito de la pareja presenta la importante limitación de circunscribir la violencia contra las mujere</w:t>
      </w:r>
      <w:r w:rsidR="000754C4" w:rsidRPr="00C674E9">
        <w:rPr>
          <w:rFonts w:ascii="Times New Roman" w:hAnsi="Times New Roman" w:cs="Times New Roman"/>
          <w:sz w:val="24"/>
          <w:szCs w:val="24"/>
        </w:rPr>
        <w:t>s al ámbito afectivo, doméstico e</w:t>
      </w:r>
      <w:r w:rsidRPr="00C674E9">
        <w:rPr>
          <w:rFonts w:ascii="Times New Roman" w:hAnsi="Times New Roman" w:cs="Times New Roman"/>
          <w:sz w:val="24"/>
          <w:szCs w:val="24"/>
        </w:rPr>
        <w:t xml:space="preserve"> íntimo. Esto contribuye al ocultamiento de las violencias que sufren las mujeres por el hecho de serlo en la prostitución, la violencia sexual, el trabajo, el ámbito institucional y la atención sanitaria. Además de ello, incita una visión desideologizada de la violencia de género en la pareja, porque pone el foco en la relación concreta de un hombre con una mujer y no en el sistema de opresión patriarcal que afecta a las mujeres en todos los ámbitos de su vida y del que dichas relaciones de pareja forman parte. Las agresiones a mujeres por parte de sus parejas no pueden solucionarse de forma aislada, porque el resto de violencias contra las mujeres completan el sistema que nutre dichas agresiones.</w:t>
      </w:r>
    </w:p>
    <w:p w:rsidR="00A105B9" w:rsidRPr="00C674E9" w:rsidRDefault="00C7546C"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En definitiva, la violencia de género no es un hecho aislado, sino el conjunto de manifestaciones más intensas de un sistema de opresión. La violencia de género es la expresión más sangrante de un sistema de discriminación y subordinación estructural, en el que las mujeres son el sujeto subordinado y los hombres como conjunto son el sujeto beneficiado (patriarcado). El agente de la violencia o la</w:t>
      </w:r>
      <w:r w:rsidR="008D4093" w:rsidRPr="00C674E9">
        <w:rPr>
          <w:rFonts w:ascii="Times New Roman" w:hAnsi="Times New Roman" w:cs="Times New Roman"/>
          <w:sz w:val="24"/>
          <w:szCs w:val="24"/>
        </w:rPr>
        <w:t xml:space="preserve"> </w:t>
      </w:r>
      <w:r w:rsidRPr="00C674E9">
        <w:rPr>
          <w:rFonts w:ascii="Times New Roman" w:hAnsi="Times New Roman" w:cs="Times New Roman"/>
          <w:sz w:val="24"/>
          <w:szCs w:val="24"/>
        </w:rPr>
        <w:t>opresión puede ser el hombre con el que la mujer mantiene o mantuvo una relación sentimental, pero también puede ser un padre, un hermano, un jefe o un compañero de trabajo. Es más, el agente de la violencia u opresión patriarcal puede ser la comunidad (medios de comunicación, amistades, mundo de la cultura, sindicatos, asociaciones) o el Estado y sus instituciones administrativas, jurídicas, sanitarias o educativas y las personas concretas que las compone</w:t>
      </w:r>
      <w:r w:rsidR="001A3C3C" w:rsidRPr="00C674E9">
        <w:rPr>
          <w:rFonts w:ascii="Times New Roman" w:hAnsi="Times New Roman" w:cs="Times New Roman"/>
          <w:sz w:val="24"/>
          <w:szCs w:val="24"/>
        </w:rPr>
        <w:t>n</w:t>
      </w:r>
      <w:r w:rsidR="008D4093" w:rsidRPr="00C674E9">
        <w:rPr>
          <w:rFonts w:ascii="Times New Roman" w:hAnsi="Times New Roman" w:cs="Times New Roman"/>
          <w:sz w:val="24"/>
          <w:szCs w:val="24"/>
        </w:rPr>
        <w:t xml:space="preserve">. En este sentido </w:t>
      </w:r>
      <w:r w:rsidR="00403840" w:rsidRPr="00C674E9">
        <w:rPr>
          <w:rFonts w:ascii="Times New Roman" w:hAnsi="Times New Roman" w:cs="Times New Roman"/>
          <w:sz w:val="24"/>
          <w:szCs w:val="24"/>
        </w:rPr>
        <w:t>sería entonces correcto e</w:t>
      </w:r>
      <w:r w:rsidR="008D4093" w:rsidRPr="00C674E9">
        <w:rPr>
          <w:rFonts w:ascii="Times New Roman" w:hAnsi="Times New Roman" w:cs="Times New Roman"/>
          <w:sz w:val="24"/>
          <w:szCs w:val="24"/>
        </w:rPr>
        <w:t>l empleo del término “violencia”</w:t>
      </w:r>
      <w:r w:rsidR="00403840" w:rsidRPr="00C674E9">
        <w:rPr>
          <w:rFonts w:ascii="Times New Roman" w:hAnsi="Times New Roman" w:cs="Times New Roman"/>
          <w:sz w:val="24"/>
          <w:szCs w:val="24"/>
        </w:rPr>
        <w:t>.</w:t>
      </w:r>
    </w:p>
    <w:p w:rsidR="00282E39" w:rsidRPr="00C674E9" w:rsidRDefault="00282E39"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Toda esta situación tiende a separar o dividir en la mujer la parte de madre abnegada de aquella que controla su cuerpo. Es también remarcable que el uso de un tipo de lenguaje soez y poco amigable recrudece la sensación de humillación y la hace, si cabe, más explícita, al buscar intencionadamente la anulación total de la psique de la </w:t>
      </w:r>
      <w:r w:rsidR="00403840" w:rsidRPr="00C674E9">
        <w:rPr>
          <w:rFonts w:ascii="Times New Roman" w:hAnsi="Times New Roman" w:cs="Times New Roman"/>
          <w:sz w:val="24"/>
          <w:szCs w:val="24"/>
        </w:rPr>
        <w:t>mujer que da a luz.</w:t>
      </w:r>
    </w:p>
    <w:p w:rsidR="008F1B78" w:rsidRPr="00C674E9" w:rsidRDefault="008F1B78" w:rsidP="00C674E9">
      <w:pPr>
        <w:spacing w:before="60" w:after="0" w:line="276" w:lineRule="auto"/>
        <w:ind w:firstLine="567"/>
        <w:jc w:val="both"/>
        <w:rPr>
          <w:rFonts w:ascii="Times New Roman" w:hAnsi="Times New Roman" w:cs="Times New Roman"/>
          <w:sz w:val="24"/>
          <w:szCs w:val="24"/>
        </w:rPr>
      </w:pPr>
    </w:p>
    <w:p w:rsidR="00DC4FDB" w:rsidRPr="00C674E9" w:rsidRDefault="00DC4FDB" w:rsidP="00C674E9">
      <w:pPr>
        <w:spacing w:before="60" w:after="0" w:line="276" w:lineRule="auto"/>
        <w:ind w:firstLine="567"/>
        <w:jc w:val="both"/>
        <w:rPr>
          <w:rFonts w:ascii="Times New Roman" w:hAnsi="Times New Roman" w:cs="Times New Roman"/>
          <w:b/>
          <w:sz w:val="24"/>
          <w:szCs w:val="24"/>
        </w:rPr>
      </w:pPr>
      <w:r w:rsidRPr="00C674E9">
        <w:rPr>
          <w:rFonts w:ascii="Times New Roman" w:hAnsi="Times New Roman" w:cs="Times New Roman"/>
          <w:b/>
          <w:sz w:val="24"/>
          <w:szCs w:val="24"/>
        </w:rPr>
        <w:t>II.</w:t>
      </w:r>
      <w:r w:rsidR="00781184" w:rsidRPr="00C674E9">
        <w:rPr>
          <w:rFonts w:ascii="Times New Roman" w:hAnsi="Times New Roman" w:cs="Times New Roman"/>
          <w:b/>
          <w:sz w:val="24"/>
          <w:szCs w:val="24"/>
        </w:rPr>
        <w:t xml:space="preserve"> EL TRATAMIENTO JURÍDICO DE LA VIOLENCIA OBSTÉTRICA</w:t>
      </w:r>
      <w:r w:rsidR="00275778" w:rsidRPr="00C674E9">
        <w:rPr>
          <w:rFonts w:ascii="Times New Roman" w:hAnsi="Times New Roman" w:cs="Times New Roman"/>
          <w:b/>
          <w:sz w:val="24"/>
          <w:szCs w:val="24"/>
        </w:rPr>
        <w:t xml:space="preserve"> </w:t>
      </w:r>
    </w:p>
    <w:p w:rsidR="000B3E6A" w:rsidRPr="00C674E9" w:rsidRDefault="008F1B78"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Dado que en las sociedades occidentales contemporáneas la ciencia está concebida como el discurso de la verdad, la medicina y sus profesionales aparecen como una de las autoridades más importantes de nuestro tiempo</w:t>
      </w:r>
      <w:r w:rsidR="00DC4FDB" w:rsidRPr="00C674E9">
        <w:rPr>
          <w:rStyle w:val="Refdenotaalpie"/>
          <w:rFonts w:ascii="Times New Roman" w:hAnsi="Times New Roman" w:cs="Times New Roman"/>
          <w:sz w:val="24"/>
          <w:szCs w:val="24"/>
        </w:rPr>
        <w:footnoteReference w:id="18"/>
      </w:r>
      <w:r w:rsidRPr="00C674E9">
        <w:rPr>
          <w:rFonts w:ascii="Times New Roman" w:hAnsi="Times New Roman" w:cs="Times New Roman"/>
          <w:sz w:val="24"/>
          <w:szCs w:val="24"/>
        </w:rPr>
        <w:t xml:space="preserve">. Esto tiene consecuencias de </w:t>
      </w:r>
      <w:r w:rsidR="00346328" w:rsidRPr="00C674E9">
        <w:rPr>
          <w:rFonts w:ascii="Times New Roman" w:hAnsi="Times New Roman" w:cs="Times New Roman"/>
          <w:sz w:val="24"/>
          <w:szCs w:val="24"/>
        </w:rPr>
        <w:t xml:space="preserve">vital importancia puesto que la actuación </w:t>
      </w:r>
      <w:r w:rsidRPr="00C674E9">
        <w:rPr>
          <w:rFonts w:ascii="Times New Roman" w:hAnsi="Times New Roman" w:cs="Times New Roman"/>
          <w:sz w:val="24"/>
          <w:szCs w:val="24"/>
        </w:rPr>
        <w:t>médic</w:t>
      </w:r>
      <w:r w:rsidR="00346328" w:rsidRPr="00C674E9">
        <w:rPr>
          <w:rFonts w:ascii="Times New Roman" w:hAnsi="Times New Roman" w:cs="Times New Roman"/>
          <w:sz w:val="24"/>
          <w:szCs w:val="24"/>
        </w:rPr>
        <w:t>a</w:t>
      </w:r>
      <w:r w:rsidRPr="00C674E9">
        <w:rPr>
          <w:rFonts w:ascii="Times New Roman" w:hAnsi="Times New Roman" w:cs="Times New Roman"/>
          <w:sz w:val="24"/>
          <w:szCs w:val="24"/>
        </w:rPr>
        <w:t xml:space="preserve"> tiene el poder institucional y la </w:t>
      </w:r>
      <w:r w:rsidR="00346328" w:rsidRPr="00C674E9">
        <w:rPr>
          <w:rFonts w:ascii="Times New Roman" w:hAnsi="Times New Roman" w:cs="Times New Roman"/>
          <w:sz w:val="24"/>
          <w:szCs w:val="24"/>
        </w:rPr>
        <w:t>legitimidad social que le otorga</w:t>
      </w:r>
      <w:r w:rsidRPr="00C674E9">
        <w:rPr>
          <w:rFonts w:ascii="Times New Roman" w:hAnsi="Times New Roman" w:cs="Times New Roman"/>
          <w:sz w:val="24"/>
          <w:szCs w:val="24"/>
        </w:rPr>
        <w:t xml:space="preserve"> </w:t>
      </w:r>
      <w:r w:rsidR="00346328" w:rsidRPr="00C674E9">
        <w:rPr>
          <w:rFonts w:ascii="Times New Roman" w:hAnsi="Times New Roman" w:cs="Times New Roman"/>
          <w:sz w:val="24"/>
          <w:szCs w:val="24"/>
        </w:rPr>
        <w:t>una posición privilegiada que se constata en las relaciones entre médico y paciente.</w:t>
      </w:r>
      <w:r w:rsidR="008970B3" w:rsidRPr="00C674E9">
        <w:rPr>
          <w:rFonts w:ascii="Times New Roman" w:hAnsi="Times New Roman" w:cs="Times New Roman"/>
          <w:sz w:val="24"/>
          <w:szCs w:val="24"/>
        </w:rPr>
        <w:t xml:space="preserve"> Según el estudio de </w:t>
      </w:r>
      <w:r w:rsidR="003F510E" w:rsidRPr="0079352D">
        <w:rPr>
          <w:rFonts w:ascii="Times New Roman" w:hAnsi="Times New Roman" w:cs="Times New Roman"/>
          <w:smallCaps/>
          <w:sz w:val="24"/>
          <w:szCs w:val="24"/>
        </w:rPr>
        <w:t>Blázquez</w:t>
      </w:r>
      <w:bookmarkStart w:id="0" w:name="_GoBack"/>
      <w:bookmarkEnd w:id="0"/>
      <w:r w:rsidR="008970B3" w:rsidRPr="00C674E9">
        <w:rPr>
          <w:rStyle w:val="Refdenotaalpie"/>
          <w:rFonts w:ascii="Times New Roman" w:hAnsi="Times New Roman" w:cs="Times New Roman"/>
          <w:sz w:val="24"/>
          <w:szCs w:val="24"/>
        </w:rPr>
        <w:footnoteReference w:id="19"/>
      </w:r>
      <w:r w:rsidR="008970B3" w:rsidRPr="00C674E9">
        <w:rPr>
          <w:rFonts w:ascii="Times New Roman" w:hAnsi="Times New Roman" w:cs="Times New Roman"/>
          <w:sz w:val="24"/>
          <w:szCs w:val="24"/>
        </w:rPr>
        <w:t>, los altos niveles de control médico durante el embarazo y el parto tienen lugar</w:t>
      </w:r>
      <w:r w:rsidR="00F20E6B" w:rsidRPr="00C674E9">
        <w:rPr>
          <w:rFonts w:ascii="Times New Roman" w:hAnsi="Times New Roman" w:cs="Times New Roman"/>
          <w:sz w:val="24"/>
          <w:szCs w:val="24"/>
        </w:rPr>
        <w:t>,</w:t>
      </w:r>
      <w:r w:rsidR="008970B3" w:rsidRPr="00C674E9">
        <w:rPr>
          <w:rFonts w:ascii="Times New Roman" w:hAnsi="Times New Roman" w:cs="Times New Roman"/>
          <w:sz w:val="24"/>
          <w:szCs w:val="24"/>
        </w:rPr>
        <w:t xml:space="preserve"> sobre todo</w:t>
      </w:r>
      <w:r w:rsidR="00F20E6B" w:rsidRPr="00C674E9">
        <w:rPr>
          <w:rFonts w:ascii="Times New Roman" w:hAnsi="Times New Roman" w:cs="Times New Roman"/>
          <w:sz w:val="24"/>
          <w:szCs w:val="24"/>
        </w:rPr>
        <w:t>,</w:t>
      </w:r>
      <w:r w:rsidR="008970B3" w:rsidRPr="00C674E9">
        <w:rPr>
          <w:rFonts w:ascii="Times New Roman" w:hAnsi="Times New Roman" w:cs="Times New Roman"/>
          <w:sz w:val="24"/>
          <w:szCs w:val="24"/>
        </w:rPr>
        <w:t xml:space="preserve"> en sociedades donde existen unas tasas de natalidad bajas, con el objetivo de proteger la continuidad de la sociedad.</w:t>
      </w:r>
      <w:r w:rsidR="006B6729" w:rsidRPr="00C674E9">
        <w:rPr>
          <w:rFonts w:ascii="Times New Roman" w:hAnsi="Times New Roman" w:cs="Times New Roman"/>
          <w:sz w:val="24"/>
          <w:szCs w:val="24"/>
        </w:rPr>
        <w:t xml:space="preserve"> </w:t>
      </w:r>
      <w:r w:rsidR="000B3E6A" w:rsidRPr="00C674E9">
        <w:rPr>
          <w:rFonts w:ascii="Times New Roman" w:hAnsi="Times New Roman" w:cs="Times New Roman"/>
          <w:sz w:val="24"/>
          <w:szCs w:val="24"/>
        </w:rPr>
        <w:t>La medicalización de la asistencia comporta que el saber “científico” de los profesionales sanit</w:t>
      </w:r>
      <w:r w:rsidR="00F20E6B" w:rsidRPr="00C674E9">
        <w:rPr>
          <w:rFonts w:ascii="Times New Roman" w:hAnsi="Times New Roman" w:cs="Times New Roman"/>
          <w:sz w:val="24"/>
          <w:szCs w:val="24"/>
        </w:rPr>
        <w:t>arios les hace</w:t>
      </w:r>
      <w:r w:rsidR="000B3E6A" w:rsidRPr="00C674E9">
        <w:rPr>
          <w:rFonts w:ascii="Times New Roman" w:hAnsi="Times New Roman" w:cs="Times New Roman"/>
          <w:sz w:val="24"/>
          <w:szCs w:val="24"/>
        </w:rPr>
        <w:t xml:space="preserve"> depositarios de un poder, un reconocimiento y un prestigio </w:t>
      </w:r>
      <w:r w:rsidR="00F20E6B" w:rsidRPr="00C674E9">
        <w:rPr>
          <w:rFonts w:ascii="Times New Roman" w:hAnsi="Times New Roman" w:cs="Times New Roman"/>
          <w:sz w:val="24"/>
          <w:szCs w:val="24"/>
        </w:rPr>
        <w:t>social que paulatinamente les ha</w:t>
      </w:r>
      <w:r w:rsidR="000B3E6A" w:rsidRPr="00C674E9">
        <w:rPr>
          <w:rFonts w:ascii="Times New Roman" w:hAnsi="Times New Roman" w:cs="Times New Roman"/>
          <w:sz w:val="24"/>
          <w:szCs w:val="24"/>
        </w:rPr>
        <w:t xml:space="preserve"> permitido rechazar y arrinconar otros saberes que no forman parte del paradigma científico modificando comportamientos y hábitos relacionados con la higiene y la salud de las mujeres por ser considerados incorrectos. La relación asimétrica que se establece entre los profesionales sanitarios y las mujeres llega a reducir la capacidad de éstas de valerse por sí mismas restándoles posibilidades de elección de su propio parto.</w:t>
      </w:r>
    </w:p>
    <w:p w:rsidR="008F1B78" w:rsidRPr="00C674E9" w:rsidRDefault="00346328"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En este orden de cosas podemos entender que l</w:t>
      </w:r>
      <w:r w:rsidR="00404A36" w:rsidRPr="00C674E9">
        <w:rPr>
          <w:rFonts w:ascii="Times New Roman" w:hAnsi="Times New Roman" w:cs="Times New Roman"/>
          <w:sz w:val="24"/>
          <w:szCs w:val="24"/>
        </w:rPr>
        <w:t>a tecnología</w:t>
      </w:r>
      <w:r w:rsidR="00AD58B0" w:rsidRPr="00C674E9">
        <w:rPr>
          <w:rFonts w:ascii="Times New Roman" w:hAnsi="Times New Roman" w:cs="Times New Roman"/>
          <w:sz w:val="24"/>
          <w:szCs w:val="24"/>
        </w:rPr>
        <w:t>, el conocimiento autorizado</w:t>
      </w:r>
      <w:r w:rsidR="00D73C18" w:rsidRPr="00C674E9">
        <w:rPr>
          <w:rStyle w:val="Refdenotaalpie"/>
          <w:rFonts w:ascii="Times New Roman" w:hAnsi="Times New Roman" w:cs="Times New Roman"/>
          <w:sz w:val="24"/>
          <w:szCs w:val="24"/>
        </w:rPr>
        <w:footnoteReference w:id="20"/>
      </w:r>
      <w:r w:rsidR="00404A36" w:rsidRPr="00C674E9">
        <w:rPr>
          <w:rFonts w:ascii="Times New Roman" w:hAnsi="Times New Roman" w:cs="Times New Roman"/>
          <w:sz w:val="24"/>
          <w:szCs w:val="24"/>
        </w:rPr>
        <w:t xml:space="preserve"> y </w:t>
      </w:r>
      <w:r w:rsidR="006B6729" w:rsidRPr="00C674E9">
        <w:rPr>
          <w:rFonts w:ascii="Times New Roman" w:hAnsi="Times New Roman" w:cs="Times New Roman"/>
          <w:sz w:val="24"/>
          <w:szCs w:val="24"/>
        </w:rPr>
        <w:t xml:space="preserve">la relación de poder en la asistencia al parto hacen </w:t>
      </w:r>
      <w:r w:rsidRPr="00C674E9">
        <w:rPr>
          <w:rFonts w:ascii="Times New Roman" w:hAnsi="Times New Roman" w:cs="Times New Roman"/>
          <w:sz w:val="24"/>
          <w:szCs w:val="24"/>
        </w:rPr>
        <w:t xml:space="preserve">que </w:t>
      </w:r>
      <w:r w:rsidR="001A3C3C" w:rsidRPr="00C674E9">
        <w:rPr>
          <w:rFonts w:ascii="Times New Roman" w:hAnsi="Times New Roman" w:cs="Times New Roman"/>
          <w:sz w:val="24"/>
          <w:szCs w:val="24"/>
        </w:rPr>
        <w:t>las madres deba</w:t>
      </w:r>
      <w:r w:rsidR="006B6729" w:rsidRPr="00C674E9">
        <w:rPr>
          <w:rFonts w:ascii="Times New Roman" w:hAnsi="Times New Roman" w:cs="Times New Roman"/>
          <w:sz w:val="24"/>
          <w:szCs w:val="24"/>
        </w:rPr>
        <w:t>n permanecer obedientes y sumisas al control y actuaciones médicas.</w:t>
      </w:r>
      <w:r w:rsidR="00D73C18" w:rsidRPr="00C674E9">
        <w:rPr>
          <w:rFonts w:ascii="Times New Roman" w:hAnsi="Times New Roman" w:cs="Times New Roman"/>
          <w:sz w:val="24"/>
          <w:szCs w:val="24"/>
        </w:rPr>
        <w:t xml:space="preserve"> Todo ello ha propiciado que la obstetricia occidental durante el siglo XX haya divulgado la idea de que el parto es en todos los casos un evento médico, necesitado de monitorización continua, administración de medicamen</w:t>
      </w:r>
      <w:r w:rsidR="00C6119C" w:rsidRPr="00C674E9">
        <w:rPr>
          <w:rFonts w:ascii="Times New Roman" w:hAnsi="Times New Roman" w:cs="Times New Roman"/>
          <w:sz w:val="24"/>
          <w:szCs w:val="24"/>
        </w:rPr>
        <w:t>tos e intervención profesional</w:t>
      </w:r>
      <w:r w:rsidR="00D73C18" w:rsidRPr="00C674E9">
        <w:rPr>
          <w:rFonts w:ascii="Times New Roman" w:hAnsi="Times New Roman" w:cs="Times New Roman"/>
          <w:sz w:val="24"/>
          <w:szCs w:val="24"/>
        </w:rPr>
        <w:t>.</w:t>
      </w:r>
      <w:r w:rsidR="008300BE" w:rsidRPr="00C674E9">
        <w:rPr>
          <w:rFonts w:ascii="Times New Roman" w:hAnsi="Times New Roman" w:cs="Times New Roman"/>
          <w:sz w:val="24"/>
          <w:szCs w:val="24"/>
        </w:rPr>
        <w:t xml:space="preserve"> El paradigma médico actual suele ignorar los aspectos psicosociales y emocionales del proceso del embarazo y del parto, banalizando las consecuencias que sus prácticas tienen en la vivencia emocional y que afectan de forma directa a la salud de la mujer y del bebé.</w:t>
      </w:r>
    </w:p>
    <w:p w:rsidR="000D5A6B" w:rsidRPr="00C674E9" w:rsidRDefault="00781184"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Como se ha señalado, en algunos países la violencia obstétrica ha sido tipificada como delito. </w:t>
      </w:r>
      <w:r w:rsidR="00017893" w:rsidRPr="00C674E9">
        <w:rPr>
          <w:rFonts w:ascii="Times New Roman" w:hAnsi="Times New Roman" w:cs="Times New Roman"/>
          <w:sz w:val="24"/>
          <w:szCs w:val="24"/>
        </w:rPr>
        <w:t xml:space="preserve">Así lo ha hecho </w:t>
      </w:r>
      <w:r w:rsidR="000B6300" w:rsidRPr="00C674E9">
        <w:rPr>
          <w:rFonts w:ascii="Times New Roman" w:hAnsi="Times New Roman" w:cs="Times New Roman"/>
          <w:sz w:val="24"/>
          <w:szCs w:val="24"/>
        </w:rPr>
        <w:t>Venezuela en el art. 51 de la Ley orgánica sobre el derecho de las mujeres a una vida libre de violencia de 19 de marzo de 2007</w:t>
      </w:r>
      <w:r w:rsidR="00EA7337" w:rsidRPr="00C674E9">
        <w:rPr>
          <w:rStyle w:val="Refdenotaalpie"/>
          <w:rFonts w:ascii="Times New Roman" w:hAnsi="Times New Roman" w:cs="Times New Roman"/>
          <w:sz w:val="24"/>
          <w:szCs w:val="24"/>
        </w:rPr>
        <w:footnoteReference w:id="21"/>
      </w:r>
      <w:r w:rsidR="000B6300" w:rsidRPr="00C674E9">
        <w:rPr>
          <w:rFonts w:ascii="Times New Roman" w:hAnsi="Times New Roman" w:cs="Times New Roman"/>
          <w:sz w:val="24"/>
          <w:szCs w:val="24"/>
        </w:rPr>
        <w:t xml:space="preserve">. </w:t>
      </w:r>
      <w:r w:rsidR="000D5A6B" w:rsidRPr="00C674E9">
        <w:rPr>
          <w:rFonts w:ascii="Times New Roman" w:hAnsi="Times New Roman" w:cs="Times New Roman"/>
          <w:sz w:val="24"/>
          <w:szCs w:val="24"/>
        </w:rPr>
        <w:t>Aunque España no l</w:t>
      </w:r>
      <w:r w:rsidR="00017893" w:rsidRPr="00C674E9">
        <w:rPr>
          <w:rFonts w:ascii="Times New Roman" w:hAnsi="Times New Roman" w:cs="Times New Roman"/>
          <w:sz w:val="24"/>
          <w:szCs w:val="24"/>
        </w:rPr>
        <w:t>o</w:t>
      </w:r>
      <w:r w:rsidR="000D5A6B" w:rsidRPr="00C674E9">
        <w:rPr>
          <w:rFonts w:ascii="Times New Roman" w:hAnsi="Times New Roman" w:cs="Times New Roman"/>
          <w:sz w:val="24"/>
          <w:szCs w:val="24"/>
        </w:rPr>
        <w:t xml:space="preserve"> ha tipificado </w:t>
      </w:r>
      <w:r w:rsidR="000D5A6B" w:rsidRPr="00C674E9">
        <w:rPr>
          <w:rFonts w:ascii="Times New Roman" w:hAnsi="Times New Roman" w:cs="Times New Roman"/>
          <w:sz w:val="24"/>
          <w:szCs w:val="24"/>
        </w:rPr>
        <w:lastRenderedPageBreak/>
        <w:t>específicamente, las prácticas constitutivas de violencia obstétrica se encuentran prohibidas en nuestro país ya que suponen la vulneración de derechos básicos reconocidos en Convenios in</w:t>
      </w:r>
      <w:r w:rsidR="00AA3BBE" w:rsidRPr="00C674E9">
        <w:rPr>
          <w:rFonts w:ascii="Times New Roman" w:hAnsi="Times New Roman" w:cs="Times New Roman"/>
          <w:sz w:val="24"/>
          <w:szCs w:val="24"/>
        </w:rPr>
        <w:t xml:space="preserve">ternacionales y en </w:t>
      </w:r>
      <w:r w:rsidR="000D5A6B" w:rsidRPr="00C674E9">
        <w:rPr>
          <w:rFonts w:ascii="Times New Roman" w:hAnsi="Times New Roman" w:cs="Times New Roman"/>
          <w:sz w:val="24"/>
          <w:szCs w:val="24"/>
        </w:rPr>
        <w:t>nuestra Constitución</w:t>
      </w:r>
      <w:r w:rsidR="00AA3BBE" w:rsidRPr="00C674E9">
        <w:rPr>
          <w:rFonts w:ascii="Times New Roman" w:hAnsi="Times New Roman" w:cs="Times New Roman"/>
          <w:sz w:val="24"/>
          <w:szCs w:val="24"/>
        </w:rPr>
        <w:t>, en concreto</w:t>
      </w:r>
      <w:r w:rsidR="00D0052C" w:rsidRPr="00C674E9">
        <w:rPr>
          <w:rFonts w:ascii="Times New Roman" w:hAnsi="Times New Roman" w:cs="Times New Roman"/>
          <w:sz w:val="24"/>
          <w:szCs w:val="24"/>
        </w:rPr>
        <w:t>, el derecho</w:t>
      </w:r>
      <w:r w:rsidR="000D5A6B" w:rsidRPr="00C674E9">
        <w:rPr>
          <w:rFonts w:ascii="Times New Roman" w:hAnsi="Times New Roman" w:cs="Times New Roman"/>
          <w:sz w:val="24"/>
          <w:szCs w:val="24"/>
        </w:rPr>
        <w:t xml:space="preserve"> a la int</w:t>
      </w:r>
      <w:r w:rsidR="00017893" w:rsidRPr="00C674E9">
        <w:rPr>
          <w:rFonts w:ascii="Times New Roman" w:hAnsi="Times New Roman" w:cs="Times New Roman"/>
          <w:sz w:val="24"/>
          <w:szCs w:val="24"/>
        </w:rPr>
        <w:t>egridad física y moral (art.</w:t>
      </w:r>
      <w:r w:rsidR="000D5A6B" w:rsidRPr="00C674E9">
        <w:rPr>
          <w:rFonts w:ascii="Times New Roman" w:hAnsi="Times New Roman" w:cs="Times New Roman"/>
          <w:sz w:val="24"/>
          <w:szCs w:val="24"/>
        </w:rPr>
        <w:t xml:space="preserve"> 15), a la libertad personal (art</w:t>
      </w:r>
      <w:r w:rsidR="00017893" w:rsidRPr="00C674E9">
        <w:rPr>
          <w:rFonts w:ascii="Times New Roman" w:hAnsi="Times New Roman" w:cs="Times New Roman"/>
          <w:sz w:val="24"/>
          <w:szCs w:val="24"/>
        </w:rPr>
        <w:t>. 17) y a la intimidad (art.</w:t>
      </w:r>
      <w:r w:rsidR="000D5A6B" w:rsidRPr="00C674E9">
        <w:rPr>
          <w:rFonts w:ascii="Times New Roman" w:hAnsi="Times New Roman" w:cs="Times New Roman"/>
          <w:sz w:val="24"/>
          <w:szCs w:val="24"/>
        </w:rPr>
        <w:t xml:space="preserve"> 18).</w:t>
      </w:r>
    </w:p>
    <w:p w:rsidR="00E84680" w:rsidRPr="00C674E9" w:rsidRDefault="00E84680"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Las prácticas obstétricas más habituales </w:t>
      </w:r>
      <w:r w:rsidR="00AA3BBE" w:rsidRPr="00C674E9">
        <w:rPr>
          <w:rFonts w:ascii="Times New Roman" w:hAnsi="Times New Roman" w:cs="Times New Roman"/>
          <w:sz w:val="24"/>
          <w:szCs w:val="24"/>
        </w:rPr>
        <w:t>vienen a considerar</w:t>
      </w:r>
      <w:r w:rsidRPr="00C674E9">
        <w:rPr>
          <w:rFonts w:ascii="Times New Roman" w:hAnsi="Times New Roman" w:cs="Times New Roman"/>
          <w:sz w:val="24"/>
          <w:szCs w:val="24"/>
        </w:rPr>
        <w:t xml:space="preserve">, </w:t>
      </w:r>
      <w:r w:rsidR="00AA3BBE" w:rsidRPr="00C674E9">
        <w:rPr>
          <w:rFonts w:ascii="Times New Roman" w:hAnsi="Times New Roman" w:cs="Times New Roman"/>
          <w:sz w:val="24"/>
          <w:szCs w:val="24"/>
        </w:rPr>
        <w:t>en</w:t>
      </w:r>
      <w:r w:rsidRPr="00C674E9">
        <w:rPr>
          <w:rFonts w:ascii="Times New Roman" w:hAnsi="Times New Roman" w:cs="Times New Roman"/>
          <w:sz w:val="24"/>
          <w:szCs w:val="24"/>
        </w:rPr>
        <w:t xml:space="preserve"> gener</w:t>
      </w:r>
      <w:r w:rsidR="00AA3BBE" w:rsidRPr="00C674E9">
        <w:rPr>
          <w:rFonts w:ascii="Times New Roman" w:hAnsi="Times New Roman" w:cs="Times New Roman"/>
          <w:sz w:val="24"/>
          <w:szCs w:val="24"/>
        </w:rPr>
        <w:t>al, que las mujeres no adoptan una</w:t>
      </w:r>
      <w:r w:rsidRPr="00C674E9">
        <w:rPr>
          <w:rFonts w:ascii="Times New Roman" w:hAnsi="Times New Roman" w:cs="Times New Roman"/>
          <w:sz w:val="24"/>
          <w:szCs w:val="24"/>
        </w:rPr>
        <w:t xml:space="preserve"> decisi</w:t>
      </w:r>
      <w:r w:rsidR="00AA3BBE" w:rsidRPr="00C674E9">
        <w:rPr>
          <w:rFonts w:ascii="Times New Roman" w:hAnsi="Times New Roman" w:cs="Times New Roman"/>
          <w:sz w:val="24"/>
          <w:szCs w:val="24"/>
        </w:rPr>
        <w:t>ón</w:t>
      </w:r>
      <w:r w:rsidRPr="00C674E9">
        <w:rPr>
          <w:rFonts w:ascii="Times New Roman" w:hAnsi="Times New Roman" w:cs="Times New Roman"/>
          <w:sz w:val="24"/>
          <w:szCs w:val="24"/>
        </w:rPr>
        <w:t xml:space="preserve"> informada sino simples “preferencias” que pueden ser atendidas o no por el médico. Se excluye, por tanto, de las normas sobre consentimiento informado recogidas en la legislación nacional y en los convenios internacionales.</w:t>
      </w:r>
      <w:r w:rsidR="00CB16E3" w:rsidRPr="00C674E9">
        <w:rPr>
          <w:rFonts w:ascii="Times New Roman" w:hAnsi="Times New Roman" w:cs="Times New Roman"/>
          <w:sz w:val="24"/>
          <w:szCs w:val="24"/>
        </w:rPr>
        <w:t xml:space="preserve"> En  lugar  de  utilizar  el  concepto legal de “toma de decisiones libres e informadas” que recoge la vigente Ley 41/2002, de 14 de noviembre, Básica reguladora de la autonomía del paciente y de derechos y obligaciones en materia de información y documentación clínica, se usan expresiones que rebajan el poder de decisión de la mujer como “participar en la toma de decisiones” o “las decisiones se adoptarán de forma conjunta entre el médico y la paciente” o “se informará siempre a la paciente con carácter previo a la realización de...”.  </w:t>
      </w:r>
      <w:r w:rsidR="00847BEE" w:rsidRPr="00C674E9">
        <w:rPr>
          <w:rFonts w:ascii="Times New Roman" w:hAnsi="Times New Roman" w:cs="Times New Roman"/>
          <w:sz w:val="24"/>
          <w:szCs w:val="24"/>
        </w:rPr>
        <w:t xml:space="preserve">Como bien considera </w:t>
      </w:r>
      <w:r w:rsidR="0079352D" w:rsidRPr="0079352D">
        <w:rPr>
          <w:rFonts w:ascii="Times New Roman" w:hAnsi="Times New Roman" w:cs="Times New Roman"/>
          <w:smallCaps/>
          <w:sz w:val="24"/>
          <w:szCs w:val="24"/>
        </w:rPr>
        <w:t>Fernández Guillén</w:t>
      </w:r>
      <w:r w:rsidR="00847BEE" w:rsidRPr="00C674E9">
        <w:rPr>
          <w:rStyle w:val="Refdenotaalpie"/>
          <w:rFonts w:ascii="Times New Roman" w:hAnsi="Times New Roman" w:cs="Times New Roman"/>
          <w:sz w:val="24"/>
          <w:szCs w:val="24"/>
        </w:rPr>
        <w:footnoteReference w:id="22"/>
      </w:r>
      <w:r w:rsidR="00847BEE" w:rsidRPr="00C674E9">
        <w:rPr>
          <w:rFonts w:ascii="Times New Roman" w:hAnsi="Times New Roman" w:cs="Times New Roman"/>
          <w:sz w:val="24"/>
          <w:szCs w:val="24"/>
        </w:rPr>
        <w:t>, l</w:t>
      </w:r>
      <w:r w:rsidR="00CB16E3" w:rsidRPr="00C674E9">
        <w:rPr>
          <w:rFonts w:ascii="Times New Roman" w:hAnsi="Times New Roman" w:cs="Times New Roman"/>
          <w:sz w:val="24"/>
          <w:szCs w:val="24"/>
        </w:rPr>
        <w:t>a ley no habla de compartir las decisiones ni de “solo” informar, sino de un poder de la persona que va a someterse a un tratamiento o intervención que se ejerce libremente y de forma autónoma</w:t>
      </w:r>
      <w:r w:rsidR="00456C4C" w:rsidRPr="00C674E9">
        <w:rPr>
          <w:rFonts w:ascii="Times New Roman" w:hAnsi="Times New Roman" w:cs="Times New Roman"/>
          <w:sz w:val="24"/>
          <w:szCs w:val="24"/>
        </w:rPr>
        <w:t>.</w:t>
      </w:r>
    </w:p>
    <w:p w:rsidR="00456C4C" w:rsidRPr="00C674E9" w:rsidRDefault="00456C4C"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A pesar de que la legislación sobre derechos del paciente establece claramente la necesidad de obtener el consentimiento o</w:t>
      </w:r>
      <w:r w:rsidR="001A3C3C" w:rsidRPr="00C674E9">
        <w:rPr>
          <w:rFonts w:ascii="Times New Roman" w:hAnsi="Times New Roman" w:cs="Times New Roman"/>
          <w:sz w:val="24"/>
          <w:szCs w:val="24"/>
        </w:rPr>
        <w:t xml:space="preserve">, en su caso, </w:t>
      </w:r>
      <w:r w:rsidRPr="00C674E9">
        <w:rPr>
          <w:rFonts w:ascii="Times New Roman" w:hAnsi="Times New Roman" w:cs="Times New Roman"/>
          <w:sz w:val="24"/>
          <w:szCs w:val="24"/>
        </w:rPr>
        <w:t>rechazo del paciente antes de realizar cualquier actuación que afecte a su salud, a las mujeres no se les suele</w:t>
      </w:r>
      <w:r w:rsidR="001A3C3C" w:rsidRPr="00C674E9">
        <w:rPr>
          <w:rFonts w:ascii="Times New Roman" w:hAnsi="Times New Roman" w:cs="Times New Roman"/>
          <w:sz w:val="24"/>
          <w:szCs w:val="24"/>
        </w:rPr>
        <w:t>n</w:t>
      </w:r>
      <w:r w:rsidRPr="00C674E9">
        <w:rPr>
          <w:rFonts w:ascii="Times New Roman" w:hAnsi="Times New Roman" w:cs="Times New Roman"/>
          <w:sz w:val="24"/>
          <w:szCs w:val="24"/>
        </w:rPr>
        <w:t xml:space="preserve"> dar explicaciones ni se les pide permiso para realizarles tactos innumerables, sean éstos realizados por el personal médico asignado a su cuidado o por simples estudiantes o residentes en prácticas. Tampoco se les suele preguntar antes de acelerar el parto con drogas como la</w:t>
      </w:r>
      <w:r w:rsidR="00BF5F43" w:rsidRPr="00C674E9">
        <w:rPr>
          <w:rFonts w:ascii="Times New Roman" w:hAnsi="Times New Roman" w:cs="Times New Roman"/>
          <w:sz w:val="24"/>
          <w:szCs w:val="24"/>
        </w:rPr>
        <w:t xml:space="preserve"> </w:t>
      </w:r>
      <w:proofErr w:type="spellStart"/>
      <w:r w:rsidR="00BF5F43" w:rsidRPr="00C674E9">
        <w:rPr>
          <w:rFonts w:ascii="Times New Roman" w:hAnsi="Times New Roman" w:cs="Times New Roman"/>
          <w:sz w:val="24"/>
          <w:szCs w:val="24"/>
        </w:rPr>
        <w:t>oxitocina</w:t>
      </w:r>
      <w:proofErr w:type="spellEnd"/>
      <w:r w:rsidR="00BF5F43" w:rsidRPr="00C674E9">
        <w:rPr>
          <w:rFonts w:ascii="Times New Roman" w:hAnsi="Times New Roman" w:cs="Times New Roman"/>
          <w:sz w:val="24"/>
          <w:szCs w:val="24"/>
        </w:rPr>
        <w:t xml:space="preserve"> sintética, </w:t>
      </w:r>
      <w:r w:rsidRPr="00C674E9">
        <w:rPr>
          <w:rFonts w:ascii="Times New Roman" w:hAnsi="Times New Roman" w:cs="Times New Roman"/>
          <w:sz w:val="24"/>
          <w:szCs w:val="24"/>
        </w:rPr>
        <w:t>que aumenta el dolor y puede ocasionar rotura uterina, hipoxia y sufrimiento fetal agudo.</w:t>
      </w:r>
      <w:r w:rsidR="00BF5F43" w:rsidRPr="00C674E9">
        <w:rPr>
          <w:rFonts w:ascii="Times New Roman" w:hAnsi="Times New Roman" w:cs="Times New Roman"/>
          <w:sz w:val="24"/>
          <w:szCs w:val="24"/>
        </w:rPr>
        <w:t xml:space="preserve"> Esto ha llevado a que el Tribunal Supremo considere que no hay que pedir el consentimiento informado para dar a luz porque se trata de un proceso fisiológico natural y, por tanto, ajeno a la voluntad de la persona, sólo</w:t>
      </w:r>
      <w:r w:rsidR="00AA3BBE" w:rsidRPr="00C674E9">
        <w:rPr>
          <w:rFonts w:ascii="Times New Roman" w:hAnsi="Times New Roman" w:cs="Times New Roman"/>
          <w:sz w:val="24"/>
          <w:szCs w:val="24"/>
        </w:rPr>
        <w:t xml:space="preserve"> sería necesaria</w:t>
      </w:r>
      <w:r w:rsidR="00BF5F43" w:rsidRPr="00C674E9">
        <w:rPr>
          <w:rFonts w:ascii="Times New Roman" w:hAnsi="Times New Roman" w:cs="Times New Roman"/>
          <w:sz w:val="24"/>
          <w:szCs w:val="24"/>
        </w:rPr>
        <w:t xml:space="preserve"> para las intervenciones médicas que interfieren en ese proceso (STS de 2 de julio de 2010, Sala Tercera, de lo Contencioso-administrativo, </w:t>
      </w:r>
      <w:proofErr w:type="spellStart"/>
      <w:r w:rsidR="00BF5F43" w:rsidRPr="00C674E9">
        <w:rPr>
          <w:rFonts w:ascii="Times New Roman" w:hAnsi="Times New Roman" w:cs="Times New Roman"/>
          <w:sz w:val="24"/>
          <w:szCs w:val="24"/>
        </w:rPr>
        <w:t>rec.</w:t>
      </w:r>
      <w:proofErr w:type="spellEnd"/>
      <w:r w:rsidR="00BF5F43" w:rsidRPr="00C674E9">
        <w:rPr>
          <w:rFonts w:ascii="Times New Roman" w:hAnsi="Times New Roman" w:cs="Times New Roman"/>
          <w:sz w:val="24"/>
          <w:szCs w:val="24"/>
        </w:rPr>
        <w:t xml:space="preserve"> 2985/2006).</w:t>
      </w:r>
      <w:r w:rsidR="00262334" w:rsidRPr="00C674E9">
        <w:rPr>
          <w:rFonts w:ascii="Times New Roman" w:hAnsi="Times New Roman" w:cs="Times New Roman"/>
          <w:sz w:val="24"/>
          <w:szCs w:val="24"/>
        </w:rPr>
        <w:t xml:space="preserve"> Claramente la STS de 29 de enero de 2010 incide en esta falta de consentimiento que habría que haber recabado cuando el parto vaginal termina culminando con cesárea sin que se le informara a la paciente de todos los riesgos.</w:t>
      </w:r>
    </w:p>
    <w:p w:rsidR="003529B5" w:rsidRPr="00C674E9" w:rsidRDefault="003529B5"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Además de ello, el procedimiento rutinario hace que el consentimiento de la mujer a todas las intervenciones se obtenga en cuanto la paciente entra en el hospital, momento en que se le pide que firme diversos formularios. Pero esos formularios son en realidad una renuncia al consentimiento informado y una cesión del control al equipo médico. Otros formularios de consentimiento, relativos a procedimientos como la anestesia epidural y la cesárea, se suelen presentar a la mujer durante el propio alumbramiento, a veces incluso durante las contracciones, lo que hace que a la mujer le resulte difícil comprender la información contenida en el formulario o realizar las preguntas pertinentes. De todo ello se desprende que los formularios </w:t>
      </w:r>
      <w:r w:rsidRPr="00C674E9">
        <w:rPr>
          <w:rFonts w:ascii="Times New Roman" w:hAnsi="Times New Roman" w:cs="Times New Roman"/>
          <w:sz w:val="24"/>
          <w:szCs w:val="24"/>
        </w:rPr>
        <w:lastRenderedPageBreak/>
        <w:t>de consentimiento se utilizan a menudo en sustitución del proceso real de consentimiento informado.</w:t>
      </w:r>
      <w:r w:rsidR="0089377C" w:rsidRPr="00C674E9">
        <w:rPr>
          <w:rFonts w:ascii="Times New Roman" w:hAnsi="Times New Roman" w:cs="Times New Roman"/>
          <w:sz w:val="24"/>
          <w:szCs w:val="24"/>
        </w:rPr>
        <w:t xml:space="preserve"> Para evitar estas situaciones, porque no se tratan de un simple trámite administrativo, el Tribunal Supremo tiene declarada la invalidez del consentimiento prestado mediante documentos impresos tipo o </w:t>
      </w:r>
      <w:r w:rsidR="0079352D">
        <w:rPr>
          <w:rFonts w:ascii="Times New Roman" w:hAnsi="Times New Roman" w:cs="Times New Roman"/>
          <w:sz w:val="24"/>
          <w:szCs w:val="24"/>
        </w:rPr>
        <w:t>“</w:t>
      </w:r>
      <w:r w:rsidR="0089377C" w:rsidRPr="00C674E9">
        <w:rPr>
          <w:rFonts w:ascii="Times New Roman" w:hAnsi="Times New Roman" w:cs="Times New Roman"/>
          <w:sz w:val="24"/>
          <w:szCs w:val="24"/>
        </w:rPr>
        <w:t>modelo</w:t>
      </w:r>
      <w:r w:rsidR="0079352D">
        <w:rPr>
          <w:rFonts w:ascii="Times New Roman" w:hAnsi="Times New Roman" w:cs="Times New Roman"/>
          <w:sz w:val="24"/>
          <w:szCs w:val="24"/>
        </w:rPr>
        <w:t>”</w:t>
      </w:r>
      <w:r w:rsidR="0089377C" w:rsidRPr="00C674E9">
        <w:rPr>
          <w:rFonts w:ascii="Times New Roman" w:hAnsi="Times New Roman" w:cs="Times New Roman"/>
          <w:sz w:val="24"/>
          <w:szCs w:val="24"/>
        </w:rPr>
        <w:t xml:space="preserve"> si no van acompañadas de un proceso explicativo previo.</w:t>
      </w:r>
      <w:r w:rsidR="0089377C" w:rsidRPr="00C674E9">
        <w:rPr>
          <w:rStyle w:val="Refdenotaalpie"/>
          <w:rFonts w:ascii="Times New Roman" w:hAnsi="Times New Roman" w:cs="Times New Roman"/>
          <w:sz w:val="24"/>
          <w:szCs w:val="24"/>
        </w:rPr>
        <w:footnoteReference w:id="23"/>
      </w:r>
    </w:p>
    <w:p w:rsidR="00844750" w:rsidRPr="00C674E9" w:rsidRDefault="00844750"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¿Es legítimo operar a una embarazada a la fuerza para procurar un bien a su futuro hijo? </w:t>
      </w:r>
      <w:r w:rsidR="00B173ED" w:rsidRPr="00C674E9">
        <w:rPr>
          <w:rFonts w:ascii="Times New Roman" w:hAnsi="Times New Roman" w:cs="Times New Roman"/>
          <w:sz w:val="24"/>
          <w:szCs w:val="24"/>
        </w:rPr>
        <w:t xml:space="preserve">Se debe recordar </w:t>
      </w:r>
      <w:r w:rsidRPr="00C674E9">
        <w:rPr>
          <w:rFonts w:ascii="Times New Roman" w:hAnsi="Times New Roman" w:cs="Times New Roman"/>
          <w:sz w:val="24"/>
          <w:szCs w:val="24"/>
        </w:rPr>
        <w:t>que, tanto en el ordenamiento jurídico español como en las convenciones internacionales sobre derechos humanos, la salud y la integridad física son consideradas derechos fundamentales. Son un patrimonio del individuo que sólo puede sacrificarse en beneficio de otro por propia voluntad, por amor, nunca por la fuerza, con limitadísimas excepciones por razones de salud pública. En concreto, el derecho positivo español no exime de la posibilidad de rechazar tratamientos médicos a las embarazadas, ni el código penal contempla como eximente en el delito de vejaciones o lesiones que la finalidad de una actuación médico-quirúrgica realizada por la fuerza a una gestante consciente y en pleno uso de sus facultades sea beneficiar al feto. Lo que tenemos que consider</w:t>
      </w:r>
      <w:r w:rsidR="004C5C5A" w:rsidRPr="00C674E9">
        <w:rPr>
          <w:rFonts w:ascii="Times New Roman" w:hAnsi="Times New Roman" w:cs="Times New Roman"/>
          <w:sz w:val="24"/>
          <w:szCs w:val="24"/>
        </w:rPr>
        <w:t>ar</w:t>
      </w:r>
      <w:r w:rsidRPr="00C674E9">
        <w:rPr>
          <w:rFonts w:ascii="Times New Roman" w:hAnsi="Times New Roman" w:cs="Times New Roman"/>
          <w:sz w:val="24"/>
          <w:szCs w:val="24"/>
        </w:rPr>
        <w:t xml:space="preserve"> es si las intervenciones obstétricas tiene</w:t>
      </w:r>
      <w:r w:rsidR="00B173ED" w:rsidRPr="00C674E9">
        <w:rPr>
          <w:rFonts w:ascii="Times New Roman" w:hAnsi="Times New Roman" w:cs="Times New Roman"/>
          <w:sz w:val="24"/>
          <w:szCs w:val="24"/>
        </w:rPr>
        <w:t>n</w:t>
      </w:r>
      <w:r w:rsidRPr="00C674E9">
        <w:rPr>
          <w:rFonts w:ascii="Times New Roman" w:hAnsi="Times New Roman" w:cs="Times New Roman"/>
          <w:sz w:val="24"/>
          <w:szCs w:val="24"/>
        </w:rPr>
        <w:t xml:space="preserve"> justificación real y sirven para cuidar a la madre y al bebé. En cualquier caso, la Administración sólo puede limitar los derechos y deberes inherentes a la patria potestad cuando un menor, es decir, una persona ya nacida, se encue</w:t>
      </w:r>
      <w:r w:rsidR="00B173ED" w:rsidRPr="00C674E9">
        <w:rPr>
          <w:rFonts w:ascii="Times New Roman" w:hAnsi="Times New Roman" w:cs="Times New Roman"/>
          <w:sz w:val="24"/>
          <w:szCs w:val="24"/>
        </w:rPr>
        <w:t>ntra en situación de riesgo o desamparo.</w:t>
      </w:r>
    </w:p>
    <w:p w:rsidR="00763A88" w:rsidRPr="00C674E9" w:rsidRDefault="00763A88"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El consentimiento del paciente es necesario independientemente del procedimiento y la persona puede retirar su consentimiento en cualquier momento, según el principio de una atención centrada en el paciente.</w:t>
      </w:r>
    </w:p>
    <w:p w:rsidR="000B1306" w:rsidRPr="00C674E9" w:rsidRDefault="001E5657"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En el ámbito civil</w:t>
      </w:r>
      <w:r w:rsidR="001A3C3C" w:rsidRPr="00C674E9">
        <w:rPr>
          <w:rFonts w:ascii="Times New Roman" w:hAnsi="Times New Roman" w:cs="Times New Roman"/>
          <w:sz w:val="24"/>
          <w:szCs w:val="24"/>
        </w:rPr>
        <w:t>, la praxis no</w:t>
      </w:r>
      <w:r w:rsidR="00781184" w:rsidRPr="00C674E9">
        <w:rPr>
          <w:rFonts w:ascii="Times New Roman" w:hAnsi="Times New Roman" w:cs="Times New Roman"/>
          <w:sz w:val="24"/>
          <w:szCs w:val="24"/>
        </w:rPr>
        <w:t xml:space="preserve"> reconoce como categoría jurídica </w:t>
      </w:r>
      <w:r w:rsidR="00AA3BBE" w:rsidRPr="00C674E9">
        <w:rPr>
          <w:rFonts w:ascii="Times New Roman" w:hAnsi="Times New Roman" w:cs="Times New Roman"/>
          <w:sz w:val="24"/>
          <w:szCs w:val="24"/>
        </w:rPr>
        <w:t xml:space="preserve">a la violencia obstétrica </w:t>
      </w:r>
      <w:r w:rsidR="00781184" w:rsidRPr="00C674E9">
        <w:rPr>
          <w:rFonts w:ascii="Times New Roman" w:hAnsi="Times New Roman" w:cs="Times New Roman"/>
          <w:sz w:val="24"/>
          <w:szCs w:val="24"/>
        </w:rPr>
        <w:t xml:space="preserve">reconduciéndose por el Derecho de daños que permite cuantificar los perjuicios sufridos tanto por el recién nacido como por la madre, centrándose en </w:t>
      </w:r>
      <w:r w:rsidR="001A3C3C" w:rsidRPr="00C674E9">
        <w:rPr>
          <w:rFonts w:ascii="Times New Roman" w:hAnsi="Times New Roman" w:cs="Times New Roman"/>
          <w:sz w:val="24"/>
          <w:szCs w:val="24"/>
        </w:rPr>
        <w:t>e</w:t>
      </w:r>
      <w:r w:rsidR="00781184" w:rsidRPr="00C674E9">
        <w:rPr>
          <w:rFonts w:ascii="Times New Roman" w:hAnsi="Times New Roman" w:cs="Times New Roman"/>
          <w:sz w:val="24"/>
          <w:szCs w:val="24"/>
        </w:rPr>
        <w:t xml:space="preserve">ste último caso en los daños morales, aunque, curiosamente, siempre por razón del daño personal sufrido por el descendiente y no como víctima directa en su condición de mujer. </w:t>
      </w:r>
      <w:r w:rsidR="00657222" w:rsidRPr="00C674E9">
        <w:rPr>
          <w:rFonts w:ascii="Times New Roman" w:hAnsi="Times New Roman" w:cs="Times New Roman"/>
          <w:sz w:val="24"/>
          <w:szCs w:val="24"/>
        </w:rPr>
        <w:t>En este sentido la STS de 22 de enero de 1999 de la sala de lo Penal (núm. de recurso 3823/1997) recoge expresamente el término “violencia ejercida sobre la madre embarazada” pero para calibrar el delito de lesiones al feto que posteriormente se</w:t>
      </w:r>
      <w:r w:rsidR="001406C8" w:rsidRPr="00C674E9">
        <w:rPr>
          <w:rFonts w:ascii="Times New Roman" w:hAnsi="Times New Roman" w:cs="Times New Roman"/>
          <w:sz w:val="24"/>
          <w:szCs w:val="24"/>
        </w:rPr>
        <w:t xml:space="preserve"> valora al objeto de su</w:t>
      </w:r>
      <w:r w:rsidR="00657222" w:rsidRPr="00C674E9">
        <w:rPr>
          <w:rFonts w:ascii="Times New Roman" w:hAnsi="Times New Roman" w:cs="Times New Roman"/>
          <w:sz w:val="24"/>
          <w:szCs w:val="24"/>
        </w:rPr>
        <w:t xml:space="preserve"> indemniza</w:t>
      </w:r>
      <w:r w:rsidR="001406C8" w:rsidRPr="00C674E9">
        <w:rPr>
          <w:rFonts w:ascii="Times New Roman" w:hAnsi="Times New Roman" w:cs="Times New Roman"/>
          <w:sz w:val="24"/>
          <w:szCs w:val="24"/>
        </w:rPr>
        <w:t>ción</w:t>
      </w:r>
      <w:r w:rsidR="00657222" w:rsidRPr="00C674E9">
        <w:rPr>
          <w:rFonts w:ascii="Times New Roman" w:hAnsi="Times New Roman" w:cs="Times New Roman"/>
          <w:sz w:val="24"/>
          <w:szCs w:val="24"/>
        </w:rPr>
        <w:t>.</w:t>
      </w:r>
      <w:r w:rsidR="000B1306" w:rsidRPr="00C674E9">
        <w:rPr>
          <w:rFonts w:ascii="Times New Roman" w:hAnsi="Times New Roman" w:cs="Times New Roman"/>
          <w:sz w:val="24"/>
          <w:szCs w:val="24"/>
        </w:rPr>
        <w:t xml:space="preserve"> </w:t>
      </w:r>
      <w:r w:rsidR="001406C8" w:rsidRPr="00C674E9">
        <w:rPr>
          <w:rFonts w:ascii="Times New Roman" w:hAnsi="Times New Roman" w:cs="Times New Roman"/>
          <w:sz w:val="24"/>
          <w:szCs w:val="24"/>
        </w:rPr>
        <w:t>Se v</w:t>
      </w:r>
      <w:r w:rsidR="000B1306" w:rsidRPr="00C674E9">
        <w:rPr>
          <w:rFonts w:ascii="Times New Roman" w:hAnsi="Times New Roman" w:cs="Times New Roman"/>
          <w:sz w:val="24"/>
          <w:szCs w:val="24"/>
        </w:rPr>
        <w:t xml:space="preserve">iene a establecer que las lesiones al feto fueron consecuencia de las acciones practicadas sobre la madre en el momento del parto para, acto seguido, considerarlo como un </w:t>
      </w:r>
      <w:proofErr w:type="spellStart"/>
      <w:r w:rsidR="000B1306" w:rsidRPr="00C674E9">
        <w:rPr>
          <w:rFonts w:ascii="Times New Roman" w:hAnsi="Times New Roman" w:cs="Times New Roman"/>
          <w:i/>
          <w:sz w:val="24"/>
          <w:szCs w:val="24"/>
        </w:rPr>
        <w:t>tertium</w:t>
      </w:r>
      <w:proofErr w:type="spellEnd"/>
      <w:r w:rsidR="000B1306" w:rsidRPr="00C674E9">
        <w:rPr>
          <w:rFonts w:ascii="Times New Roman" w:hAnsi="Times New Roman" w:cs="Times New Roman"/>
          <w:sz w:val="24"/>
          <w:szCs w:val="24"/>
        </w:rPr>
        <w:t xml:space="preserve"> con condición humana distint</w:t>
      </w:r>
      <w:r w:rsidR="001406C8" w:rsidRPr="00C674E9">
        <w:rPr>
          <w:rFonts w:ascii="Times New Roman" w:hAnsi="Times New Roman" w:cs="Times New Roman"/>
          <w:sz w:val="24"/>
          <w:szCs w:val="24"/>
        </w:rPr>
        <w:t xml:space="preserve">a a su progenitora </w:t>
      </w:r>
      <w:r w:rsidR="00AA3BBE" w:rsidRPr="00C674E9">
        <w:rPr>
          <w:rFonts w:ascii="Times New Roman" w:hAnsi="Times New Roman" w:cs="Times New Roman"/>
          <w:sz w:val="24"/>
          <w:szCs w:val="24"/>
        </w:rPr>
        <w:t xml:space="preserve">y </w:t>
      </w:r>
      <w:r w:rsidR="000C3999" w:rsidRPr="00C674E9">
        <w:rPr>
          <w:rFonts w:ascii="Times New Roman" w:hAnsi="Times New Roman" w:cs="Times New Roman"/>
          <w:sz w:val="24"/>
          <w:szCs w:val="24"/>
        </w:rPr>
        <w:t xml:space="preserve">así </w:t>
      </w:r>
      <w:r w:rsidR="001406C8" w:rsidRPr="00C674E9">
        <w:rPr>
          <w:rFonts w:ascii="Times New Roman" w:hAnsi="Times New Roman" w:cs="Times New Roman"/>
          <w:sz w:val="24"/>
          <w:szCs w:val="24"/>
        </w:rPr>
        <w:t>convertirlo en el sujeto del procedimiento penal.</w:t>
      </w:r>
      <w:r w:rsidR="000B1306" w:rsidRPr="00C674E9">
        <w:rPr>
          <w:rFonts w:ascii="Times New Roman" w:hAnsi="Times New Roman" w:cs="Times New Roman"/>
          <w:sz w:val="24"/>
          <w:szCs w:val="24"/>
        </w:rPr>
        <w:t xml:space="preserve"> </w:t>
      </w:r>
      <w:r w:rsidR="001406C8" w:rsidRPr="00C674E9">
        <w:rPr>
          <w:rFonts w:ascii="Times New Roman" w:hAnsi="Times New Roman" w:cs="Times New Roman"/>
          <w:sz w:val="24"/>
          <w:szCs w:val="24"/>
        </w:rPr>
        <w:t>Se olvida</w:t>
      </w:r>
      <w:r w:rsidR="000B1306" w:rsidRPr="00C674E9">
        <w:rPr>
          <w:rFonts w:ascii="Times New Roman" w:hAnsi="Times New Roman" w:cs="Times New Roman"/>
          <w:sz w:val="24"/>
          <w:szCs w:val="24"/>
        </w:rPr>
        <w:t xml:space="preserve"> </w:t>
      </w:r>
      <w:r w:rsidR="000C3999" w:rsidRPr="00C674E9">
        <w:rPr>
          <w:rFonts w:ascii="Times New Roman" w:hAnsi="Times New Roman" w:cs="Times New Roman"/>
          <w:sz w:val="24"/>
          <w:szCs w:val="24"/>
        </w:rPr>
        <w:t>de</w:t>
      </w:r>
      <w:r w:rsidR="001406C8" w:rsidRPr="00C674E9">
        <w:rPr>
          <w:rFonts w:ascii="Times New Roman" w:hAnsi="Times New Roman" w:cs="Times New Roman"/>
          <w:sz w:val="24"/>
          <w:szCs w:val="24"/>
        </w:rPr>
        <w:t xml:space="preserve"> quien da a luz, se utiliza a la mujer como un instrumento o elemento intermediario sobre el que se ejerce el daño quedando al margen de consideración judicial el </w:t>
      </w:r>
      <w:r w:rsidR="000C3999" w:rsidRPr="00C674E9">
        <w:rPr>
          <w:rFonts w:ascii="Times New Roman" w:hAnsi="Times New Roman" w:cs="Times New Roman"/>
          <w:sz w:val="24"/>
          <w:szCs w:val="24"/>
        </w:rPr>
        <w:t xml:space="preserve">deterioro o menoscabo </w:t>
      </w:r>
      <w:r w:rsidR="001406C8" w:rsidRPr="00C674E9">
        <w:rPr>
          <w:rFonts w:ascii="Times New Roman" w:hAnsi="Times New Roman" w:cs="Times New Roman"/>
          <w:sz w:val="24"/>
          <w:szCs w:val="24"/>
        </w:rPr>
        <w:t>experimentado.</w:t>
      </w:r>
    </w:p>
    <w:p w:rsidR="000B1306" w:rsidRPr="00C674E9" w:rsidRDefault="00745095"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El daño moral indemnizable consiste</w:t>
      </w:r>
      <w:r w:rsidR="001A3C3C" w:rsidRPr="00C674E9">
        <w:rPr>
          <w:rFonts w:ascii="Times New Roman" w:hAnsi="Times New Roman" w:cs="Times New Roman"/>
          <w:sz w:val="24"/>
          <w:szCs w:val="24"/>
        </w:rPr>
        <w:t xml:space="preserve"> tanto</w:t>
      </w:r>
      <w:r w:rsidRPr="00C674E9">
        <w:rPr>
          <w:rFonts w:ascii="Times New Roman" w:hAnsi="Times New Roman" w:cs="Times New Roman"/>
          <w:sz w:val="24"/>
          <w:szCs w:val="24"/>
        </w:rPr>
        <w:t xml:space="preserve"> en un sufrimiento </w:t>
      </w:r>
      <w:r w:rsidR="00155B26" w:rsidRPr="00C674E9">
        <w:rPr>
          <w:rFonts w:ascii="Times New Roman" w:hAnsi="Times New Roman" w:cs="Times New Roman"/>
          <w:sz w:val="24"/>
          <w:szCs w:val="24"/>
        </w:rPr>
        <w:t xml:space="preserve">o padecimiento psíquico </w:t>
      </w:r>
      <w:r w:rsidRPr="00C674E9">
        <w:rPr>
          <w:rFonts w:ascii="Times New Roman" w:hAnsi="Times New Roman" w:cs="Times New Roman"/>
          <w:sz w:val="24"/>
          <w:szCs w:val="24"/>
        </w:rPr>
        <w:t xml:space="preserve">o espiritual, impotencia, zozobra, </w:t>
      </w:r>
      <w:r w:rsidR="00155B26" w:rsidRPr="00C674E9">
        <w:rPr>
          <w:rFonts w:ascii="Times New Roman" w:hAnsi="Times New Roman" w:cs="Times New Roman"/>
          <w:sz w:val="24"/>
          <w:szCs w:val="24"/>
        </w:rPr>
        <w:t xml:space="preserve">como </w:t>
      </w:r>
      <w:r w:rsidR="001A3C3C" w:rsidRPr="00C674E9">
        <w:rPr>
          <w:rFonts w:ascii="Times New Roman" w:hAnsi="Times New Roman" w:cs="Times New Roman"/>
          <w:sz w:val="24"/>
          <w:szCs w:val="24"/>
        </w:rPr>
        <w:t xml:space="preserve">en </w:t>
      </w:r>
      <w:r w:rsidR="00155B26" w:rsidRPr="00C674E9">
        <w:rPr>
          <w:rFonts w:ascii="Times New Roman" w:hAnsi="Times New Roman" w:cs="Times New Roman"/>
          <w:sz w:val="24"/>
          <w:szCs w:val="24"/>
        </w:rPr>
        <w:t xml:space="preserve">sensación anímica de inquietud, ansiedad, angustia, </w:t>
      </w:r>
      <w:r w:rsidRPr="00C674E9">
        <w:rPr>
          <w:rFonts w:ascii="Times New Roman" w:hAnsi="Times New Roman" w:cs="Times New Roman"/>
          <w:sz w:val="24"/>
          <w:szCs w:val="24"/>
        </w:rPr>
        <w:t>pesadumbre, te</w:t>
      </w:r>
      <w:r w:rsidR="00155B26" w:rsidRPr="00C674E9">
        <w:rPr>
          <w:rFonts w:ascii="Times New Roman" w:hAnsi="Times New Roman" w:cs="Times New Roman"/>
          <w:sz w:val="24"/>
          <w:szCs w:val="24"/>
        </w:rPr>
        <w:t>mor o presagio de incertidumbre.</w:t>
      </w:r>
      <w:r w:rsidRPr="00C674E9">
        <w:rPr>
          <w:rFonts w:ascii="Times New Roman" w:hAnsi="Times New Roman" w:cs="Times New Roman"/>
          <w:sz w:val="24"/>
          <w:szCs w:val="24"/>
        </w:rPr>
        <w:t xml:space="preserve"> De acuerdo con todas estas consideraciones, el da</w:t>
      </w:r>
      <w:r w:rsidR="00155B26" w:rsidRPr="00C674E9">
        <w:rPr>
          <w:rFonts w:ascii="Times New Roman" w:hAnsi="Times New Roman" w:cs="Times New Roman"/>
          <w:sz w:val="24"/>
          <w:szCs w:val="24"/>
        </w:rPr>
        <w:t>ño moral en las demandas</w:t>
      </w:r>
      <w:r w:rsidRPr="00C674E9">
        <w:rPr>
          <w:rFonts w:ascii="Times New Roman" w:hAnsi="Times New Roman" w:cs="Times New Roman"/>
          <w:sz w:val="24"/>
          <w:szCs w:val="24"/>
        </w:rPr>
        <w:t xml:space="preserve"> se enlaza con la entidad de las lesiones sufridas por </w:t>
      </w:r>
      <w:r w:rsidR="00155B26" w:rsidRPr="00C674E9">
        <w:rPr>
          <w:rFonts w:ascii="Times New Roman" w:hAnsi="Times New Roman" w:cs="Times New Roman"/>
          <w:sz w:val="24"/>
          <w:szCs w:val="24"/>
        </w:rPr>
        <w:t>el hijo</w:t>
      </w:r>
      <w:r w:rsidRPr="00C674E9">
        <w:rPr>
          <w:rFonts w:ascii="Times New Roman" w:hAnsi="Times New Roman" w:cs="Times New Roman"/>
          <w:sz w:val="24"/>
          <w:szCs w:val="24"/>
        </w:rPr>
        <w:t xml:space="preserve"> y que le limitarán toda su vida.</w:t>
      </w:r>
      <w:r w:rsidR="005021DA" w:rsidRPr="00C674E9">
        <w:rPr>
          <w:rFonts w:ascii="Times New Roman" w:hAnsi="Times New Roman" w:cs="Times New Roman"/>
          <w:sz w:val="24"/>
          <w:szCs w:val="24"/>
        </w:rPr>
        <w:t xml:space="preserve"> </w:t>
      </w:r>
    </w:p>
    <w:p w:rsidR="00781184" w:rsidRPr="00C674E9" w:rsidRDefault="00781184"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lastRenderedPageBreak/>
        <w:t>En las sentencias en las que se ha entrado a valorar el Plan de Parto</w:t>
      </w:r>
      <w:r w:rsidR="00436CF2" w:rsidRPr="00C674E9">
        <w:rPr>
          <w:rStyle w:val="Refdenotaalpie"/>
          <w:rFonts w:ascii="Times New Roman" w:hAnsi="Times New Roman" w:cs="Times New Roman"/>
          <w:sz w:val="24"/>
          <w:szCs w:val="24"/>
        </w:rPr>
        <w:footnoteReference w:id="24"/>
      </w:r>
      <w:r w:rsidRPr="00C674E9">
        <w:rPr>
          <w:rFonts w:ascii="Times New Roman" w:hAnsi="Times New Roman" w:cs="Times New Roman"/>
          <w:sz w:val="24"/>
          <w:szCs w:val="24"/>
        </w:rPr>
        <w:t xml:space="preserve"> de la paciente se ha entendido que o bien queda justificado el apartarse de las indicaciones informadas de la interesada o bien se considera que no ha sido suficientemente probado lo ocurrido en el paritorio (STSJ de Andalucía de 14 de junio de 2013, LA LEY 191319/2013). En dichos fallos se valora que la actuación del personal sanitario es ajustada a la </w:t>
      </w:r>
      <w:proofErr w:type="spellStart"/>
      <w:r w:rsidRPr="00C674E9">
        <w:rPr>
          <w:rFonts w:ascii="Times New Roman" w:hAnsi="Times New Roman" w:cs="Times New Roman"/>
          <w:i/>
          <w:sz w:val="24"/>
          <w:szCs w:val="24"/>
        </w:rPr>
        <w:t>lex</w:t>
      </w:r>
      <w:proofErr w:type="spellEnd"/>
      <w:r w:rsidRPr="00C674E9">
        <w:rPr>
          <w:rFonts w:ascii="Times New Roman" w:hAnsi="Times New Roman" w:cs="Times New Roman"/>
          <w:i/>
          <w:sz w:val="24"/>
          <w:szCs w:val="24"/>
        </w:rPr>
        <w:t xml:space="preserve"> </w:t>
      </w:r>
      <w:proofErr w:type="spellStart"/>
      <w:r w:rsidRPr="00C674E9">
        <w:rPr>
          <w:rFonts w:ascii="Times New Roman" w:hAnsi="Times New Roman" w:cs="Times New Roman"/>
          <w:i/>
          <w:sz w:val="24"/>
          <w:szCs w:val="24"/>
        </w:rPr>
        <w:t>artis</w:t>
      </w:r>
      <w:proofErr w:type="spellEnd"/>
      <w:r w:rsidRPr="00C674E9">
        <w:rPr>
          <w:rFonts w:ascii="Times New Roman" w:hAnsi="Times New Roman" w:cs="Times New Roman"/>
          <w:sz w:val="24"/>
          <w:szCs w:val="24"/>
        </w:rPr>
        <w:t xml:space="preserve"> y solo se indemniza por inejecución de las pruebas médicas oportunas o por la actuación directa que repercute en un daño, pero en ningún caso se valora la situación de la madre y sus secuelas sobre, por ejemplo, la incontinencia urinaria, lesión perineal, perjuicio en su actividad sexual, postergación de otras gestaciones o el trato inhumano y, a veces, degradante recibido.</w:t>
      </w:r>
    </w:p>
    <w:p w:rsidR="00275778" w:rsidRPr="00C674E9" w:rsidRDefault="00275778"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Hay dos vertientes a </w:t>
      </w:r>
      <w:r w:rsidR="00AA3BBE" w:rsidRPr="00C674E9">
        <w:rPr>
          <w:rFonts w:ascii="Times New Roman" w:hAnsi="Times New Roman" w:cs="Times New Roman"/>
          <w:sz w:val="24"/>
          <w:szCs w:val="24"/>
        </w:rPr>
        <w:t xml:space="preserve">valorar </w:t>
      </w:r>
      <w:r w:rsidRPr="00C674E9">
        <w:rPr>
          <w:rFonts w:ascii="Times New Roman" w:hAnsi="Times New Roman" w:cs="Times New Roman"/>
          <w:sz w:val="24"/>
          <w:szCs w:val="24"/>
        </w:rPr>
        <w:t xml:space="preserve">en el ámbito de la violencia obstétrica y el Derecho de daños. Por un lado, </w:t>
      </w:r>
      <w:r w:rsidR="00740D4A" w:rsidRPr="00C674E9">
        <w:rPr>
          <w:rFonts w:ascii="Times New Roman" w:hAnsi="Times New Roman" w:cs="Times New Roman"/>
          <w:sz w:val="24"/>
          <w:szCs w:val="24"/>
        </w:rPr>
        <w:t>el daño inmaterial consecuencia de la lesión d</w:t>
      </w:r>
      <w:r w:rsidRPr="00C674E9">
        <w:rPr>
          <w:rFonts w:ascii="Times New Roman" w:hAnsi="Times New Roman" w:cs="Times New Roman"/>
          <w:sz w:val="24"/>
          <w:szCs w:val="24"/>
        </w:rPr>
        <w:t>el derecho a la intimidad y la libertad personal en cuanto que asisten terceras persona</w:t>
      </w:r>
      <w:r w:rsidR="00AA3BBE" w:rsidRPr="00C674E9">
        <w:rPr>
          <w:rFonts w:ascii="Times New Roman" w:hAnsi="Times New Roman" w:cs="Times New Roman"/>
          <w:sz w:val="24"/>
          <w:szCs w:val="24"/>
        </w:rPr>
        <w:t>s</w:t>
      </w:r>
      <w:r w:rsidR="00B103BC" w:rsidRPr="00C674E9">
        <w:rPr>
          <w:rFonts w:ascii="Times New Roman" w:hAnsi="Times New Roman" w:cs="Times New Roman"/>
          <w:sz w:val="24"/>
          <w:szCs w:val="24"/>
        </w:rPr>
        <w:t xml:space="preserve"> y</w:t>
      </w:r>
      <w:r w:rsidRPr="00C674E9">
        <w:rPr>
          <w:rFonts w:ascii="Times New Roman" w:hAnsi="Times New Roman" w:cs="Times New Roman"/>
          <w:sz w:val="24"/>
          <w:szCs w:val="24"/>
        </w:rPr>
        <w:t xml:space="preserve"> no se </w:t>
      </w:r>
      <w:r w:rsidR="00AA3BBE" w:rsidRPr="00C674E9">
        <w:rPr>
          <w:rFonts w:ascii="Times New Roman" w:hAnsi="Times New Roman" w:cs="Times New Roman"/>
          <w:sz w:val="24"/>
          <w:szCs w:val="24"/>
        </w:rPr>
        <w:t xml:space="preserve">atiende a </w:t>
      </w:r>
      <w:r w:rsidRPr="00C674E9">
        <w:rPr>
          <w:rFonts w:ascii="Times New Roman" w:hAnsi="Times New Roman" w:cs="Times New Roman"/>
          <w:sz w:val="24"/>
          <w:szCs w:val="24"/>
        </w:rPr>
        <w:t>la voluntad del paciente</w:t>
      </w:r>
      <w:r w:rsidR="001A3C3C" w:rsidRPr="00C674E9">
        <w:rPr>
          <w:rFonts w:ascii="Times New Roman" w:hAnsi="Times New Roman" w:cs="Times New Roman"/>
          <w:sz w:val="24"/>
          <w:szCs w:val="24"/>
        </w:rPr>
        <w:t>. Y, por otro</w:t>
      </w:r>
      <w:r w:rsidR="00740D4A" w:rsidRPr="00C674E9">
        <w:rPr>
          <w:rFonts w:ascii="Times New Roman" w:hAnsi="Times New Roman" w:cs="Times New Roman"/>
          <w:sz w:val="24"/>
          <w:szCs w:val="24"/>
        </w:rPr>
        <w:t xml:space="preserve">, el daño físico </w:t>
      </w:r>
      <w:r w:rsidR="00AA3BBE" w:rsidRPr="00C674E9">
        <w:rPr>
          <w:rFonts w:ascii="Times New Roman" w:hAnsi="Times New Roman" w:cs="Times New Roman"/>
          <w:sz w:val="24"/>
          <w:szCs w:val="24"/>
        </w:rPr>
        <w:t>experimentado en el cuerpo de la mujer</w:t>
      </w:r>
      <w:r w:rsidR="003E6DA4" w:rsidRPr="00C674E9">
        <w:rPr>
          <w:rFonts w:ascii="Times New Roman" w:hAnsi="Times New Roman" w:cs="Times New Roman"/>
          <w:sz w:val="24"/>
          <w:szCs w:val="24"/>
        </w:rPr>
        <w:t>. En cualquier caso, se trata de dar protección al ámbito de autonomía personal de la mujer</w:t>
      </w:r>
      <w:r w:rsidR="00B173ED" w:rsidRPr="00C674E9">
        <w:rPr>
          <w:rFonts w:ascii="Times New Roman" w:hAnsi="Times New Roman" w:cs="Times New Roman"/>
          <w:sz w:val="24"/>
          <w:szCs w:val="24"/>
        </w:rPr>
        <w:t>.</w:t>
      </w:r>
      <w:r w:rsidR="00A9760F" w:rsidRPr="00C674E9">
        <w:rPr>
          <w:rFonts w:ascii="Times New Roman" w:hAnsi="Times New Roman" w:cs="Times New Roman"/>
          <w:sz w:val="24"/>
          <w:szCs w:val="24"/>
        </w:rPr>
        <w:t xml:space="preserve"> El derecho a la intimidad se ve violado a través </w:t>
      </w:r>
      <w:r w:rsidR="001A3C3C" w:rsidRPr="00C674E9">
        <w:rPr>
          <w:rFonts w:ascii="Times New Roman" w:hAnsi="Times New Roman" w:cs="Times New Roman"/>
          <w:sz w:val="24"/>
          <w:szCs w:val="24"/>
        </w:rPr>
        <w:t xml:space="preserve">de </w:t>
      </w:r>
      <w:r w:rsidR="00A9760F" w:rsidRPr="00C674E9">
        <w:rPr>
          <w:rFonts w:ascii="Times New Roman" w:hAnsi="Times New Roman" w:cs="Times New Roman"/>
          <w:sz w:val="24"/>
          <w:szCs w:val="24"/>
        </w:rPr>
        <w:t>la exposición innecesaria del cuerpo de las mujeres, en especial de sus órganos genitales</w:t>
      </w:r>
      <w:r w:rsidR="001A3C3C" w:rsidRPr="00C674E9">
        <w:rPr>
          <w:rFonts w:ascii="Times New Roman" w:hAnsi="Times New Roman" w:cs="Times New Roman"/>
          <w:sz w:val="24"/>
          <w:szCs w:val="24"/>
        </w:rPr>
        <w:t>,</w:t>
      </w:r>
      <w:r w:rsidR="00A9760F" w:rsidRPr="00C674E9">
        <w:rPr>
          <w:rFonts w:ascii="Times New Roman" w:hAnsi="Times New Roman" w:cs="Times New Roman"/>
          <w:sz w:val="24"/>
          <w:szCs w:val="24"/>
        </w:rPr>
        <w:t xml:space="preserve"> en el parto, en la consulta ginecológica y otras sin ofrecer a la mujer la posibilidad de decidir sobre su cuerpo.</w:t>
      </w:r>
    </w:p>
    <w:p w:rsidR="00151F5F" w:rsidRPr="00C674E9" w:rsidRDefault="00151F5F"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I</w:t>
      </w:r>
      <w:r w:rsidR="00B173ED" w:rsidRPr="00C674E9">
        <w:rPr>
          <w:rFonts w:ascii="Times New Roman" w:hAnsi="Times New Roman" w:cs="Times New Roman"/>
          <w:sz w:val="24"/>
          <w:szCs w:val="24"/>
        </w:rPr>
        <w:t>gual que ocurre con</w:t>
      </w:r>
      <w:r w:rsidRPr="00C674E9">
        <w:rPr>
          <w:rFonts w:ascii="Times New Roman" w:hAnsi="Times New Roman" w:cs="Times New Roman"/>
          <w:sz w:val="24"/>
          <w:szCs w:val="24"/>
        </w:rPr>
        <w:t xml:space="preserve"> </w:t>
      </w:r>
      <w:r w:rsidR="00B173ED" w:rsidRPr="00C674E9">
        <w:rPr>
          <w:rFonts w:ascii="Times New Roman" w:hAnsi="Times New Roman" w:cs="Times New Roman"/>
          <w:sz w:val="24"/>
          <w:szCs w:val="24"/>
        </w:rPr>
        <w:t>la violencia</w:t>
      </w:r>
      <w:r w:rsidRPr="00C674E9">
        <w:rPr>
          <w:rFonts w:ascii="Times New Roman" w:hAnsi="Times New Roman" w:cs="Times New Roman"/>
          <w:sz w:val="24"/>
          <w:szCs w:val="24"/>
        </w:rPr>
        <w:t xml:space="preserve"> </w:t>
      </w:r>
      <w:r w:rsidR="00B173ED" w:rsidRPr="00C674E9">
        <w:rPr>
          <w:rFonts w:ascii="Times New Roman" w:hAnsi="Times New Roman" w:cs="Times New Roman"/>
          <w:sz w:val="24"/>
          <w:szCs w:val="24"/>
        </w:rPr>
        <w:t xml:space="preserve">doméstica, la que se produce en un paritorio sólo llega a los tribunales </w:t>
      </w:r>
      <w:r w:rsidRPr="00C674E9">
        <w:rPr>
          <w:rFonts w:ascii="Times New Roman" w:hAnsi="Times New Roman" w:cs="Times New Roman"/>
          <w:sz w:val="24"/>
          <w:szCs w:val="24"/>
        </w:rPr>
        <w:t>c</w:t>
      </w:r>
      <w:r w:rsidR="00B173ED" w:rsidRPr="00C674E9">
        <w:rPr>
          <w:rFonts w:ascii="Times New Roman" w:hAnsi="Times New Roman" w:cs="Times New Roman"/>
          <w:sz w:val="24"/>
          <w:szCs w:val="24"/>
        </w:rPr>
        <w:t xml:space="preserve">uando </w:t>
      </w:r>
      <w:r w:rsidRPr="00C674E9">
        <w:rPr>
          <w:rFonts w:ascii="Times New Roman" w:hAnsi="Times New Roman" w:cs="Times New Roman"/>
          <w:sz w:val="24"/>
          <w:szCs w:val="24"/>
        </w:rPr>
        <w:t>p</w:t>
      </w:r>
      <w:r w:rsidR="00B173ED" w:rsidRPr="00C674E9">
        <w:rPr>
          <w:rFonts w:ascii="Times New Roman" w:hAnsi="Times New Roman" w:cs="Times New Roman"/>
          <w:sz w:val="24"/>
          <w:szCs w:val="24"/>
        </w:rPr>
        <w:t>rovoca lesio</w:t>
      </w:r>
      <w:r w:rsidRPr="00C674E9">
        <w:rPr>
          <w:rFonts w:ascii="Times New Roman" w:hAnsi="Times New Roman" w:cs="Times New Roman"/>
          <w:sz w:val="24"/>
          <w:szCs w:val="24"/>
        </w:rPr>
        <w:t xml:space="preserve">nes físicas muy graves. El </w:t>
      </w:r>
      <w:r w:rsidR="00B173ED" w:rsidRPr="00C674E9">
        <w:rPr>
          <w:rFonts w:ascii="Times New Roman" w:hAnsi="Times New Roman" w:cs="Times New Roman"/>
          <w:sz w:val="24"/>
          <w:szCs w:val="24"/>
        </w:rPr>
        <w:t>trato vejatorio que muchas veces ha precedido al</w:t>
      </w:r>
      <w:r w:rsidR="00891980" w:rsidRPr="00C674E9">
        <w:rPr>
          <w:rFonts w:ascii="Times New Roman" w:hAnsi="Times New Roman" w:cs="Times New Roman"/>
          <w:sz w:val="24"/>
          <w:szCs w:val="24"/>
        </w:rPr>
        <w:t xml:space="preserve"> daño físico</w:t>
      </w:r>
      <w:r w:rsidR="00B173ED" w:rsidRPr="00C674E9">
        <w:rPr>
          <w:rFonts w:ascii="Times New Roman" w:hAnsi="Times New Roman" w:cs="Times New Roman"/>
          <w:sz w:val="24"/>
          <w:szCs w:val="24"/>
        </w:rPr>
        <w:t xml:space="preserve"> queda oculto, igual que la herida emocional que acompaña </w:t>
      </w:r>
      <w:r w:rsidR="00B103BC" w:rsidRPr="00C674E9">
        <w:rPr>
          <w:rFonts w:ascii="Times New Roman" w:hAnsi="Times New Roman" w:cs="Times New Roman"/>
          <w:sz w:val="24"/>
          <w:szCs w:val="24"/>
        </w:rPr>
        <w:t xml:space="preserve">a </w:t>
      </w:r>
      <w:r w:rsidR="00B173ED" w:rsidRPr="00C674E9">
        <w:rPr>
          <w:rFonts w:ascii="Times New Roman" w:hAnsi="Times New Roman" w:cs="Times New Roman"/>
          <w:sz w:val="24"/>
          <w:szCs w:val="24"/>
        </w:rPr>
        <w:t>estas situaciones. Una secuela típica del maltrato obstétrico es el síndrome de estrés postraumático</w:t>
      </w:r>
      <w:r w:rsidR="00D7219D" w:rsidRPr="00C674E9">
        <w:rPr>
          <w:rStyle w:val="Refdenotaalpie"/>
          <w:rFonts w:ascii="Times New Roman" w:hAnsi="Times New Roman" w:cs="Times New Roman"/>
          <w:sz w:val="24"/>
          <w:szCs w:val="24"/>
        </w:rPr>
        <w:footnoteReference w:id="25"/>
      </w:r>
      <w:r w:rsidR="00B173ED" w:rsidRPr="00C674E9">
        <w:rPr>
          <w:rFonts w:ascii="Times New Roman" w:hAnsi="Times New Roman" w:cs="Times New Roman"/>
          <w:sz w:val="24"/>
          <w:szCs w:val="24"/>
        </w:rPr>
        <w:t>.</w:t>
      </w:r>
      <w:r w:rsidRPr="00C674E9">
        <w:rPr>
          <w:rFonts w:ascii="Times New Roman" w:hAnsi="Times New Roman" w:cs="Times New Roman"/>
          <w:sz w:val="24"/>
          <w:szCs w:val="24"/>
        </w:rPr>
        <w:t xml:space="preserve"> L</w:t>
      </w:r>
      <w:r w:rsidR="00B173ED" w:rsidRPr="00C674E9">
        <w:rPr>
          <w:rFonts w:ascii="Times New Roman" w:hAnsi="Times New Roman" w:cs="Times New Roman"/>
          <w:sz w:val="24"/>
          <w:szCs w:val="24"/>
        </w:rPr>
        <w:t>a percepción de no tener control en el parto y no ser partícipe de la toma de decisiones es uno de los factores que más influye en su evolución. Esto es justo lo que intenta evitar la figura del consentimiento informado, un ejemplo de cómo un trato humano es a la vez respetuoso con las leyes y con la buena praxis clínica.</w:t>
      </w:r>
      <w:r w:rsidRPr="00C674E9">
        <w:rPr>
          <w:rFonts w:ascii="Times New Roman" w:hAnsi="Times New Roman" w:cs="Times New Roman"/>
          <w:sz w:val="24"/>
          <w:szCs w:val="24"/>
        </w:rPr>
        <w:t xml:space="preserve"> </w:t>
      </w:r>
      <w:r w:rsidR="000229B2" w:rsidRPr="00C674E9">
        <w:rPr>
          <w:rFonts w:ascii="Times New Roman" w:hAnsi="Times New Roman" w:cs="Times New Roman"/>
          <w:sz w:val="24"/>
          <w:szCs w:val="24"/>
        </w:rPr>
        <w:t>Para humanizar el parto resulta imprescindible conocer y considerar los deseos y valores de la mujer. Es necesario fomentar una buena comunicación entre ambas partes con la finalidad de conseguir su implicación en el proceso y en la toma de decisiones. Una buena comunicación entre la madre y los profesionales sanitarios está relacionada con un descenso de los niveles de miedo, estrés e incluso de dolor.</w:t>
      </w:r>
    </w:p>
    <w:p w:rsidR="000229B2" w:rsidRPr="00C674E9" w:rsidRDefault="000229B2"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Una forma de conseguir la participación de la mujer durante el proceso de asistencia obstétrica es a través del Plan de Parto. En nuestro país, en el año 2007, la Federación de Asociaciones de Matronas de España (FAME), comenz</w:t>
      </w:r>
      <w:r w:rsidR="00891980" w:rsidRPr="00C674E9">
        <w:rPr>
          <w:rFonts w:ascii="Times New Roman" w:hAnsi="Times New Roman" w:cs="Times New Roman"/>
          <w:sz w:val="24"/>
          <w:szCs w:val="24"/>
        </w:rPr>
        <w:t>ó</w:t>
      </w:r>
      <w:r w:rsidRPr="00C674E9">
        <w:rPr>
          <w:rFonts w:ascii="Times New Roman" w:hAnsi="Times New Roman" w:cs="Times New Roman"/>
          <w:sz w:val="24"/>
          <w:szCs w:val="24"/>
        </w:rPr>
        <w:t xml:space="preserve"> a impulsar la elaboración de un plan de parto en </w:t>
      </w:r>
      <w:r w:rsidR="00E72D8F" w:rsidRPr="00C674E9">
        <w:rPr>
          <w:rFonts w:ascii="Times New Roman" w:hAnsi="Times New Roman" w:cs="Times New Roman"/>
          <w:sz w:val="24"/>
          <w:szCs w:val="24"/>
        </w:rPr>
        <w:t>el que la mujer embarazada pudiera</w:t>
      </w:r>
      <w:r w:rsidRPr="00C674E9">
        <w:rPr>
          <w:rFonts w:ascii="Times New Roman" w:hAnsi="Times New Roman" w:cs="Times New Roman"/>
          <w:sz w:val="24"/>
          <w:szCs w:val="24"/>
        </w:rPr>
        <w:t xml:space="preserve"> establecer sus expectativas y deseos sobre el parto y el nacimiento. Se trata de una forma de conseguir que las mujeres adquieran un mayor nivel de conocimiento en relación con dicho proceso. Sin embargo, paradójicamente, según </w:t>
      </w:r>
      <w:r w:rsidRPr="00C674E9">
        <w:rPr>
          <w:rFonts w:ascii="Times New Roman" w:hAnsi="Times New Roman" w:cs="Times New Roman"/>
          <w:sz w:val="24"/>
          <w:szCs w:val="24"/>
        </w:rPr>
        <w:lastRenderedPageBreak/>
        <w:t>ciertos estudios consultados</w:t>
      </w:r>
      <w:r w:rsidR="008C574D" w:rsidRPr="00C674E9">
        <w:rPr>
          <w:rStyle w:val="Refdenotaalpie"/>
          <w:rFonts w:ascii="Times New Roman" w:hAnsi="Times New Roman" w:cs="Times New Roman"/>
          <w:sz w:val="24"/>
          <w:szCs w:val="24"/>
        </w:rPr>
        <w:footnoteReference w:id="26"/>
      </w:r>
      <w:r w:rsidRPr="00C674E9">
        <w:rPr>
          <w:rFonts w:ascii="Times New Roman" w:hAnsi="Times New Roman" w:cs="Times New Roman"/>
          <w:sz w:val="24"/>
          <w:szCs w:val="24"/>
        </w:rPr>
        <w:t>, los planes de parto pueden acentuar los sentimientos negativos y favorecer la obtención de peores resultados obstétricos. En las situaciones en las que el proceso haya transcurrido de forma inesperada y, por tanto, haya sido diferente a lo reflejado en el plan de parto, aparecen los sentimientos de pérdida y decepción</w:t>
      </w:r>
      <w:r w:rsidR="002545AF" w:rsidRPr="00C674E9">
        <w:rPr>
          <w:rFonts w:ascii="Times New Roman" w:hAnsi="Times New Roman" w:cs="Times New Roman"/>
          <w:sz w:val="24"/>
          <w:szCs w:val="24"/>
        </w:rPr>
        <w:t>.</w:t>
      </w:r>
    </w:p>
    <w:p w:rsidR="00FC225E" w:rsidRPr="00C674E9" w:rsidRDefault="00FC225E"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Un plan de parto es precisamente eso, un plan, una intención, un proyecto, un propósito, que sin duda debe ceder ante las decisiones del profesional practicante.</w:t>
      </w:r>
      <w:r w:rsidRPr="00C674E9">
        <w:rPr>
          <w:rFonts w:ascii="Times New Roman" w:hAnsi="Times New Roman" w:cs="Times New Roman"/>
        </w:rPr>
        <w:t xml:space="preserve"> </w:t>
      </w:r>
      <w:r w:rsidRPr="00C674E9">
        <w:rPr>
          <w:rFonts w:ascii="Times New Roman" w:hAnsi="Times New Roman" w:cs="Times New Roman"/>
          <w:sz w:val="24"/>
          <w:szCs w:val="24"/>
        </w:rPr>
        <w:t>Está claro que estas preferencias se respetaran en la medida de lo posible y que primar</w:t>
      </w:r>
      <w:r w:rsidR="009D4565" w:rsidRPr="00C674E9">
        <w:rPr>
          <w:rFonts w:ascii="Times New Roman" w:hAnsi="Times New Roman" w:cs="Times New Roman"/>
          <w:sz w:val="24"/>
          <w:szCs w:val="24"/>
        </w:rPr>
        <w:t>á</w:t>
      </w:r>
      <w:r w:rsidRPr="00C674E9">
        <w:rPr>
          <w:rFonts w:ascii="Times New Roman" w:hAnsi="Times New Roman" w:cs="Times New Roman"/>
          <w:sz w:val="24"/>
          <w:szCs w:val="24"/>
        </w:rPr>
        <w:t xml:space="preserve"> el criterio médico y el cumplimiento de los protocolos del centro. Este plan no evita tratamientos ni intervenciones no deseadas. Por todo esto, no nos vamos a encontrar respuestas judiciales para sancionar el incumplimiento de un plan de parto siempre que esté amparado en el razonamiento médico </w:t>
      </w:r>
      <w:r w:rsidR="009D4565" w:rsidRPr="00C674E9">
        <w:rPr>
          <w:rFonts w:ascii="Times New Roman" w:hAnsi="Times New Roman" w:cs="Times New Roman"/>
          <w:sz w:val="24"/>
          <w:szCs w:val="24"/>
        </w:rPr>
        <w:t xml:space="preserve">y el respeto a </w:t>
      </w:r>
      <w:r w:rsidRPr="00C674E9">
        <w:rPr>
          <w:rFonts w:ascii="Times New Roman" w:hAnsi="Times New Roman" w:cs="Times New Roman"/>
          <w:sz w:val="24"/>
          <w:szCs w:val="24"/>
        </w:rPr>
        <w:t>la autonomía técnica y científica de los médicos. Ahora bien, donde sí cabe entrar cuando tratamos esta voluntad anticipada de la madre es en la información y en su consentimiento para alejarse de estas pautas preestablecidas siempre y cuando la urgencia de la intervención lo permita</w:t>
      </w:r>
      <w:r w:rsidR="00F34E56" w:rsidRPr="00C674E9">
        <w:rPr>
          <w:rFonts w:ascii="Times New Roman" w:hAnsi="Times New Roman" w:cs="Times New Roman"/>
          <w:sz w:val="24"/>
          <w:szCs w:val="24"/>
        </w:rPr>
        <w:t>. Los Tribunales tienen que tener en cuenta el derecho del paciente a conocer expresa y claramente todos los riesgos de la intervención médica. Consentimiento que es más necesario incluso cuando se cue</w:t>
      </w:r>
      <w:r w:rsidR="009D4565" w:rsidRPr="00C674E9">
        <w:rPr>
          <w:rFonts w:ascii="Times New Roman" w:hAnsi="Times New Roman" w:cs="Times New Roman"/>
          <w:sz w:val="24"/>
          <w:szCs w:val="24"/>
        </w:rPr>
        <w:t>nta con este</w:t>
      </w:r>
      <w:r w:rsidR="00F34E56" w:rsidRPr="00C674E9">
        <w:rPr>
          <w:rFonts w:ascii="Times New Roman" w:hAnsi="Times New Roman" w:cs="Times New Roman"/>
          <w:sz w:val="24"/>
          <w:szCs w:val="24"/>
        </w:rPr>
        <w:t xml:space="preserve"> proyecto de parto en el que se manifiesta expresamente la negativa a ciertas prácticas que finalmente terminan </w:t>
      </w:r>
      <w:r w:rsidR="00E72D8F" w:rsidRPr="00C674E9">
        <w:rPr>
          <w:rFonts w:ascii="Times New Roman" w:hAnsi="Times New Roman" w:cs="Times New Roman"/>
          <w:sz w:val="24"/>
          <w:szCs w:val="24"/>
        </w:rPr>
        <w:t>llevándose a cabo</w:t>
      </w:r>
      <w:r w:rsidR="00F34E56" w:rsidRPr="00C674E9">
        <w:rPr>
          <w:rFonts w:ascii="Times New Roman" w:hAnsi="Times New Roman" w:cs="Times New Roman"/>
          <w:sz w:val="24"/>
          <w:szCs w:val="24"/>
        </w:rPr>
        <w:t>.</w:t>
      </w:r>
    </w:p>
    <w:p w:rsidR="00B14C82" w:rsidRPr="00C674E9" w:rsidRDefault="00B14C82"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El embarazo y parto no se sustrae</w:t>
      </w:r>
      <w:r w:rsidR="00C26239" w:rsidRPr="00C674E9">
        <w:rPr>
          <w:rFonts w:ascii="Times New Roman" w:hAnsi="Times New Roman" w:cs="Times New Roman"/>
          <w:sz w:val="24"/>
          <w:szCs w:val="24"/>
        </w:rPr>
        <w:t>n</w:t>
      </w:r>
      <w:r w:rsidRPr="00C674E9">
        <w:rPr>
          <w:rFonts w:ascii="Times New Roman" w:hAnsi="Times New Roman" w:cs="Times New Roman"/>
          <w:sz w:val="24"/>
          <w:szCs w:val="24"/>
        </w:rPr>
        <w:t xml:space="preserve"> de la aplicación de los principios y previsiones contenidas en la Ley 41/2002, 14 de noviembre</w:t>
      </w:r>
      <w:r w:rsidRPr="00C674E9">
        <w:rPr>
          <w:rStyle w:val="Refdenotaalpie"/>
          <w:rFonts w:ascii="Times New Roman" w:hAnsi="Times New Roman" w:cs="Times New Roman"/>
          <w:sz w:val="24"/>
          <w:szCs w:val="24"/>
        </w:rPr>
        <w:footnoteReference w:id="27"/>
      </w:r>
      <w:r w:rsidRPr="00C674E9">
        <w:rPr>
          <w:rFonts w:ascii="Times New Roman" w:hAnsi="Times New Roman" w:cs="Times New Roman"/>
          <w:sz w:val="24"/>
          <w:szCs w:val="24"/>
        </w:rPr>
        <w:t>, pero lo cierto es que adquiere</w:t>
      </w:r>
      <w:r w:rsidR="00C26239" w:rsidRPr="00C674E9">
        <w:rPr>
          <w:rFonts w:ascii="Times New Roman" w:hAnsi="Times New Roman" w:cs="Times New Roman"/>
          <w:sz w:val="24"/>
          <w:szCs w:val="24"/>
        </w:rPr>
        <w:t>n</w:t>
      </w:r>
      <w:r w:rsidRPr="00C674E9">
        <w:rPr>
          <w:rFonts w:ascii="Times New Roman" w:hAnsi="Times New Roman" w:cs="Times New Roman"/>
          <w:sz w:val="24"/>
          <w:szCs w:val="24"/>
        </w:rPr>
        <w:t xml:space="preserve"> unas características especiales que lo</w:t>
      </w:r>
      <w:r w:rsidR="00C26239" w:rsidRPr="00C674E9">
        <w:rPr>
          <w:rFonts w:ascii="Times New Roman" w:hAnsi="Times New Roman" w:cs="Times New Roman"/>
          <w:sz w:val="24"/>
          <w:szCs w:val="24"/>
        </w:rPr>
        <w:t>s</w:t>
      </w:r>
      <w:r w:rsidRPr="00C674E9">
        <w:rPr>
          <w:rFonts w:ascii="Times New Roman" w:hAnsi="Times New Roman" w:cs="Times New Roman"/>
          <w:sz w:val="24"/>
          <w:szCs w:val="24"/>
        </w:rPr>
        <w:t xml:space="preserve"> configuran como acto</w:t>
      </w:r>
      <w:r w:rsidR="00C26239" w:rsidRPr="00C674E9">
        <w:rPr>
          <w:rFonts w:ascii="Times New Roman" w:hAnsi="Times New Roman" w:cs="Times New Roman"/>
          <w:sz w:val="24"/>
          <w:szCs w:val="24"/>
        </w:rPr>
        <w:t>s</w:t>
      </w:r>
      <w:r w:rsidRPr="00C674E9">
        <w:rPr>
          <w:rFonts w:ascii="Times New Roman" w:hAnsi="Times New Roman" w:cs="Times New Roman"/>
          <w:sz w:val="24"/>
          <w:szCs w:val="24"/>
        </w:rPr>
        <w:t xml:space="preserve"> médico</w:t>
      </w:r>
      <w:r w:rsidR="00C26239" w:rsidRPr="00C674E9">
        <w:rPr>
          <w:rFonts w:ascii="Times New Roman" w:hAnsi="Times New Roman" w:cs="Times New Roman"/>
          <w:sz w:val="24"/>
          <w:szCs w:val="24"/>
        </w:rPr>
        <w:t>s</w:t>
      </w:r>
      <w:r w:rsidRPr="00C674E9">
        <w:rPr>
          <w:rFonts w:ascii="Times New Roman" w:hAnsi="Times New Roman" w:cs="Times New Roman"/>
          <w:sz w:val="24"/>
          <w:szCs w:val="24"/>
        </w:rPr>
        <w:t xml:space="preserve"> con singular naturaleza.</w:t>
      </w:r>
      <w:r w:rsidR="0095772D" w:rsidRPr="00C674E9">
        <w:rPr>
          <w:rFonts w:ascii="Times New Roman" w:hAnsi="Times New Roman" w:cs="Times New Roman"/>
          <w:sz w:val="24"/>
          <w:szCs w:val="24"/>
        </w:rPr>
        <w:t xml:space="preserve"> </w:t>
      </w:r>
      <w:r w:rsidR="00CB50C3" w:rsidRPr="00C674E9">
        <w:rPr>
          <w:rFonts w:ascii="Times New Roman" w:hAnsi="Times New Roman" w:cs="Times New Roman"/>
          <w:sz w:val="24"/>
          <w:szCs w:val="24"/>
        </w:rPr>
        <w:t xml:space="preserve">Es </w:t>
      </w:r>
      <w:r w:rsidR="0095772D" w:rsidRPr="00C674E9">
        <w:rPr>
          <w:rFonts w:ascii="Times New Roman" w:hAnsi="Times New Roman" w:cs="Times New Roman"/>
          <w:sz w:val="24"/>
          <w:szCs w:val="24"/>
        </w:rPr>
        <w:t xml:space="preserve">cierto que </w:t>
      </w:r>
      <w:r w:rsidR="00CB50C3" w:rsidRPr="00C674E9">
        <w:rPr>
          <w:rFonts w:ascii="Times New Roman" w:hAnsi="Times New Roman" w:cs="Times New Roman"/>
          <w:sz w:val="24"/>
          <w:szCs w:val="24"/>
        </w:rPr>
        <w:t xml:space="preserve">se </w:t>
      </w:r>
      <w:r w:rsidR="0095772D" w:rsidRPr="00C674E9">
        <w:rPr>
          <w:rFonts w:ascii="Times New Roman" w:hAnsi="Times New Roman" w:cs="Times New Roman"/>
          <w:sz w:val="24"/>
          <w:szCs w:val="24"/>
        </w:rPr>
        <w:t>pueden mostrar ciertas preferencias en cómo se va a desarrollar el acto del alumbramiento</w:t>
      </w:r>
      <w:r w:rsidR="00CB50C3" w:rsidRPr="00C674E9">
        <w:rPr>
          <w:rFonts w:ascii="Times New Roman" w:hAnsi="Times New Roman" w:cs="Times New Roman"/>
          <w:sz w:val="24"/>
          <w:szCs w:val="24"/>
        </w:rPr>
        <w:t xml:space="preserve"> en el plan de parto,</w:t>
      </w:r>
      <w:r w:rsidR="0095772D" w:rsidRPr="00C674E9">
        <w:rPr>
          <w:rFonts w:ascii="Times New Roman" w:hAnsi="Times New Roman" w:cs="Times New Roman"/>
          <w:sz w:val="24"/>
          <w:szCs w:val="24"/>
        </w:rPr>
        <w:t xml:space="preserve"> </w:t>
      </w:r>
      <w:r w:rsidR="00CB50C3" w:rsidRPr="00C674E9">
        <w:rPr>
          <w:rFonts w:ascii="Times New Roman" w:hAnsi="Times New Roman" w:cs="Times New Roman"/>
          <w:sz w:val="24"/>
          <w:szCs w:val="24"/>
        </w:rPr>
        <w:t xml:space="preserve">pero éste </w:t>
      </w:r>
      <w:r w:rsidR="0095772D" w:rsidRPr="00C674E9">
        <w:rPr>
          <w:rFonts w:ascii="Times New Roman" w:hAnsi="Times New Roman" w:cs="Times New Roman"/>
          <w:sz w:val="24"/>
          <w:szCs w:val="24"/>
        </w:rPr>
        <w:t xml:space="preserve">está sujeto a las previsiones de garantizar la salud tanto para la madre como para el hijo en los mejores y mayores porcentajes posibles. </w:t>
      </w:r>
      <w:r w:rsidR="00CB50C3" w:rsidRPr="00C674E9">
        <w:rPr>
          <w:rFonts w:ascii="Times New Roman" w:hAnsi="Times New Roman" w:cs="Times New Roman"/>
          <w:sz w:val="24"/>
          <w:szCs w:val="24"/>
        </w:rPr>
        <w:t>Teniendo en cuenta estas apreciaciones</w:t>
      </w:r>
      <w:r w:rsidR="0095772D" w:rsidRPr="00C674E9">
        <w:rPr>
          <w:rFonts w:ascii="Times New Roman" w:hAnsi="Times New Roman" w:cs="Times New Roman"/>
          <w:sz w:val="24"/>
          <w:szCs w:val="24"/>
        </w:rPr>
        <w:t>, ese acto de información y consentimiento previo ha de situarse respecto a las posibles complicaciones que puede</w:t>
      </w:r>
      <w:r w:rsidR="00CB50C3" w:rsidRPr="00C674E9">
        <w:rPr>
          <w:rFonts w:ascii="Times New Roman" w:hAnsi="Times New Roman" w:cs="Times New Roman"/>
          <w:sz w:val="24"/>
          <w:szCs w:val="24"/>
        </w:rPr>
        <w:t>n manifestarse en esos momentos</w:t>
      </w:r>
      <w:r w:rsidR="00CB50C3" w:rsidRPr="00C674E9">
        <w:rPr>
          <w:rStyle w:val="Refdenotaalpie"/>
          <w:rFonts w:ascii="Times New Roman" w:hAnsi="Times New Roman" w:cs="Times New Roman"/>
          <w:sz w:val="24"/>
          <w:szCs w:val="24"/>
        </w:rPr>
        <w:footnoteReference w:id="28"/>
      </w:r>
      <w:r w:rsidR="00CB50C3" w:rsidRPr="00C674E9">
        <w:rPr>
          <w:rFonts w:ascii="Times New Roman" w:hAnsi="Times New Roman" w:cs="Times New Roman"/>
          <w:sz w:val="24"/>
          <w:szCs w:val="24"/>
        </w:rPr>
        <w:t xml:space="preserve">. Si no existe </w:t>
      </w:r>
      <w:r w:rsidR="0095772D" w:rsidRPr="00C674E9">
        <w:rPr>
          <w:rFonts w:ascii="Times New Roman" w:hAnsi="Times New Roman" w:cs="Times New Roman"/>
          <w:sz w:val="24"/>
          <w:szCs w:val="24"/>
        </w:rPr>
        <w:t>información respecto a las</w:t>
      </w:r>
      <w:r w:rsidR="00CB50C3" w:rsidRPr="00C674E9">
        <w:rPr>
          <w:rFonts w:ascii="Times New Roman" w:hAnsi="Times New Roman" w:cs="Times New Roman"/>
          <w:sz w:val="24"/>
          <w:szCs w:val="24"/>
        </w:rPr>
        <w:t xml:space="preserve"> complicaciones que están aconteciendo en el parto, si no se proporciona </w:t>
      </w:r>
      <w:r w:rsidR="0095772D" w:rsidRPr="00C674E9">
        <w:rPr>
          <w:rFonts w:ascii="Times New Roman" w:hAnsi="Times New Roman" w:cs="Times New Roman"/>
          <w:sz w:val="24"/>
          <w:szCs w:val="24"/>
        </w:rPr>
        <w:t xml:space="preserve">información respecto a </w:t>
      </w:r>
      <w:r w:rsidR="00CB50C3" w:rsidRPr="00C674E9">
        <w:rPr>
          <w:rFonts w:ascii="Times New Roman" w:hAnsi="Times New Roman" w:cs="Times New Roman"/>
          <w:sz w:val="24"/>
          <w:szCs w:val="24"/>
        </w:rPr>
        <w:t xml:space="preserve">los </w:t>
      </w:r>
      <w:r w:rsidR="0095772D" w:rsidRPr="00C674E9">
        <w:rPr>
          <w:rFonts w:ascii="Times New Roman" w:hAnsi="Times New Roman" w:cs="Times New Roman"/>
          <w:sz w:val="24"/>
          <w:szCs w:val="24"/>
        </w:rPr>
        <w:t>métodos alternativos (</w:t>
      </w:r>
      <w:r w:rsidR="00CB50C3" w:rsidRPr="00C674E9">
        <w:rPr>
          <w:rFonts w:ascii="Times New Roman" w:hAnsi="Times New Roman" w:cs="Times New Roman"/>
          <w:sz w:val="24"/>
          <w:szCs w:val="24"/>
        </w:rPr>
        <w:t xml:space="preserve">por ej. </w:t>
      </w:r>
      <w:r w:rsidR="0095772D" w:rsidRPr="00C674E9">
        <w:rPr>
          <w:rFonts w:ascii="Times New Roman" w:hAnsi="Times New Roman" w:cs="Times New Roman"/>
          <w:sz w:val="24"/>
          <w:szCs w:val="24"/>
        </w:rPr>
        <w:t xml:space="preserve">cesárea) y sus posibles complicaciones, ventajas e inconvenientes, </w:t>
      </w:r>
      <w:r w:rsidR="00CB50C3" w:rsidRPr="00C674E9">
        <w:rPr>
          <w:rFonts w:ascii="Times New Roman" w:hAnsi="Times New Roman" w:cs="Times New Roman"/>
          <w:sz w:val="24"/>
          <w:szCs w:val="24"/>
        </w:rPr>
        <w:t xml:space="preserve">la paciente no puede </w:t>
      </w:r>
      <w:r w:rsidR="0095772D" w:rsidRPr="00C674E9">
        <w:rPr>
          <w:rFonts w:ascii="Times New Roman" w:hAnsi="Times New Roman" w:cs="Times New Roman"/>
          <w:sz w:val="24"/>
          <w:szCs w:val="24"/>
        </w:rPr>
        <w:t>d</w:t>
      </w:r>
      <w:r w:rsidR="00CB50C3" w:rsidRPr="00C674E9">
        <w:rPr>
          <w:rFonts w:ascii="Times New Roman" w:hAnsi="Times New Roman" w:cs="Times New Roman"/>
          <w:sz w:val="24"/>
          <w:szCs w:val="24"/>
        </w:rPr>
        <w:t>ecidir con autonomía y libertad y se está vulnerando su derecho recogido en el art. 4 del texto legal citado</w:t>
      </w:r>
      <w:r w:rsidR="00CB50C3" w:rsidRPr="00C674E9">
        <w:rPr>
          <w:rStyle w:val="Refdenotaalpie"/>
          <w:rFonts w:ascii="Times New Roman" w:hAnsi="Times New Roman" w:cs="Times New Roman"/>
          <w:sz w:val="24"/>
          <w:szCs w:val="24"/>
        </w:rPr>
        <w:footnoteReference w:id="29"/>
      </w:r>
      <w:r w:rsidR="00CB50C3" w:rsidRPr="00C674E9">
        <w:rPr>
          <w:rFonts w:ascii="Times New Roman" w:hAnsi="Times New Roman" w:cs="Times New Roman"/>
          <w:sz w:val="24"/>
          <w:szCs w:val="24"/>
        </w:rPr>
        <w:t>.</w:t>
      </w:r>
    </w:p>
    <w:p w:rsidR="00F34E56" w:rsidRPr="00C674E9" w:rsidRDefault="00F34E56"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lastRenderedPageBreak/>
        <w:t>En este sentido es interesante la STS</w:t>
      </w:r>
      <w:r w:rsidR="000F33A0" w:rsidRPr="00C674E9">
        <w:rPr>
          <w:rFonts w:ascii="Times New Roman" w:hAnsi="Times New Roman" w:cs="Times New Roman"/>
          <w:sz w:val="24"/>
          <w:szCs w:val="24"/>
        </w:rPr>
        <w:t>J</w:t>
      </w:r>
      <w:r w:rsidRPr="00C674E9">
        <w:rPr>
          <w:rFonts w:ascii="Times New Roman" w:hAnsi="Times New Roman" w:cs="Times New Roman"/>
          <w:sz w:val="24"/>
          <w:szCs w:val="24"/>
        </w:rPr>
        <w:t xml:space="preserve"> de las Islas Baleares</w:t>
      </w:r>
      <w:r w:rsidR="005B2F4A" w:rsidRPr="00C674E9">
        <w:rPr>
          <w:rFonts w:ascii="Times New Roman" w:hAnsi="Times New Roman" w:cs="Times New Roman"/>
          <w:sz w:val="24"/>
          <w:szCs w:val="24"/>
        </w:rPr>
        <w:t xml:space="preserve"> de 27 de enero de 2014 (JUR 2014/48537)</w:t>
      </w:r>
      <w:r w:rsidRPr="00C674E9">
        <w:rPr>
          <w:rFonts w:ascii="Times New Roman" w:hAnsi="Times New Roman" w:cs="Times New Roman"/>
          <w:sz w:val="24"/>
          <w:szCs w:val="24"/>
        </w:rPr>
        <w:t xml:space="preserve"> que cuantifica en 6.000 € los daños morales por no contar con el consentimiento de la mujer porque, aunque no hubo infracción alguna de la </w:t>
      </w:r>
      <w:proofErr w:type="spellStart"/>
      <w:r w:rsidRPr="00C674E9">
        <w:rPr>
          <w:rFonts w:ascii="Times New Roman" w:hAnsi="Times New Roman" w:cs="Times New Roman"/>
          <w:i/>
          <w:sz w:val="24"/>
          <w:szCs w:val="24"/>
        </w:rPr>
        <w:t>lex</w:t>
      </w:r>
      <w:proofErr w:type="spellEnd"/>
      <w:r w:rsidRPr="00C674E9">
        <w:rPr>
          <w:rFonts w:ascii="Times New Roman" w:hAnsi="Times New Roman" w:cs="Times New Roman"/>
          <w:i/>
          <w:sz w:val="24"/>
          <w:szCs w:val="24"/>
        </w:rPr>
        <w:t xml:space="preserve"> </w:t>
      </w:r>
      <w:proofErr w:type="spellStart"/>
      <w:r w:rsidRPr="00C674E9">
        <w:rPr>
          <w:rFonts w:ascii="Times New Roman" w:hAnsi="Times New Roman" w:cs="Times New Roman"/>
          <w:i/>
          <w:sz w:val="24"/>
          <w:szCs w:val="24"/>
        </w:rPr>
        <w:t>artis</w:t>
      </w:r>
      <w:proofErr w:type="spellEnd"/>
      <w:r w:rsidRPr="00C674E9">
        <w:rPr>
          <w:rFonts w:ascii="Times New Roman" w:hAnsi="Times New Roman" w:cs="Times New Roman"/>
          <w:i/>
          <w:sz w:val="24"/>
          <w:szCs w:val="24"/>
        </w:rPr>
        <w:t xml:space="preserve"> </w:t>
      </w:r>
      <w:r w:rsidRPr="00C674E9">
        <w:rPr>
          <w:rFonts w:ascii="Times New Roman" w:hAnsi="Times New Roman" w:cs="Times New Roman"/>
          <w:sz w:val="24"/>
          <w:szCs w:val="24"/>
        </w:rPr>
        <w:t>en la actuación de la matrona al decidir la inmovilización, la canalización de la vía, la episiotomía, la sonda, el potro, la rotura de la bolsa y la prohibición de comer o beber</w:t>
      </w:r>
      <w:r w:rsidR="00303361" w:rsidRPr="00C674E9">
        <w:rPr>
          <w:rFonts w:ascii="Times New Roman" w:hAnsi="Times New Roman" w:cs="Times New Roman"/>
          <w:sz w:val="24"/>
          <w:szCs w:val="24"/>
        </w:rPr>
        <w:t xml:space="preserve">; sin embargo, </w:t>
      </w:r>
      <w:r w:rsidRPr="00C674E9">
        <w:rPr>
          <w:rFonts w:ascii="Times New Roman" w:hAnsi="Times New Roman" w:cs="Times New Roman"/>
          <w:sz w:val="24"/>
          <w:szCs w:val="24"/>
        </w:rPr>
        <w:t>no se respetaron otros aspectos</w:t>
      </w:r>
      <w:r w:rsidR="009D4565" w:rsidRPr="00C674E9">
        <w:rPr>
          <w:rFonts w:ascii="Times New Roman" w:hAnsi="Times New Roman" w:cs="Times New Roman"/>
          <w:sz w:val="24"/>
          <w:szCs w:val="24"/>
        </w:rPr>
        <w:t xml:space="preserve"> como el derecho del paciente a conocer expresa y claramente todos los riesgos de la intervención médica, a estar más tiempo con su hijo o contar con la presencia de su pareja.</w:t>
      </w:r>
    </w:p>
    <w:p w:rsidR="00B173ED" w:rsidRPr="00C674E9" w:rsidRDefault="00B173ED"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Por lo general, los litigios por mala praxis obstétrica </w:t>
      </w:r>
      <w:r w:rsidR="00475787" w:rsidRPr="00C674E9">
        <w:rPr>
          <w:rFonts w:ascii="Times New Roman" w:hAnsi="Times New Roman" w:cs="Times New Roman"/>
          <w:sz w:val="24"/>
          <w:szCs w:val="24"/>
        </w:rPr>
        <w:t xml:space="preserve">se llevan por </w:t>
      </w:r>
      <w:r w:rsidRPr="00C674E9">
        <w:rPr>
          <w:rFonts w:ascii="Times New Roman" w:hAnsi="Times New Roman" w:cs="Times New Roman"/>
          <w:sz w:val="24"/>
          <w:szCs w:val="24"/>
        </w:rPr>
        <w:t>profesionales que se</w:t>
      </w:r>
      <w:r w:rsidR="00151F5F" w:rsidRPr="00C674E9">
        <w:rPr>
          <w:rFonts w:ascii="Times New Roman" w:hAnsi="Times New Roman" w:cs="Times New Roman"/>
          <w:sz w:val="24"/>
          <w:szCs w:val="24"/>
        </w:rPr>
        <w:t xml:space="preserve"> </w:t>
      </w:r>
      <w:r w:rsidRPr="00C674E9">
        <w:rPr>
          <w:rFonts w:ascii="Times New Roman" w:hAnsi="Times New Roman" w:cs="Times New Roman"/>
          <w:sz w:val="24"/>
          <w:szCs w:val="24"/>
        </w:rPr>
        <w:t>dedican a negligencias médicas y que no suelen conocer ni entrar en cuestiones de género. El proceso que ha conducido a esa mujer y a ese bebé a</w:t>
      </w:r>
      <w:r w:rsidR="00151F5F" w:rsidRPr="00C674E9">
        <w:rPr>
          <w:rFonts w:ascii="Times New Roman" w:hAnsi="Times New Roman" w:cs="Times New Roman"/>
          <w:sz w:val="24"/>
          <w:szCs w:val="24"/>
        </w:rPr>
        <w:t xml:space="preserve"> </w:t>
      </w:r>
      <w:r w:rsidRPr="00C674E9">
        <w:rPr>
          <w:rFonts w:ascii="Times New Roman" w:hAnsi="Times New Roman" w:cs="Times New Roman"/>
          <w:sz w:val="24"/>
          <w:szCs w:val="24"/>
        </w:rPr>
        <w:t xml:space="preserve">la </w:t>
      </w:r>
      <w:r w:rsidR="00151F5F" w:rsidRPr="00C674E9">
        <w:rPr>
          <w:rFonts w:ascii="Times New Roman" w:hAnsi="Times New Roman" w:cs="Times New Roman"/>
          <w:sz w:val="24"/>
          <w:szCs w:val="24"/>
        </w:rPr>
        <w:t xml:space="preserve">situación </w:t>
      </w:r>
      <w:r w:rsidRPr="00C674E9">
        <w:rPr>
          <w:rFonts w:ascii="Times New Roman" w:hAnsi="Times New Roman" w:cs="Times New Roman"/>
          <w:sz w:val="24"/>
          <w:szCs w:val="24"/>
        </w:rPr>
        <w:t>que, finalmente, ha producido el daño, suele quedar subsumido en el resultado. Un ejemplo</w:t>
      </w:r>
      <w:r w:rsidR="00151F5F" w:rsidRPr="00C674E9">
        <w:rPr>
          <w:rFonts w:ascii="Times New Roman" w:hAnsi="Times New Roman" w:cs="Times New Roman"/>
          <w:sz w:val="24"/>
          <w:szCs w:val="24"/>
        </w:rPr>
        <w:t xml:space="preserve"> de esto último</w:t>
      </w:r>
      <w:r w:rsidRPr="00C674E9">
        <w:rPr>
          <w:rFonts w:ascii="Times New Roman" w:hAnsi="Times New Roman" w:cs="Times New Roman"/>
          <w:sz w:val="24"/>
          <w:szCs w:val="24"/>
        </w:rPr>
        <w:t xml:space="preserve"> sería el</w:t>
      </w:r>
      <w:r w:rsidR="00151F5F" w:rsidRPr="00C674E9">
        <w:rPr>
          <w:rFonts w:ascii="Times New Roman" w:hAnsi="Times New Roman" w:cs="Times New Roman"/>
          <w:sz w:val="24"/>
          <w:szCs w:val="24"/>
        </w:rPr>
        <w:t xml:space="preserve"> caso</w:t>
      </w:r>
      <w:r w:rsidRPr="00C674E9">
        <w:rPr>
          <w:rFonts w:ascii="Times New Roman" w:hAnsi="Times New Roman" w:cs="Times New Roman"/>
          <w:sz w:val="24"/>
          <w:szCs w:val="24"/>
        </w:rPr>
        <w:t xml:space="preserve"> de un niño que queda con parálisis cerebral y que podría haberse salvado con </w:t>
      </w:r>
      <w:r w:rsidR="00151F5F" w:rsidRPr="00C674E9">
        <w:rPr>
          <w:rFonts w:ascii="Times New Roman" w:hAnsi="Times New Roman" w:cs="Times New Roman"/>
          <w:sz w:val="24"/>
          <w:szCs w:val="24"/>
        </w:rPr>
        <w:t>u</w:t>
      </w:r>
      <w:r w:rsidRPr="00C674E9">
        <w:rPr>
          <w:rFonts w:ascii="Times New Roman" w:hAnsi="Times New Roman" w:cs="Times New Roman"/>
          <w:sz w:val="24"/>
          <w:szCs w:val="24"/>
        </w:rPr>
        <w:t xml:space="preserve">na </w:t>
      </w:r>
      <w:r w:rsidR="00151F5F" w:rsidRPr="00C674E9">
        <w:rPr>
          <w:rFonts w:ascii="Times New Roman" w:hAnsi="Times New Roman" w:cs="Times New Roman"/>
          <w:sz w:val="24"/>
          <w:szCs w:val="24"/>
        </w:rPr>
        <w:t>c</w:t>
      </w:r>
      <w:r w:rsidRPr="00C674E9">
        <w:rPr>
          <w:rFonts w:ascii="Times New Roman" w:hAnsi="Times New Roman" w:cs="Times New Roman"/>
          <w:sz w:val="24"/>
          <w:szCs w:val="24"/>
        </w:rPr>
        <w:t xml:space="preserve">esárea a tiempo. </w:t>
      </w:r>
      <w:r w:rsidR="00C26239" w:rsidRPr="00C674E9">
        <w:rPr>
          <w:rFonts w:ascii="Times New Roman" w:hAnsi="Times New Roman" w:cs="Times New Roman"/>
          <w:sz w:val="24"/>
          <w:szCs w:val="24"/>
        </w:rPr>
        <w:t>En general, e</w:t>
      </w:r>
      <w:r w:rsidRPr="00C674E9">
        <w:rPr>
          <w:rFonts w:ascii="Times New Roman" w:hAnsi="Times New Roman" w:cs="Times New Roman"/>
          <w:sz w:val="24"/>
          <w:szCs w:val="24"/>
        </w:rPr>
        <w:t xml:space="preserve">l </w:t>
      </w:r>
      <w:r w:rsidR="00C26239" w:rsidRPr="00C674E9">
        <w:rPr>
          <w:rFonts w:ascii="Times New Roman" w:hAnsi="Times New Roman" w:cs="Times New Roman"/>
          <w:sz w:val="24"/>
          <w:szCs w:val="24"/>
        </w:rPr>
        <w:t xml:space="preserve">letrado </w:t>
      </w:r>
      <w:r w:rsidRPr="00C674E9">
        <w:rPr>
          <w:rFonts w:ascii="Times New Roman" w:hAnsi="Times New Roman" w:cs="Times New Roman"/>
          <w:sz w:val="24"/>
          <w:szCs w:val="24"/>
        </w:rPr>
        <w:t>se centrará en las</w:t>
      </w:r>
      <w:r w:rsidR="00151F5F" w:rsidRPr="00C674E9">
        <w:rPr>
          <w:rFonts w:ascii="Times New Roman" w:hAnsi="Times New Roman" w:cs="Times New Roman"/>
          <w:sz w:val="24"/>
          <w:szCs w:val="24"/>
        </w:rPr>
        <w:t xml:space="preserve"> </w:t>
      </w:r>
      <w:r w:rsidRPr="00C674E9">
        <w:rPr>
          <w:rFonts w:ascii="Times New Roman" w:hAnsi="Times New Roman" w:cs="Times New Roman"/>
          <w:sz w:val="24"/>
          <w:szCs w:val="24"/>
        </w:rPr>
        <w:t>horas o</w:t>
      </w:r>
      <w:r w:rsidR="00151F5F" w:rsidRPr="00C674E9">
        <w:rPr>
          <w:rFonts w:ascii="Times New Roman" w:hAnsi="Times New Roman" w:cs="Times New Roman"/>
          <w:sz w:val="24"/>
          <w:szCs w:val="24"/>
        </w:rPr>
        <w:t xml:space="preserve"> minutos que</w:t>
      </w:r>
      <w:r w:rsidRPr="00C674E9">
        <w:rPr>
          <w:rFonts w:ascii="Times New Roman" w:hAnsi="Times New Roman" w:cs="Times New Roman"/>
          <w:sz w:val="24"/>
          <w:szCs w:val="24"/>
        </w:rPr>
        <w:t xml:space="preserve"> tras constatar el monitor la sospecha de pérdida de bienestar fetal, se demoró la extracción. </w:t>
      </w:r>
      <w:r w:rsidR="00151F5F" w:rsidRPr="00C674E9">
        <w:rPr>
          <w:rFonts w:ascii="Times New Roman" w:hAnsi="Times New Roman" w:cs="Times New Roman"/>
          <w:sz w:val="24"/>
          <w:szCs w:val="24"/>
        </w:rPr>
        <w:t>Pero c</w:t>
      </w:r>
      <w:r w:rsidRPr="00C674E9">
        <w:rPr>
          <w:rFonts w:ascii="Times New Roman" w:hAnsi="Times New Roman" w:cs="Times New Roman"/>
          <w:sz w:val="24"/>
          <w:szCs w:val="24"/>
        </w:rPr>
        <w:t>ircunstancias como si el parto debió o no inducirse, el efecto del uso previ</w:t>
      </w:r>
      <w:r w:rsidR="00151F5F" w:rsidRPr="00C674E9">
        <w:rPr>
          <w:rFonts w:ascii="Times New Roman" w:hAnsi="Times New Roman" w:cs="Times New Roman"/>
          <w:sz w:val="24"/>
          <w:szCs w:val="24"/>
        </w:rPr>
        <w:t>o de hormonas para acelerarlo (</w:t>
      </w:r>
      <w:proofErr w:type="spellStart"/>
      <w:r w:rsidR="00151F5F" w:rsidRPr="00C674E9">
        <w:rPr>
          <w:rFonts w:ascii="Times New Roman" w:hAnsi="Times New Roman" w:cs="Times New Roman"/>
          <w:sz w:val="24"/>
          <w:szCs w:val="24"/>
        </w:rPr>
        <w:t>oxitocina</w:t>
      </w:r>
      <w:proofErr w:type="spellEnd"/>
      <w:r w:rsidRPr="00C674E9">
        <w:rPr>
          <w:rFonts w:ascii="Times New Roman" w:hAnsi="Times New Roman" w:cs="Times New Roman"/>
          <w:sz w:val="24"/>
          <w:szCs w:val="24"/>
        </w:rPr>
        <w:t>), la posición de litotomía</w:t>
      </w:r>
      <w:r w:rsidR="00983C54" w:rsidRPr="00C674E9">
        <w:rPr>
          <w:rStyle w:val="Refdenotaalpie"/>
          <w:rFonts w:ascii="Times New Roman" w:hAnsi="Times New Roman" w:cs="Times New Roman"/>
          <w:sz w:val="24"/>
          <w:szCs w:val="24"/>
        </w:rPr>
        <w:footnoteReference w:id="30"/>
      </w:r>
      <w:r w:rsidRPr="00C674E9">
        <w:rPr>
          <w:rFonts w:ascii="Times New Roman" w:hAnsi="Times New Roman" w:cs="Times New Roman"/>
          <w:sz w:val="24"/>
          <w:szCs w:val="24"/>
        </w:rPr>
        <w:t xml:space="preserve"> (el peso del feto puede presionar grandes vasos sanguíneos y reducir el flujo de oxígeno) y un larguísimo etcétera de actuaciones y omisiones previas sobre las que la mujer no ha tenido poder de decisión quedará</w:t>
      </w:r>
      <w:r w:rsidR="00983C54" w:rsidRPr="00C674E9">
        <w:rPr>
          <w:rFonts w:ascii="Times New Roman" w:hAnsi="Times New Roman" w:cs="Times New Roman"/>
          <w:sz w:val="24"/>
          <w:szCs w:val="24"/>
        </w:rPr>
        <w:t>n fuera de foco, sin enjuiciar</w:t>
      </w:r>
      <w:r w:rsidR="00983C54" w:rsidRPr="00C674E9">
        <w:rPr>
          <w:rStyle w:val="Refdenotaalpie"/>
          <w:rFonts w:ascii="Times New Roman" w:hAnsi="Times New Roman" w:cs="Times New Roman"/>
          <w:sz w:val="24"/>
          <w:szCs w:val="24"/>
        </w:rPr>
        <w:footnoteReference w:id="31"/>
      </w:r>
      <w:r w:rsidR="00983C54" w:rsidRPr="00C674E9">
        <w:rPr>
          <w:rFonts w:ascii="Times New Roman" w:hAnsi="Times New Roman" w:cs="Times New Roman"/>
          <w:sz w:val="24"/>
          <w:szCs w:val="24"/>
        </w:rPr>
        <w:t>.</w:t>
      </w:r>
    </w:p>
    <w:p w:rsidR="00983C54" w:rsidRPr="00C674E9" w:rsidRDefault="00983C54"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Otro inconveniente es que los procedimientos de responsabilidad civil y patrimonial se quedan cortos cuando hablamos de derechos humanos. Sencillamente, chocan con el estrecho concepto de “negligencia médica” y “responsabilidad civil”. Por su parte, el procedimiento para la protección de los derechos fundamentales de la persona previsto en la Ley 29/1998, de 13 de julio, reguladora de la Jurisdicción Contencioso-administrativa presenta inconvenientes prácticos que lo hacen inviable en muchos casos.</w:t>
      </w:r>
    </w:p>
    <w:p w:rsidR="007C411E" w:rsidRPr="00C674E9" w:rsidRDefault="007C411E"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Son casos en los que es difícil probar la</w:t>
      </w:r>
      <w:r w:rsidR="004D43BB" w:rsidRPr="00C674E9">
        <w:rPr>
          <w:rFonts w:ascii="Times New Roman" w:hAnsi="Times New Roman" w:cs="Times New Roman"/>
          <w:sz w:val="24"/>
          <w:szCs w:val="24"/>
        </w:rPr>
        <w:t xml:space="preserve"> mala praxis</w:t>
      </w:r>
      <w:r w:rsidR="00762E5C" w:rsidRPr="00C674E9">
        <w:rPr>
          <w:rFonts w:ascii="Times New Roman" w:hAnsi="Times New Roman" w:cs="Times New Roman"/>
          <w:sz w:val="24"/>
          <w:szCs w:val="24"/>
        </w:rPr>
        <w:t xml:space="preserve"> al</w:t>
      </w:r>
      <w:r w:rsidRPr="00C674E9">
        <w:rPr>
          <w:rFonts w:ascii="Times New Roman" w:hAnsi="Times New Roman" w:cs="Times New Roman"/>
          <w:sz w:val="24"/>
          <w:szCs w:val="24"/>
        </w:rPr>
        <w:t xml:space="preserve"> ent</w:t>
      </w:r>
      <w:r w:rsidR="00762E5C" w:rsidRPr="00C674E9">
        <w:rPr>
          <w:rFonts w:ascii="Times New Roman" w:hAnsi="Times New Roman" w:cs="Times New Roman"/>
          <w:sz w:val="24"/>
          <w:szCs w:val="24"/>
        </w:rPr>
        <w:t>remezclarse todas las variables posibles que pueden aparecer en relación a la vida de dos personas</w:t>
      </w:r>
      <w:r w:rsidRPr="00C674E9">
        <w:rPr>
          <w:rFonts w:ascii="Times New Roman" w:hAnsi="Times New Roman" w:cs="Times New Roman"/>
          <w:sz w:val="24"/>
          <w:szCs w:val="24"/>
        </w:rPr>
        <w:t xml:space="preserve">. </w:t>
      </w:r>
      <w:r w:rsidR="005B43E0" w:rsidRPr="00C674E9">
        <w:rPr>
          <w:rFonts w:ascii="Times New Roman" w:hAnsi="Times New Roman" w:cs="Times New Roman"/>
          <w:sz w:val="24"/>
          <w:szCs w:val="24"/>
        </w:rPr>
        <w:t xml:space="preserve">Además, son lesiones que se producen con frecuencia y son consideradas como inherentes al proceso mismo del parto sin que sea </w:t>
      </w:r>
      <w:r w:rsidR="00B103BC" w:rsidRPr="00C674E9">
        <w:rPr>
          <w:rFonts w:ascii="Times New Roman" w:hAnsi="Times New Roman" w:cs="Times New Roman"/>
          <w:sz w:val="24"/>
          <w:szCs w:val="24"/>
        </w:rPr>
        <w:t xml:space="preserve">apreciada </w:t>
      </w:r>
      <w:r w:rsidR="005B43E0" w:rsidRPr="00C674E9">
        <w:rPr>
          <w:rFonts w:ascii="Times New Roman" w:hAnsi="Times New Roman" w:cs="Times New Roman"/>
          <w:sz w:val="24"/>
          <w:szCs w:val="24"/>
        </w:rPr>
        <w:t xml:space="preserve">como una mala praxis médica. </w:t>
      </w:r>
      <w:r w:rsidRPr="00C674E9">
        <w:rPr>
          <w:rFonts w:ascii="Times New Roman" w:hAnsi="Times New Roman" w:cs="Times New Roman"/>
          <w:sz w:val="24"/>
          <w:szCs w:val="24"/>
        </w:rPr>
        <w:t>Así, por ejemplo</w:t>
      </w:r>
      <w:r w:rsidR="004D43BB" w:rsidRPr="00C674E9">
        <w:rPr>
          <w:rFonts w:ascii="Times New Roman" w:hAnsi="Times New Roman" w:cs="Times New Roman"/>
          <w:sz w:val="24"/>
          <w:szCs w:val="24"/>
        </w:rPr>
        <w:t xml:space="preserve">, </w:t>
      </w:r>
      <w:r w:rsidRPr="00C674E9">
        <w:rPr>
          <w:rFonts w:ascii="Times New Roman" w:hAnsi="Times New Roman" w:cs="Times New Roman"/>
          <w:sz w:val="24"/>
          <w:szCs w:val="24"/>
        </w:rPr>
        <w:t>en el caso enjuiciado en la sentencia</w:t>
      </w:r>
      <w:r w:rsidRPr="00C674E9">
        <w:rPr>
          <w:rFonts w:ascii="Times New Roman" w:hAnsi="Times New Roman" w:cs="Times New Roman"/>
        </w:rPr>
        <w:t xml:space="preserve"> </w:t>
      </w:r>
      <w:r w:rsidRPr="00C674E9">
        <w:rPr>
          <w:rFonts w:ascii="Times New Roman" w:hAnsi="Times New Roman" w:cs="Times New Roman"/>
          <w:sz w:val="24"/>
          <w:szCs w:val="24"/>
        </w:rPr>
        <w:t>de Barcelona de 5 de febrero de 2018 (AC 2018\197) no se debatía si el empleo de los fórceps provocó el desgarro</w:t>
      </w:r>
      <w:r w:rsidR="008C21D1" w:rsidRPr="00C674E9">
        <w:rPr>
          <w:rFonts w:ascii="Times New Roman" w:hAnsi="Times New Roman" w:cs="Times New Roman"/>
          <w:sz w:val="24"/>
          <w:szCs w:val="24"/>
        </w:rPr>
        <w:t xml:space="preserve"> hasta el recto</w:t>
      </w:r>
      <w:r w:rsidRPr="00C674E9">
        <w:rPr>
          <w:rFonts w:ascii="Times New Roman" w:hAnsi="Times New Roman" w:cs="Times New Roman"/>
          <w:sz w:val="24"/>
          <w:szCs w:val="24"/>
        </w:rPr>
        <w:t xml:space="preserve"> y la consiguiente incontinencia urinaria y fecal, sino si fue correcto y debido su uso. </w:t>
      </w:r>
      <w:r w:rsidR="00C85786" w:rsidRPr="00C674E9">
        <w:rPr>
          <w:rFonts w:ascii="Times New Roman" w:hAnsi="Times New Roman" w:cs="Times New Roman"/>
          <w:sz w:val="24"/>
          <w:szCs w:val="24"/>
        </w:rPr>
        <w:t xml:space="preserve"> E</w:t>
      </w:r>
      <w:r w:rsidR="00D613A1" w:rsidRPr="00C674E9">
        <w:rPr>
          <w:rFonts w:ascii="Times New Roman" w:hAnsi="Times New Roman" w:cs="Times New Roman"/>
          <w:sz w:val="24"/>
          <w:szCs w:val="24"/>
        </w:rPr>
        <w:t xml:space="preserve">l Tribunal entiende </w:t>
      </w:r>
      <w:r w:rsidRPr="00C674E9">
        <w:rPr>
          <w:rFonts w:ascii="Times New Roman" w:hAnsi="Times New Roman" w:cs="Times New Roman"/>
          <w:sz w:val="24"/>
          <w:szCs w:val="24"/>
        </w:rPr>
        <w:t xml:space="preserve">justificado </w:t>
      </w:r>
      <w:r w:rsidR="00D613A1" w:rsidRPr="00C674E9">
        <w:rPr>
          <w:rFonts w:ascii="Times New Roman" w:hAnsi="Times New Roman" w:cs="Times New Roman"/>
          <w:sz w:val="24"/>
          <w:szCs w:val="24"/>
        </w:rPr>
        <w:t>el empleo de</w:t>
      </w:r>
      <w:r w:rsidR="008C21D1" w:rsidRPr="00C674E9">
        <w:rPr>
          <w:rFonts w:ascii="Times New Roman" w:hAnsi="Times New Roman" w:cs="Times New Roman"/>
          <w:sz w:val="24"/>
          <w:szCs w:val="24"/>
        </w:rPr>
        <w:t xml:space="preserve"> este instrumental</w:t>
      </w:r>
      <w:r w:rsidR="00C85786" w:rsidRPr="00C674E9">
        <w:rPr>
          <w:rFonts w:ascii="Times New Roman" w:hAnsi="Times New Roman" w:cs="Times New Roman"/>
          <w:sz w:val="24"/>
          <w:szCs w:val="24"/>
        </w:rPr>
        <w:t xml:space="preserve"> y dentro de los parámetros de la prudencia debido a </w:t>
      </w:r>
      <w:r w:rsidRPr="00C674E9">
        <w:rPr>
          <w:rFonts w:ascii="Times New Roman" w:hAnsi="Times New Roman" w:cs="Times New Roman"/>
          <w:sz w:val="24"/>
          <w:szCs w:val="24"/>
        </w:rPr>
        <w:t>la ligera braquicardia que sufría el bebé</w:t>
      </w:r>
      <w:r w:rsidR="00B103BC" w:rsidRPr="00C674E9">
        <w:rPr>
          <w:rFonts w:ascii="Times New Roman" w:hAnsi="Times New Roman" w:cs="Times New Roman"/>
          <w:sz w:val="24"/>
          <w:szCs w:val="24"/>
        </w:rPr>
        <w:t>,</w:t>
      </w:r>
      <w:r w:rsidR="00C85786" w:rsidRPr="00C674E9">
        <w:rPr>
          <w:rFonts w:ascii="Times New Roman" w:hAnsi="Times New Roman" w:cs="Times New Roman"/>
          <w:sz w:val="24"/>
          <w:szCs w:val="24"/>
        </w:rPr>
        <w:t xml:space="preserve"> y ello</w:t>
      </w:r>
      <w:r w:rsidR="00B103BC" w:rsidRPr="00C674E9">
        <w:rPr>
          <w:rFonts w:ascii="Times New Roman" w:hAnsi="Times New Roman" w:cs="Times New Roman"/>
          <w:sz w:val="24"/>
          <w:szCs w:val="24"/>
        </w:rPr>
        <w:t xml:space="preserve"> a pesar de que </w:t>
      </w:r>
      <w:r w:rsidR="00F779C1" w:rsidRPr="00C674E9">
        <w:rPr>
          <w:rFonts w:ascii="Times New Roman" w:hAnsi="Times New Roman" w:cs="Times New Roman"/>
          <w:sz w:val="24"/>
          <w:szCs w:val="24"/>
        </w:rPr>
        <w:t>la insuficiencia cardiaca también se podía deber</w:t>
      </w:r>
      <w:r w:rsidRPr="00C674E9">
        <w:rPr>
          <w:rFonts w:ascii="Times New Roman" w:hAnsi="Times New Roman" w:cs="Times New Roman"/>
          <w:sz w:val="24"/>
          <w:szCs w:val="24"/>
        </w:rPr>
        <w:t xml:space="preserve"> </w:t>
      </w:r>
      <w:r w:rsidR="00F779C1" w:rsidRPr="00C674E9">
        <w:rPr>
          <w:rFonts w:ascii="Times New Roman" w:hAnsi="Times New Roman" w:cs="Times New Roman"/>
          <w:sz w:val="24"/>
          <w:szCs w:val="24"/>
        </w:rPr>
        <w:t>a</w:t>
      </w:r>
      <w:r w:rsidRPr="00C674E9">
        <w:rPr>
          <w:rFonts w:ascii="Times New Roman" w:hAnsi="Times New Roman" w:cs="Times New Roman"/>
          <w:sz w:val="24"/>
          <w:szCs w:val="24"/>
        </w:rPr>
        <w:t xml:space="preserve">l tacto vaginal y </w:t>
      </w:r>
      <w:r w:rsidR="00F779C1" w:rsidRPr="00C674E9">
        <w:rPr>
          <w:rFonts w:ascii="Times New Roman" w:hAnsi="Times New Roman" w:cs="Times New Roman"/>
          <w:sz w:val="24"/>
          <w:szCs w:val="24"/>
        </w:rPr>
        <w:t>a</w:t>
      </w:r>
      <w:r w:rsidRPr="00C674E9">
        <w:rPr>
          <w:rFonts w:ascii="Times New Roman" w:hAnsi="Times New Roman" w:cs="Times New Roman"/>
          <w:sz w:val="24"/>
          <w:szCs w:val="24"/>
        </w:rPr>
        <w:t xml:space="preserve">l empleo de la </w:t>
      </w:r>
      <w:proofErr w:type="spellStart"/>
      <w:r w:rsidRPr="00C674E9">
        <w:rPr>
          <w:rFonts w:ascii="Times New Roman" w:hAnsi="Times New Roman" w:cs="Times New Roman"/>
          <w:sz w:val="24"/>
          <w:szCs w:val="24"/>
        </w:rPr>
        <w:t>oxitocina</w:t>
      </w:r>
      <w:proofErr w:type="spellEnd"/>
      <w:r w:rsidR="00F779C1" w:rsidRPr="00C674E9">
        <w:rPr>
          <w:rFonts w:ascii="Times New Roman" w:hAnsi="Times New Roman" w:cs="Times New Roman"/>
          <w:sz w:val="24"/>
          <w:szCs w:val="24"/>
        </w:rPr>
        <w:t>.</w:t>
      </w:r>
      <w:r w:rsidR="005B43E0" w:rsidRPr="00C674E9">
        <w:rPr>
          <w:rFonts w:ascii="Times New Roman" w:hAnsi="Times New Roman" w:cs="Times New Roman"/>
          <w:sz w:val="24"/>
          <w:szCs w:val="24"/>
        </w:rPr>
        <w:t xml:space="preserve"> </w:t>
      </w:r>
      <w:r w:rsidR="00034C25" w:rsidRPr="00C674E9">
        <w:rPr>
          <w:rFonts w:ascii="Times New Roman" w:hAnsi="Times New Roman" w:cs="Times New Roman"/>
          <w:sz w:val="24"/>
          <w:szCs w:val="24"/>
        </w:rPr>
        <w:t xml:space="preserve">Esta lesión aparece como </w:t>
      </w:r>
      <w:r w:rsidR="005B43E0" w:rsidRPr="00C674E9">
        <w:rPr>
          <w:rFonts w:ascii="Times New Roman" w:hAnsi="Times New Roman" w:cs="Times New Roman"/>
          <w:sz w:val="24"/>
          <w:szCs w:val="24"/>
        </w:rPr>
        <w:t xml:space="preserve">posible </w:t>
      </w:r>
      <w:r w:rsidR="00034C25" w:rsidRPr="00C674E9">
        <w:rPr>
          <w:rFonts w:ascii="Times New Roman" w:hAnsi="Times New Roman" w:cs="Times New Roman"/>
          <w:sz w:val="24"/>
          <w:szCs w:val="24"/>
        </w:rPr>
        <w:t xml:space="preserve">secuela tanto en </w:t>
      </w:r>
      <w:r w:rsidR="005B43E0" w:rsidRPr="00C674E9">
        <w:rPr>
          <w:rFonts w:ascii="Times New Roman" w:hAnsi="Times New Roman" w:cs="Times New Roman"/>
          <w:sz w:val="24"/>
          <w:szCs w:val="24"/>
        </w:rPr>
        <w:t>el parto vaginal con fórceps</w:t>
      </w:r>
      <w:r w:rsidR="00034C25" w:rsidRPr="00C674E9">
        <w:rPr>
          <w:rFonts w:ascii="Times New Roman" w:hAnsi="Times New Roman" w:cs="Times New Roman"/>
          <w:sz w:val="24"/>
          <w:szCs w:val="24"/>
        </w:rPr>
        <w:t xml:space="preserve"> como en el que se práctica la</w:t>
      </w:r>
      <w:r w:rsidR="005B43E0" w:rsidRPr="00C674E9">
        <w:rPr>
          <w:rFonts w:ascii="Times New Roman" w:hAnsi="Times New Roman" w:cs="Times New Roman"/>
          <w:sz w:val="24"/>
          <w:szCs w:val="24"/>
        </w:rPr>
        <w:t xml:space="preserve"> episiotomía</w:t>
      </w:r>
      <w:r w:rsidR="00034C25" w:rsidRPr="00C674E9">
        <w:rPr>
          <w:rFonts w:ascii="Times New Roman" w:hAnsi="Times New Roman" w:cs="Times New Roman"/>
          <w:sz w:val="24"/>
          <w:szCs w:val="24"/>
        </w:rPr>
        <w:t xml:space="preserve">, caso éste último de la </w:t>
      </w:r>
      <w:r w:rsidR="005B43E0" w:rsidRPr="00C674E9">
        <w:rPr>
          <w:rFonts w:ascii="Times New Roman" w:hAnsi="Times New Roman" w:cs="Times New Roman"/>
          <w:sz w:val="24"/>
          <w:szCs w:val="24"/>
        </w:rPr>
        <w:t>S</w:t>
      </w:r>
      <w:r w:rsidR="00B86EFE" w:rsidRPr="00C674E9">
        <w:rPr>
          <w:rFonts w:ascii="Times New Roman" w:hAnsi="Times New Roman" w:cs="Times New Roman"/>
          <w:sz w:val="24"/>
          <w:szCs w:val="24"/>
        </w:rPr>
        <w:t>TSJ de Madrid de 22 de junio de 2011 –JUR 2011/289121</w:t>
      </w:r>
      <w:r w:rsidR="00034C25" w:rsidRPr="00C674E9">
        <w:rPr>
          <w:rFonts w:ascii="Times New Roman" w:hAnsi="Times New Roman" w:cs="Times New Roman"/>
          <w:sz w:val="24"/>
          <w:szCs w:val="24"/>
        </w:rPr>
        <w:t>.</w:t>
      </w:r>
      <w:r w:rsidR="005B43E0" w:rsidRPr="00C674E9">
        <w:rPr>
          <w:rFonts w:ascii="Times New Roman" w:hAnsi="Times New Roman" w:cs="Times New Roman"/>
          <w:sz w:val="24"/>
          <w:szCs w:val="24"/>
        </w:rPr>
        <w:t xml:space="preserve"> </w:t>
      </w:r>
      <w:r w:rsidR="00034C25" w:rsidRPr="00C674E9">
        <w:rPr>
          <w:rFonts w:ascii="Times New Roman" w:hAnsi="Times New Roman" w:cs="Times New Roman"/>
          <w:sz w:val="24"/>
          <w:szCs w:val="24"/>
        </w:rPr>
        <w:t>En cualquier caso, p</w:t>
      </w:r>
      <w:r w:rsidR="005B43E0" w:rsidRPr="00C674E9">
        <w:rPr>
          <w:rFonts w:ascii="Times New Roman" w:hAnsi="Times New Roman" w:cs="Times New Roman"/>
          <w:sz w:val="24"/>
          <w:szCs w:val="24"/>
        </w:rPr>
        <w:t xml:space="preserve">ara que podamos estar en presencia de un daño no antijurídico y, por tanto, del que la </w:t>
      </w:r>
      <w:r w:rsidR="00642802" w:rsidRPr="00C674E9">
        <w:rPr>
          <w:rFonts w:ascii="Times New Roman" w:hAnsi="Times New Roman" w:cs="Times New Roman"/>
          <w:sz w:val="24"/>
          <w:szCs w:val="24"/>
        </w:rPr>
        <w:t xml:space="preserve">paciente </w:t>
      </w:r>
      <w:r w:rsidR="005B43E0" w:rsidRPr="00C674E9">
        <w:rPr>
          <w:rFonts w:ascii="Times New Roman" w:hAnsi="Times New Roman" w:cs="Times New Roman"/>
          <w:sz w:val="24"/>
          <w:szCs w:val="24"/>
        </w:rPr>
        <w:t xml:space="preserve">tuviera el deber jurídico </w:t>
      </w:r>
      <w:r w:rsidR="005B43E0" w:rsidRPr="00C674E9">
        <w:rPr>
          <w:rFonts w:ascii="Times New Roman" w:hAnsi="Times New Roman" w:cs="Times New Roman"/>
          <w:sz w:val="24"/>
          <w:szCs w:val="24"/>
        </w:rPr>
        <w:lastRenderedPageBreak/>
        <w:t>de soportar sin derecho a indemnización de clase alguna</w:t>
      </w:r>
      <w:r w:rsidR="00642802" w:rsidRPr="00C674E9">
        <w:rPr>
          <w:rFonts w:ascii="Times New Roman" w:hAnsi="Times New Roman" w:cs="Times New Roman"/>
          <w:sz w:val="24"/>
          <w:szCs w:val="24"/>
        </w:rPr>
        <w:t>,</w:t>
      </w:r>
      <w:r w:rsidR="005B43E0" w:rsidRPr="00C674E9">
        <w:rPr>
          <w:rFonts w:ascii="Times New Roman" w:hAnsi="Times New Roman" w:cs="Times New Roman"/>
          <w:sz w:val="24"/>
          <w:szCs w:val="24"/>
        </w:rPr>
        <w:t xml:space="preserve"> es necesario que su ejecución sea realizada conforme a la </w:t>
      </w:r>
      <w:proofErr w:type="spellStart"/>
      <w:r w:rsidR="005B43E0" w:rsidRPr="00C674E9">
        <w:rPr>
          <w:rFonts w:ascii="Times New Roman" w:hAnsi="Times New Roman" w:cs="Times New Roman"/>
          <w:i/>
          <w:sz w:val="24"/>
          <w:szCs w:val="24"/>
        </w:rPr>
        <w:t>lex</w:t>
      </w:r>
      <w:proofErr w:type="spellEnd"/>
      <w:r w:rsidR="005B43E0" w:rsidRPr="00C674E9">
        <w:rPr>
          <w:rFonts w:ascii="Times New Roman" w:hAnsi="Times New Roman" w:cs="Times New Roman"/>
          <w:i/>
          <w:sz w:val="24"/>
          <w:szCs w:val="24"/>
        </w:rPr>
        <w:t xml:space="preserve"> </w:t>
      </w:r>
      <w:proofErr w:type="spellStart"/>
      <w:r w:rsidR="005B43E0" w:rsidRPr="00C674E9">
        <w:rPr>
          <w:rFonts w:ascii="Times New Roman" w:hAnsi="Times New Roman" w:cs="Times New Roman"/>
          <w:i/>
          <w:sz w:val="24"/>
          <w:szCs w:val="24"/>
        </w:rPr>
        <w:t>artis</w:t>
      </w:r>
      <w:proofErr w:type="spellEnd"/>
      <w:r w:rsidR="005B43E0" w:rsidRPr="00C674E9">
        <w:rPr>
          <w:rFonts w:ascii="Times New Roman" w:hAnsi="Times New Roman" w:cs="Times New Roman"/>
          <w:i/>
          <w:sz w:val="24"/>
          <w:szCs w:val="24"/>
        </w:rPr>
        <w:t xml:space="preserve"> ad hoc</w:t>
      </w:r>
      <w:r w:rsidR="00B86EFE" w:rsidRPr="00C674E9">
        <w:rPr>
          <w:rStyle w:val="Refdenotaalpie"/>
          <w:rFonts w:ascii="Times New Roman" w:hAnsi="Times New Roman" w:cs="Times New Roman"/>
          <w:i/>
          <w:sz w:val="24"/>
          <w:szCs w:val="24"/>
        </w:rPr>
        <w:footnoteReference w:id="32"/>
      </w:r>
      <w:r w:rsidR="005B43E0" w:rsidRPr="00C674E9">
        <w:rPr>
          <w:rFonts w:ascii="Times New Roman" w:hAnsi="Times New Roman" w:cs="Times New Roman"/>
          <w:sz w:val="24"/>
          <w:szCs w:val="24"/>
        </w:rPr>
        <w:t>.</w:t>
      </w:r>
    </w:p>
    <w:p w:rsidR="004D43BB" w:rsidRPr="00C674E9" w:rsidRDefault="004D43BB"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 xml:space="preserve">En el ámbito de la responsabilidad del profesional médico, debe descartarse la responsabilidad objetiva y una aplicación sistemática de la técnica de la inversión de la carga de la prueba, desaparecida en la actualidad de la LEC salvo para supuestos debidamente tasados (art. 217.5 LEC). El criterio de imputación del artículo 1902 CC se funda en la culpabilidad y exige del paciente la demostración de la relación o nexo de causalidad y la de la culpa en el sentido de que ha </w:t>
      </w:r>
      <w:r w:rsidR="008820A8" w:rsidRPr="00C674E9">
        <w:rPr>
          <w:rFonts w:ascii="Times New Roman" w:hAnsi="Times New Roman" w:cs="Times New Roman"/>
          <w:sz w:val="24"/>
          <w:szCs w:val="24"/>
        </w:rPr>
        <w:t xml:space="preserve">de </w:t>
      </w:r>
      <w:r w:rsidRPr="00C674E9">
        <w:rPr>
          <w:rFonts w:ascii="Times New Roman" w:hAnsi="Times New Roman" w:cs="Times New Roman"/>
          <w:sz w:val="24"/>
          <w:szCs w:val="24"/>
        </w:rPr>
        <w:t>quedar plenamente acreditado en el proceso que el acto médico o quirúrgico enjuiciado fue realizado con infracción o no-sujeción a las técnicas médicas o científicas exigibles para el mismo.</w:t>
      </w:r>
    </w:p>
    <w:p w:rsidR="00EB10A1" w:rsidRPr="00C674E9" w:rsidRDefault="00EB10A1" w:rsidP="00C674E9">
      <w:pPr>
        <w:spacing w:before="60" w:after="0" w:line="276" w:lineRule="auto"/>
        <w:ind w:firstLine="567"/>
        <w:jc w:val="both"/>
        <w:rPr>
          <w:rFonts w:ascii="Times New Roman" w:hAnsi="Times New Roman" w:cs="Times New Roman"/>
          <w:sz w:val="24"/>
          <w:szCs w:val="24"/>
        </w:rPr>
      </w:pPr>
    </w:p>
    <w:p w:rsidR="00EB10A1" w:rsidRPr="00C674E9" w:rsidRDefault="00EB10A1" w:rsidP="00C674E9">
      <w:pPr>
        <w:spacing w:before="60" w:after="0" w:line="276" w:lineRule="auto"/>
        <w:ind w:firstLine="567"/>
        <w:jc w:val="both"/>
        <w:rPr>
          <w:rFonts w:ascii="Times New Roman" w:hAnsi="Times New Roman" w:cs="Times New Roman"/>
          <w:b/>
          <w:sz w:val="24"/>
          <w:szCs w:val="24"/>
        </w:rPr>
      </w:pPr>
      <w:r w:rsidRPr="00C674E9">
        <w:rPr>
          <w:rFonts w:ascii="Times New Roman" w:hAnsi="Times New Roman" w:cs="Times New Roman"/>
          <w:b/>
          <w:sz w:val="24"/>
          <w:szCs w:val="24"/>
        </w:rPr>
        <w:t>REFLEXIÓN FINAL</w:t>
      </w:r>
    </w:p>
    <w:p w:rsidR="00EB10A1" w:rsidRPr="00C674E9" w:rsidRDefault="00091DFA"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Sea tenid</w:t>
      </w:r>
      <w:r w:rsidR="001641DF" w:rsidRPr="00C674E9">
        <w:rPr>
          <w:rFonts w:ascii="Times New Roman" w:hAnsi="Times New Roman" w:cs="Times New Roman"/>
          <w:sz w:val="24"/>
          <w:szCs w:val="24"/>
        </w:rPr>
        <w:t>o</w:t>
      </w:r>
      <w:r w:rsidRPr="00C674E9">
        <w:rPr>
          <w:rFonts w:ascii="Times New Roman" w:hAnsi="Times New Roman" w:cs="Times New Roman"/>
          <w:sz w:val="24"/>
          <w:szCs w:val="24"/>
        </w:rPr>
        <w:t xml:space="preserve"> en cuenta</w:t>
      </w:r>
      <w:r w:rsidR="00CC50ED" w:rsidRPr="00C674E9">
        <w:rPr>
          <w:rFonts w:ascii="Times New Roman" w:hAnsi="Times New Roman" w:cs="Times New Roman"/>
          <w:sz w:val="24"/>
          <w:szCs w:val="24"/>
        </w:rPr>
        <w:t xml:space="preserve"> </w:t>
      </w:r>
      <w:r w:rsidR="001641DF" w:rsidRPr="00C674E9">
        <w:rPr>
          <w:rFonts w:ascii="Times New Roman" w:hAnsi="Times New Roman" w:cs="Times New Roman"/>
          <w:sz w:val="24"/>
          <w:szCs w:val="24"/>
        </w:rPr>
        <w:t>el discurso</w:t>
      </w:r>
      <w:r w:rsidR="00CC50ED" w:rsidRPr="00C674E9">
        <w:rPr>
          <w:rFonts w:ascii="Times New Roman" w:hAnsi="Times New Roman" w:cs="Times New Roman"/>
          <w:sz w:val="24"/>
          <w:szCs w:val="24"/>
        </w:rPr>
        <w:t xml:space="preserve"> vertid</w:t>
      </w:r>
      <w:r w:rsidR="001641DF" w:rsidRPr="00C674E9">
        <w:rPr>
          <w:rFonts w:ascii="Times New Roman" w:hAnsi="Times New Roman" w:cs="Times New Roman"/>
          <w:sz w:val="24"/>
          <w:szCs w:val="24"/>
        </w:rPr>
        <w:t>o</w:t>
      </w:r>
      <w:r w:rsidR="00CC50ED" w:rsidRPr="00C674E9">
        <w:rPr>
          <w:rFonts w:ascii="Times New Roman" w:hAnsi="Times New Roman" w:cs="Times New Roman"/>
          <w:sz w:val="24"/>
          <w:szCs w:val="24"/>
        </w:rPr>
        <w:t xml:space="preserve"> en estas páginas</w:t>
      </w:r>
      <w:r w:rsidRPr="00C674E9">
        <w:rPr>
          <w:rFonts w:ascii="Times New Roman" w:hAnsi="Times New Roman" w:cs="Times New Roman"/>
          <w:sz w:val="24"/>
          <w:szCs w:val="24"/>
        </w:rPr>
        <w:t>, aparte de por sus consideraciones jurídico privadas, como aporte</w:t>
      </w:r>
      <w:r w:rsidR="001641DF" w:rsidRPr="00C674E9">
        <w:rPr>
          <w:rFonts w:ascii="Times New Roman" w:hAnsi="Times New Roman" w:cs="Times New Roman"/>
          <w:sz w:val="24"/>
          <w:szCs w:val="24"/>
        </w:rPr>
        <w:t xml:space="preserve"> doctrinal</w:t>
      </w:r>
      <w:r w:rsidRPr="00C674E9">
        <w:rPr>
          <w:rFonts w:ascii="Times New Roman" w:hAnsi="Times New Roman" w:cs="Times New Roman"/>
          <w:sz w:val="24"/>
          <w:szCs w:val="24"/>
        </w:rPr>
        <w:t xml:space="preserve"> para </w:t>
      </w:r>
      <w:proofErr w:type="spellStart"/>
      <w:r w:rsidRPr="00C674E9">
        <w:rPr>
          <w:rFonts w:ascii="Times New Roman" w:hAnsi="Times New Roman" w:cs="Times New Roman"/>
          <w:sz w:val="24"/>
          <w:szCs w:val="24"/>
        </w:rPr>
        <w:t>desculpabilizar</w:t>
      </w:r>
      <w:proofErr w:type="spellEnd"/>
      <w:r w:rsidRPr="00C674E9">
        <w:rPr>
          <w:rFonts w:ascii="Times New Roman" w:hAnsi="Times New Roman" w:cs="Times New Roman"/>
          <w:sz w:val="24"/>
          <w:szCs w:val="24"/>
        </w:rPr>
        <w:t xml:space="preserve"> a las que somos madres d</w:t>
      </w:r>
      <w:r w:rsidR="00BB0B6D" w:rsidRPr="00C674E9">
        <w:rPr>
          <w:rFonts w:ascii="Times New Roman" w:hAnsi="Times New Roman" w:cs="Times New Roman"/>
          <w:sz w:val="24"/>
          <w:szCs w:val="24"/>
        </w:rPr>
        <w:t>e los malos resultados</w:t>
      </w:r>
      <w:r w:rsidRPr="00C674E9">
        <w:rPr>
          <w:rFonts w:ascii="Times New Roman" w:hAnsi="Times New Roman" w:cs="Times New Roman"/>
          <w:sz w:val="24"/>
          <w:szCs w:val="24"/>
        </w:rPr>
        <w:t xml:space="preserve"> del parto y visualizar ciertas conductas lesivas e irrespetuosas que se producen con frecuencia y pasan desapercibidas al quedar normalizadas en los procesos de actuación previos, durante y después del parto. Una violencia invisible y no reconocida socialmente que se oculta tras protocolos hospitalarios.</w:t>
      </w:r>
    </w:p>
    <w:p w:rsidR="00E7442D" w:rsidRPr="00C674E9" w:rsidRDefault="00E7442D"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Detrás del término, violencia obstétrica, se esconde la medicalización y deshumanización del proceso reproductivo, la medicina paternalista (centrada en el médico) y los derechos fundamentales del paciente (como el de autonomía). El maltrato descrito en las líneas que preceden a esta reflexión final no solo viola el derecho de las mujeres a una atención respetuosa, sino que también puede poner en peligro su derecho a la vida, a la salud, a su integridad física y a no ser objeto de discriminación.</w:t>
      </w:r>
    </w:p>
    <w:p w:rsidR="006379C7" w:rsidRPr="00C674E9" w:rsidRDefault="006379C7" w:rsidP="00C674E9">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El centro de salud tiene el poder del conocimiento médico acreditado y el privilegio social de la competencia médica reconocida, mientras que las mujeres dependen básicamente de la información y la atención del centro de salud.</w:t>
      </w:r>
      <w:r w:rsidR="001641DF" w:rsidRPr="00C674E9">
        <w:rPr>
          <w:rFonts w:ascii="Times New Roman" w:hAnsi="Times New Roman" w:cs="Times New Roman"/>
          <w:sz w:val="24"/>
          <w:szCs w:val="24"/>
        </w:rPr>
        <w:t xml:space="preserve"> En este ámbito</w:t>
      </w:r>
      <w:r w:rsidRPr="00C674E9">
        <w:rPr>
          <w:rFonts w:ascii="Times New Roman" w:hAnsi="Times New Roman" w:cs="Times New Roman"/>
          <w:sz w:val="24"/>
          <w:szCs w:val="24"/>
        </w:rPr>
        <w:t xml:space="preserve"> las mujeres son especialmente vulnerables. </w:t>
      </w:r>
      <w:r w:rsidR="001641DF" w:rsidRPr="00C674E9">
        <w:rPr>
          <w:rFonts w:ascii="Times New Roman" w:hAnsi="Times New Roman" w:cs="Times New Roman"/>
          <w:sz w:val="24"/>
          <w:szCs w:val="24"/>
        </w:rPr>
        <w:t>L</w:t>
      </w:r>
      <w:r w:rsidRPr="00C674E9">
        <w:rPr>
          <w:rFonts w:ascii="Times New Roman" w:hAnsi="Times New Roman" w:cs="Times New Roman"/>
          <w:sz w:val="24"/>
          <w:szCs w:val="24"/>
        </w:rPr>
        <w:t>os profesionales sanitarios no tienen</w:t>
      </w:r>
      <w:r w:rsidR="001641DF" w:rsidRPr="00C674E9">
        <w:rPr>
          <w:rFonts w:ascii="Times New Roman" w:hAnsi="Times New Roman" w:cs="Times New Roman"/>
          <w:sz w:val="24"/>
          <w:szCs w:val="24"/>
        </w:rPr>
        <w:t xml:space="preserve"> necesariamente</w:t>
      </w:r>
      <w:r w:rsidRPr="00C674E9">
        <w:rPr>
          <w:rFonts w:ascii="Times New Roman" w:hAnsi="Times New Roman" w:cs="Times New Roman"/>
          <w:sz w:val="24"/>
          <w:szCs w:val="24"/>
        </w:rPr>
        <w:t xml:space="preserve"> </w:t>
      </w:r>
      <w:r w:rsidR="001641DF" w:rsidRPr="00C674E9">
        <w:rPr>
          <w:rFonts w:ascii="Times New Roman" w:hAnsi="Times New Roman" w:cs="Times New Roman"/>
          <w:sz w:val="24"/>
          <w:szCs w:val="24"/>
        </w:rPr>
        <w:t xml:space="preserve">la </w:t>
      </w:r>
      <w:r w:rsidRPr="00C674E9">
        <w:rPr>
          <w:rFonts w:ascii="Times New Roman" w:hAnsi="Times New Roman" w:cs="Times New Roman"/>
          <w:sz w:val="24"/>
          <w:szCs w:val="24"/>
        </w:rPr>
        <w:t>intención de tratar mal a sus pacientes</w:t>
      </w:r>
      <w:r w:rsidR="001641DF" w:rsidRPr="00C674E9">
        <w:rPr>
          <w:rFonts w:ascii="Times New Roman" w:hAnsi="Times New Roman" w:cs="Times New Roman"/>
          <w:sz w:val="24"/>
          <w:szCs w:val="24"/>
        </w:rPr>
        <w:t>. Sin embargo,</w:t>
      </w:r>
      <w:r w:rsidRPr="00C674E9">
        <w:rPr>
          <w:rFonts w:ascii="Times New Roman" w:hAnsi="Times New Roman" w:cs="Times New Roman"/>
          <w:sz w:val="24"/>
          <w:szCs w:val="24"/>
        </w:rPr>
        <w:t xml:space="preserve"> la autoridad del servicio médico puede fomentar una cultura de impunidad cuando las violaciones de los derechos humanos no solo no se remedian, sino que pasan inadvertidas.</w:t>
      </w:r>
    </w:p>
    <w:p w:rsidR="004A4BFE" w:rsidRPr="00C674E9" w:rsidRDefault="002575D6" w:rsidP="00593338">
      <w:pPr>
        <w:spacing w:before="60" w:after="0" w:line="276" w:lineRule="auto"/>
        <w:ind w:firstLine="567"/>
        <w:jc w:val="both"/>
        <w:rPr>
          <w:rFonts w:ascii="Times New Roman" w:hAnsi="Times New Roman" w:cs="Times New Roman"/>
          <w:sz w:val="24"/>
          <w:szCs w:val="24"/>
        </w:rPr>
      </w:pPr>
      <w:r w:rsidRPr="00C674E9">
        <w:rPr>
          <w:rFonts w:ascii="Times New Roman" w:hAnsi="Times New Roman" w:cs="Times New Roman"/>
          <w:sz w:val="24"/>
          <w:szCs w:val="24"/>
        </w:rPr>
        <w:t>Nuestro sistema sanitario</w:t>
      </w:r>
      <w:r w:rsidR="006379C7" w:rsidRPr="00C674E9">
        <w:rPr>
          <w:rFonts w:ascii="Times New Roman" w:hAnsi="Times New Roman" w:cs="Times New Roman"/>
          <w:sz w:val="24"/>
          <w:szCs w:val="24"/>
        </w:rPr>
        <w:t xml:space="preserve"> ha avanzado mucho</w:t>
      </w:r>
      <w:r w:rsidRPr="00C674E9">
        <w:rPr>
          <w:rFonts w:ascii="Times New Roman" w:hAnsi="Times New Roman" w:cs="Times New Roman"/>
          <w:sz w:val="24"/>
          <w:szCs w:val="24"/>
        </w:rPr>
        <w:t>,</w:t>
      </w:r>
      <w:r w:rsidR="006379C7" w:rsidRPr="00C674E9">
        <w:rPr>
          <w:rFonts w:ascii="Times New Roman" w:hAnsi="Times New Roman" w:cs="Times New Roman"/>
          <w:sz w:val="24"/>
          <w:szCs w:val="24"/>
        </w:rPr>
        <w:t xml:space="preserve"> </w:t>
      </w:r>
      <w:r w:rsidRPr="00C674E9">
        <w:rPr>
          <w:rFonts w:ascii="Times New Roman" w:hAnsi="Times New Roman" w:cs="Times New Roman"/>
          <w:sz w:val="24"/>
          <w:szCs w:val="24"/>
        </w:rPr>
        <w:t>pero tras el análisis del tema y de la jurisprudencia sobre la materia queda pendiente</w:t>
      </w:r>
      <w:r w:rsidR="001641DF" w:rsidRPr="00C674E9">
        <w:rPr>
          <w:rFonts w:ascii="Times New Roman" w:hAnsi="Times New Roman" w:cs="Times New Roman"/>
          <w:sz w:val="24"/>
          <w:szCs w:val="24"/>
        </w:rPr>
        <w:t xml:space="preserve"> la</w:t>
      </w:r>
      <w:r w:rsidRPr="00C674E9">
        <w:rPr>
          <w:rFonts w:ascii="Times New Roman" w:hAnsi="Times New Roman" w:cs="Times New Roman"/>
          <w:sz w:val="24"/>
          <w:szCs w:val="24"/>
        </w:rPr>
        <w:t xml:space="preserve"> mejora</w:t>
      </w:r>
      <w:r w:rsidR="001641DF" w:rsidRPr="00C674E9">
        <w:rPr>
          <w:rFonts w:ascii="Times New Roman" w:hAnsi="Times New Roman" w:cs="Times New Roman"/>
          <w:sz w:val="24"/>
          <w:szCs w:val="24"/>
        </w:rPr>
        <w:t xml:space="preserve"> en</w:t>
      </w:r>
      <w:r w:rsidR="002C5274" w:rsidRPr="00C674E9">
        <w:rPr>
          <w:rFonts w:ascii="Times New Roman" w:hAnsi="Times New Roman" w:cs="Times New Roman"/>
          <w:sz w:val="24"/>
          <w:szCs w:val="24"/>
        </w:rPr>
        <w:t xml:space="preserve"> el respeto a la privacidad de la mujer, a su vida privada y familiar, y</w:t>
      </w:r>
      <w:r w:rsidR="001641DF" w:rsidRPr="00C674E9">
        <w:rPr>
          <w:rFonts w:ascii="Times New Roman" w:hAnsi="Times New Roman" w:cs="Times New Roman"/>
          <w:sz w:val="24"/>
          <w:szCs w:val="24"/>
        </w:rPr>
        <w:t xml:space="preserve"> en</w:t>
      </w:r>
      <w:r w:rsidR="002C5274" w:rsidRPr="00C674E9">
        <w:rPr>
          <w:rFonts w:ascii="Times New Roman" w:hAnsi="Times New Roman" w:cs="Times New Roman"/>
          <w:sz w:val="24"/>
          <w:szCs w:val="24"/>
        </w:rPr>
        <w:t xml:space="preserve"> las</w:t>
      </w:r>
      <w:r w:rsidRPr="00C674E9">
        <w:rPr>
          <w:rFonts w:ascii="Times New Roman" w:hAnsi="Times New Roman" w:cs="Times New Roman"/>
          <w:sz w:val="24"/>
          <w:szCs w:val="24"/>
        </w:rPr>
        <w:t xml:space="preserve"> intervenciones médicas realizadas a mujeres embarazadas sin su consentimiento informado. Aunque se trate de situaciones especiales no </w:t>
      </w:r>
      <w:r w:rsidRPr="00C674E9">
        <w:rPr>
          <w:rFonts w:ascii="Times New Roman" w:hAnsi="Times New Roman" w:cs="Times New Roman"/>
          <w:sz w:val="24"/>
          <w:szCs w:val="24"/>
        </w:rPr>
        <w:lastRenderedPageBreak/>
        <w:t>hay que relajar el requisito de la obtención del consen</w:t>
      </w:r>
      <w:r w:rsidR="001641DF" w:rsidRPr="00C674E9">
        <w:rPr>
          <w:rFonts w:ascii="Times New Roman" w:hAnsi="Times New Roman" w:cs="Times New Roman"/>
          <w:sz w:val="24"/>
          <w:szCs w:val="24"/>
        </w:rPr>
        <w:t>timiento informado, garantizándole</w:t>
      </w:r>
      <w:r w:rsidRPr="00C674E9">
        <w:rPr>
          <w:rFonts w:ascii="Times New Roman" w:hAnsi="Times New Roman" w:cs="Times New Roman"/>
          <w:sz w:val="24"/>
          <w:szCs w:val="24"/>
        </w:rPr>
        <w:t xml:space="preserve"> un consentimiento libre y previo a cualquier tratamiento invasivo durante la atención al parto. En definitiva, se trata de respetar la autonomía de la mujer, su integridad y su capacidad para tomar decisiones informadas sobre su salud reproductiva.</w:t>
      </w:r>
    </w:p>
    <w:sectPr w:rsidR="004A4BFE" w:rsidRPr="00C674E9" w:rsidSect="00C674E9">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4B9C" w:rsidRDefault="00B14B9C" w:rsidP="00B04820">
      <w:pPr>
        <w:spacing w:after="0" w:line="240" w:lineRule="auto"/>
      </w:pPr>
      <w:r>
        <w:separator/>
      </w:r>
    </w:p>
  </w:endnote>
  <w:endnote w:type="continuationSeparator" w:id="0">
    <w:p w:rsidR="00B14B9C" w:rsidRDefault="00B14B9C" w:rsidP="00B048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5276546"/>
      <w:docPartObj>
        <w:docPartGallery w:val="Page Numbers (Bottom of Page)"/>
        <w:docPartUnique/>
      </w:docPartObj>
    </w:sdtPr>
    <w:sdtEndPr/>
    <w:sdtContent>
      <w:p w:rsidR="00812250" w:rsidRDefault="00812250">
        <w:pPr>
          <w:pStyle w:val="Piedepgina"/>
          <w:jc w:val="center"/>
        </w:pPr>
        <w:r>
          <w:fldChar w:fldCharType="begin"/>
        </w:r>
        <w:r>
          <w:instrText>PAGE   \* MERGEFORMAT</w:instrText>
        </w:r>
        <w:r>
          <w:fldChar w:fldCharType="separate"/>
        </w:r>
        <w:r w:rsidR="003F510E">
          <w:rPr>
            <w:noProof/>
          </w:rPr>
          <w:t>14</w:t>
        </w:r>
        <w:r>
          <w:fldChar w:fldCharType="end"/>
        </w:r>
      </w:p>
    </w:sdtContent>
  </w:sdt>
  <w:p w:rsidR="00812250" w:rsidRDefault="0081225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4B9C" w:rsidRDefault="00B14B9C" w:rsidP="00B04820">
      <w:pPr>
        <w:spacing w:after="0" w:line="240" w:lineRule="auto"/>
      </w:pPr>
      <w:r>
        <w:separator/>
      </w:r>
    </w:p>
  </w:footnote>
  <w:footnote w:type="continuationSeparator" w:id="0">
    <w:p w:rsidR="00B14B9C" w:rsidRDefault="00B14B9C" w:rsidP="00B04820">
      <w:pPr>
        <w:spacing w:after="0" w:line="240" w:lineRule="auto"/>
      </w:pPr>
      <w:r>
        <w:continuationSeparator/>
      </w:r>
    </w:p>
  </w:footnote>
  <w:footnote w:id="1">
    <w:p w:rsidR="008734C3" w:rsidRDefault="008734C3" w:rsidP="00593338">
      <w:pPr>
        <w:pStyle w:val="Textonotapie"/>
      </w:pPr>
      <w:r>
        <w:rPr>
          <w:rStyle w:val="Refdenotaalpie"/>
        </w:rPr>
        <w:footnoteRef/>
      </w:r>
      <w:r>
        <w:t xml:space="preserve"> </w:t>
      </w:r>
      <w:proofErr w:type="spellStart"/>
      <w:r w:rsidR="00817AC7" w:rsidRPr="00817AC7">
        <w:rPr>
          <w:smallCaps/>
        </w:rPr>
        <w:t>Chiarotti</w:t>
      </w:r>
      <w:proofErr w:type="spellEnd"/>
      <w:r w:rsidR="00817AC7" w:rsidRPr="00817AC7">
        <w:rPr>
          <w:smallCaps/>
        </w:rPr>
        <w:t xml:space="preserve">, S./ García Jurado, M. / </w:t>
      </w:r>
      <w:proofErr w:type="spellStart"/>
      <w:r w:rsidR="00817AC7" w:rsidRPr="00817AC7">
        <w:rPr>
          <w:smallCaps/>
        </w:rPr>
        <w:t>Aucía</w:t>
      </w:r>
      <w:proofErr w:type="spellEnd"/>
      <w:r w:rsidR="00817AC7" w:rsidRPr="00817AC7">
        <w:rPr>
          <w:smallCaps/>
        </w:rPr>
        <w:t xml:space="preserve">, A./ </w:t>
      </w:r>
      <w:proofErr w:type="spellStart"/>
      <w:r w:rsidR="00817AC7" w:rsidRPr="00817AC7">
        <w:rPr>
          <w:smallCaps/>
        </w:rPr>
        <w:t>Armichiardi</w:t>
      </w:r>
      <w:proofErr w:type="spellEnd"/>
      <w:r w:rsidR="00817AC7" w:rsidRPr="00817AC7">
        <w:rPr>
          <w:smallCaps/>
        </w:rPr>
        <w:t>, S.</w:t>
      </w:r>
      <w:r w:rsidR="00817AC7">
        <w:t>,</w:t>
      </w:r>
      <w:r w:rsidR="004901C1">
        <w:t xml:space="preserve"> </w:t>
      </w:r>
      <w:r w:rsidR="004901C1" w:rsidRPr="004901C1">
        <w:rPr>
          <w:i/>
        </w:rPr>
        <w:t>Con todo al Aire. Reporte</w:t>
      </w:r>
      <w:r w:rsidRPr="004901C1">
        <w:rPr>
          <w:i/>
        </w:rPr>
        <w:t xml:space="preserve"> de derechos humanos sobre atención en salud repr</w:t>
      </w:r>
      <w:r w:rsidR="00817AC7">
        <w:rPr>
          <w:i/>
        </w:rPr>
        <w:t>oductiva en hospitales públicos,</w:t>
      </w:r>
      <w:r w:rsidR="00817AC7">
        <w:t xml:space="preserve"> Buenos Aires, 2003, p</w:t>
      </w:r>
      <w:r w:rsidR="00647760">
        <w:t>. 27.</w:t>
      </w:r>
      <w:r w:rsidR="004901C1">
        <w:t xml:space="preserve"> </w:t>
      </w:r>
      <w:hyperlink r:id="rId1" w:history="1">
        <w:r w:rsidR="004901C1" w:rsidRPr="00B6607E">
          <w:rPr>
            <w:rStyle w:val="Hipervnculo"/>
          </w:rPr>
          <w:t>https://insgenar.files.wordpress.com/2012/04/con-todo-al-aire.pdf</w:t>
        </w:r>
      </w:hyperlink>
      <w:r w:rsidR="004901C1">
        <w:t xml:space="preserve"> (Fecha de consulta 15/09/19).</w:t>
      </w:r>
    </w:p>
  </w:footnote>
  <w:footnote w:id="2">
    <w:p w:rsidR="00C85D00" w:rsidRDefault="00C85D00" w:rsidP="00C85D00">
      <w:pPr>
        <w:pStyle w:val="Textonotapie"/>
      </w:pPr>
      <w:r>
        <w:rPr>
          <w:rStyle w:val="Refdenotaalpie"/>
        </w:rPr>
        <w:footnoteRef/>
      </w:r>
      <w:r>
        <w:t xml:space="preserve"> Ley o</w:t>
      </w:r>
      <w:r w:rsidR="00647760">
        <w:t>rgánica de 19 de marzo de 2007 (</w:t>
      </w:r>
      <w:r>
        <w:t>Gaceta Oficial de 19 de mayo de 2007. Núm. 38, 647</w:t>
      </w:r>
      <w:r w:rsidR="00647760">
        <w:t>)</w:t>
      </w:r>
      <w:r>
        <w:t>.</w:t>
      </w:r>
    </w:p>
  </w:footnote>
  <w:footnote w:id="3">
    <w:p w:rsidR="000E063F" w:rsidRDefault="000E063F" w:rsidP="000E063F">
      <w:pPr>
        <w:pStyle w:val="Textonotapie"/>
      </w:pPr>
      <w:r>
        <w:rPr>
          <w:rStyle w:val="Refdenotaalpie"/>
        </w:rPr>
        <w:footnoteRef/>
      </w:r>
      <w:r>
        <w:t xml:space="preserve"> </w:t>
      </w:r>
      <w:proofErr w:type="spellStart"/>
      <w:r w:rsidR="00817AC7" w:rsidRPr="00817AC7">
        <w:rPr>
          <w:smallCaps/>
        </w:rPr>
        <w:t>Bellón</w:t>
      </w:r>
      <w:proofErr w:type="spellEnd"/>
      <w:r w:rsidR="00817AC7" w:rsidRPr="00817AC7">
        <w:rPr>
          <w:smallCaps/>
        </w:rPr>
        <w:t xml:space="preserve"> Sánchez, S.,</w:t>
      </w:r>
      <w:r>
        <w:t xml:space="preserve"> “</w:t>
      </w:r>
      <w:proofErr w:type="spellStart"/>
      <w:r>
        <w:t>Obstetric</w:t>
      </w:r>
      <w:proofErr w:type="spellEnd"/>
      <w:r>
        <w:t xml:space="preserve"> </w:t>
      </w:r>
      <w:proofErr w:type="spellStart"/>
      <w:r>
        <w:t>violence</w:t>
      </w:r>
      <w:proofErr w:type="spellEnd"/>
      <w:r>
        <w:t xml:space="preserve">: </w:t>
      </w:r>
      <w:proofErr w:type="spellStart"/>
      <w:r>
        <w:t>Medicalization</w:t>
      </w:r>
      <w:proofErr w:type="spellEnd"/>
      <w:r>
        <w:t xml:space="preserve">, </w:t>
      </w:r>
      <w:proofErr w:type="spellStart"/>
      <w:r>
        <w:t>authority</w:t>
      </w:r>
      <w:proofErr w:type="spellEnd"/>
      <w:r>
        <w:t xml:space="preserve"> abuse and </w:t>
      </w:r>
      <w:proofErr w:type="spellStart"/>
      <w:r>
        <w:t>sexism</w:t>
      </w:r>
      <w:proofErr w:type="spellEnd"/>
      <w:r>
        <w:t xml:space="preserve"> </w:t>
      </w:r>
      <w:proofErr w:type="spellStart"/>
      <w:r>
        <w:t>within</w:t>
      </w:r>
      <w:proofErr w:type="spellEnd"/>
      <w:r w:rsidR="001A3C3C">
        <w:t xml:space="preserve"> </w:t>
      </w:r>
      <w:proofErr w:type="spellStart"/>
      <w:r>
        <w:t>Spanish</w:t>
      </w:r>
      <w:proofErr w:type="spellEnd"/>
      <w:r>
        <w:t xml:space="preserve"> </w:t>
      </w:r>
      <w:proofErr w:type="spellStart"/>
      <w:r>
        <w:t>obstetric</w:t>
      </w:r>
      <w:proofErr w:type="spellEnd"/>
      <w:r>
        <w:t xml:space="preserve"> </w:t>
      </w:r>
      <w:proofErr w:type="spellStart"/>
      <w:r>
        <w:t>assistance</w:t>
      </w:r>
      <w:proofErr w:type="spellEnd"/>
      <w:r>
        <w:t xml:space="preserve">. </w:t>
      </w:r>
      <w:proofErr w:type="gramStart"/>
      <w:r>
        <w:t xml:space="preserve">A new </w:t>
      </w:r>
      <w:proofErr w:type="spellStart"/>
      <w:r>
        <w:t>name</w:t>
      </w:r>
      <w:proofErr w:type="spellEnd"/>
      <w:r>
        <w:t xml:space="preserve"> </w:t>
      </w:r>
      <w:proofErr w:type="spellStart"/>
      <w:r>
        <w:t>for</w:t>
      </w:r>
      <w:proofErr w:type="spellEnd"/>
      <w:r>
        <w:t xml:space="preserve"> </w:t>
      </w:r>
      <w:proofErr w:type="spellStart"/>
      <w:r>
        <w:t>old</w:t>
      </w:r>
      <w:proofErr w:type="spellEnd"/>
      <w:r>
        <w:t xml:space="preserve"> </w:t>
      </w:r>
      <w:proofErr w:type="spellStart"/>
      <w:r>
        <w:t>issues</w:t>
      </w:r>
      <w:proofErr w:type="spellEnd"/>
      <w:r>
        <w:t>?</w:t>
      </w:r>
      <w:proofErr w:type="gramEnd"/>
      <w:r>
        <w:t>”</w:t>
      </w:r>
      <w:r w:rsidR="00817AC7">
        <w:t>,</w:t>
      </w:r>
      <w:r>
        <w:t xml:space="preserve"> Tesis de máster</w:t>
      </w:r>
      <w:r w:rsidR="00817AC7">
        <w:t xml:space="preserve">, </w:t>
      </w:r>
      <w:r w:rsidRPr="000E063F">
        <w:t xml:space="preserve">Utrecht </w:t>
      </w:r>
      <w:proofErr w:type="spellStart"/>
      <w:r w:rsidRPr="000E063F">
        <w:t>Universiteit</w:t>
      </w:r>
      <w:proofErr w:type="spellEnd"/>
      <w:r w:rsidRPr="000E063F">
        <w:t xml:space="preserve"> </w:t>
      </w:r>
      <w:r>
        <w:t>Países Bajos</w:t>
      </w:r>
      <w:r w:rsidR="00817AC7">
        <w:t>, 2014,</w:t>
      </w:r>
      <w:r>
        <w:t xml:space="preserve"> </w:t>
      </w:r>
      <w:r w:rsidR="00817AC7">
        <w:t>pp</w:t>
      </w:r>
      <w:r>
        <w:t>. 51 a 59.</w:t>
      </w:r>
    </w:p>
  </w:footnote>
  <w:footnote w:id="4">
    <w:p w:rsidR="00A369A4" w:rsidRDefault="00A369A4">
      <w:pPr>
        <w:pStyle w:val="Textonotapie"/>
      </w:pPr>
      <w:r>
        <w:rPr>
          <w:rStyle w:val="Refdenotaalpie"/>
        </w:rPr>
        <w:footnoteRef/>
      </w:r>
      <w:r>
        <w:t xml:space="preserve"> El documento se puede consultar: </w:t>
      </w:r>
      <w:hyperlink r:id="rId2" w:history="1">
        <w:r w:rsidRPr="00223281">
          <w:rPr>
            <w:rStyle w:val="Hipervnculo"/>
          </w:rPr>
          <w:t>https://www.who.int/reproductivehealth/topics/maternal_perinatal/statement-childbirth/es/</w:t>
        </w:r>
      </w:hyperlink>
      <w:r>
        <w:t xml:space="preserve"> (fecha de la consulta 07/10/2019).</w:t>
      </w:r>
    </w:p>
  </w:footnote>
  <w:footnote w:id="5">
    <w:p w:rsidR="0079299A" w:rsidRDefault="0079299A">
      <w:pPr>
        <w:pStyle w:val="Textonotapie"/>
      </w:pPr>
      <w:r>
        <w:rPr>
          <w:rStyle w:val="Refdenotaalpie"/>
        </w:rPr>
        <w:footnoteRef/>
      </w:r>
      <w:r>
        <w:t xml:space="preserve"> Ley nacional de Argentina núm.</w:t>
      </w:r>
      <w:r w:rsidRPr="0079299A">
        <w:t xml:space="preserve"> 25.929</w:t>
      </w:r>
      <w:r>
        <w:t xml:space="preserve"> de 17 de septiembre de 2004.</w:t>
      </w:r>
    </w:p>
  </w:footnote>
  <w:footnote w:id="6">
    <w:p w:rsidR="00F23E4F" w:rsidRDefault="00F23E4F" w:rsidP="00F23E4F">
      <w:pPr>
        <w:pStyle w:val="Textonotapie"/>
      </w:pPr>
      <w:r>
        <w:rPr>
          <w:rStyle w:val="Refdenotaalpie"/>
        </w:rPr>
        <w:footnoteRef/>
      </w:r>
      <w:r>
        <w:t xml:space="preserve"> Intervención quirúrgica en el perineo y paredes vaginales practicada durante el parto para ensanchar el canal de parto. Se hace bajo anestesia local.</w:t>
      </w:r>
    </w:p>
  </w:footnote>
  <w:footnote w:id="7">
    <w:p w:rsidR="00990E6D" w:rsidRDefault="00990E6D">
      <w:pPr>
        <w:pStyle w:val="Textonotapie"/>
      </w:pPr>
      <w:r>
        <w:rPr>
          <w:rStyle w:val="Refdenotaalpie"/>
        </w:rPr>
        <w:footnoteRef/>
      </w:r>
      <w:r>
        <w:t xml:space="preserve"> L</w:t>
      </w:r>
      <w:r w:rsidRPr="00990E6D">
        <w:t xml:space="preserve">a Organización Mundial de la Salud, basándose en los países que menos tasa de mortalidad perinatal registran, </w:t>
      </w:r>
      <w:r w:rsidR="00D10861" w:rsidRPr="00D10861">
        <w:t xml:space="preserve">considera que </w:t>
      </w:r>
      <w:r w:rsidRPr="00990E6D">
        <w:t>una tasa de cesáreas aceptable debe estar en torno al 10% y en cualquier caso no superar el 15%</w:t>
      </w:r>
      <w:r>
        <w:t>. En España, en el 2012, se alcanzaba el 25,3% (el País Vasco es la Comunidad con menos cesáreas en contraposición a Valencia).</w:t>
      </w:r>
    </w:p>
  </w:footnote>
  <w:footnote w:id="8">
    <w:p w:rsidR="00C85D00" w:rsidRDefault="00C85D00" w:rsidP="00C85D00">
      <w:pPr>
        <w:pStyle w:val="Textonotapie"/>
      </w:pPr>
      <w:r>
        <w:rPr>
          <w:rStyle w:val="Refdenotaalpie"/>
        </w:rPr>
        <w:footnoteRef/>
      </w:r>
      <w:r>
        <w:t xml:space="preserve"> Maniobra practicada durante el parto que consiste en presionar en la parte superior del útero durante las contracciones de la mujer. Se practica usualmente cuando el proceso de parto parece durar demasiado. Tiene potenciales efectos peligrosos como la rotura uterina, daños en el perineo, hematomas y contusiones en el abdomen de la mujer y el cuerpo del bebé. </w:t>
      </w:r>
    </w:p>
  </w:footnote>
  <w:footnote w:id="9">
    <w:p w:rsidR="00A219B0" w:rsidRPr="00A219B0" w:rsidRDefault="00A219B0" w:rsidP="00A219B0">
      <w:pPr>
        <w:pStyle w:val="Textonotapie"/>
      </w:pPr>
      <w:r>
        <w:rPr>
          <w:rStyle w:val="Refdenotaalpie"/>
        </w:rPr>
        <w:footnoteRef/>
      </w:r>
      <w:r>
        <w:t xml:space="preserve"> </w:t>
      </w:r>
      <w:r w:rsidRPr="00A219B0">
        <w:t xml:space="preserve">Se </w:t>
      </w:r>
      <w:r>
        <w:t>justifica</w:t>
      </w:r>
      <w:r w:rsidRPr="00A219B0">
        <w:t xml:space="preserve"> </w:t>
      </w:r>
      <w:r>
        <w:t xml:space="preserve">en que se </w:t>
      </w:r>
      <w:r w:rsidRPr="00A219B0">
        <w:t>facilita el trabajo médico</w:t>
      </w:r>
      <w:r>
        <w:t xml:space="preserve"> </w:t>
      </w:r>
      <w:r w:rsidRPr="00A219B0">
        <w:t xml:space="preserve">al permitir el control de los latidos </w:t>
      </w:r>
      <w:proofErr w:type="spellStart"/>
      <w:r w:rsidRPr="00A219B0">
        <w:t>cardiofetales</w:t>
      </w:r>
      <w:proofErr w:type="spellEnd"/>
      <w:r w:rsidRPr="00A219B0">
        <w:t>, administración de anestésico local, utilización del fórceps, realización de la episiotomía, revisión placentaria y la prestación de la asistencia a l</w:t>
      </w:r>
      <w:r>
        <w:t>as complicaciones obstétricas.</w:t>
      </w:r>
    </w:p>
  </w:footnote>
  <w:footnote w:id="10">
    <w:p w:rsidR="006F7CAE" w:rsidRDefault="006F7CAE">
      <w:pPr>
        <w:pStyle w:val="Textonotapie"/>
      </w:pPr>
      <w:r>
        <w:rPr>
          <w:rStyle w:val="Refdenotaalpie"/>
        </w:rPr>
        <w:footnoteRef/>
      </w:r>
      <w:r>
        <w:t xml:space="preserve"> Fármaco que produce la contracción de útero. </w:t>
      </w:r>
    </w:p>
  </w:footnote>
  <w:footnote w:id="11">
    <w:p w:rsidR="00990E6D" w:rsidRDefault="00990E6D">
      <w:pPr>
        <w:pStyle w:val="Textonotapie"/>
      </w:pPr>
      <w:r>
        <w:rPr>
          <w:rStyle w:val="Refdenotaalpie"/>
        </w:rPr>
        <w:footnoteRef/>
      </w:r>
      <w:r>
        <w:t xml:space="preserve"> Según </w:t>
      </w:r>
      <w:r w:rsidR="00EB470D" w:rsidRPr="00EB470D">
        <w:rPr>
          <w:smallCaps/>
        </w:rPr>
        <w:t>Recio Alcaide</w:t>
      </w:r>
      <w:r>
        <w:t xml:space="preserve"> </w:t>
      </w:r>
      <w:r w:rsidRPr="00990E6D">
        <w:t>una misma mujer puede acabar su parto de muy diferentes maneras en función del hospital que elija para dar a luz. Las posibilidades de una cesárea, un parto instrumental, una episiotomía</w:t>
      </w:r>
      <w:r>
        <w:t xml:space="preserve"> o</w:t>
      </w:r>
      <w:r w:rsidRPr="00990E6D">
        <w:t xml:space="preserve"> una inducción se duplicarán </w:t>
      </w:r>
      <w:r w:rsidR="00AA3BBE">
        <w:t xml:space="preserve">o </w:t>
      </w:r>
      <w:r w:rsidRPr="00990E6D">
        <w:t>triplicarán</w:t>
      </w:r>
      <w:r>
        <w:t xml:space="preserve"> </w:t>
      </w:r>
      <w:r w:rsidRPr="00990E6D">
        <w:t xml:space="preserve">dependiendo de la Comunidad Autónoma en la que se atienda el parto y con bastante seguridad se puede afirmar que sufrirá más intervenciones si se decanta por parir en un hospital privado en lugar de hacerlo en un hospital público. Además, los números constatan que, </w:t>
      </w:r>
      <w:r w:rsidR="00AE2B2D">
        <w:t>en comparación con otros países europeos</w:t>
      </w:r>
      <w:r w:rsidRPr="00990E6D">
        <w:t>, España es un país especialmente intervencionista pues</w:t>
      </w:r>
      <w:r>
        <w:t>,</w:t>
      </w:r>
      <w:r w:rsidRPr="00990E6D">
        <w:t xml:space="preserve"> aunque no sobresale en cesáreas, sí lo hace en partos instrumentales, episiotomías e inducciones, sin tener </w:t>
      </w:r>
      <w:r w:rsidR="00AE2B2D">
        <w:t xml:space="preserve">por ello </w:t>
      </w:r>
      <w:r w:rsidRPr="00990E6D">
        <w:t>unos resultados especialmente mejores en cuanto a mortalidad perinatal</w:t>
      </w:r>
      <w:r>
        <w:t xml:space="preserve"> (estudio estadístico recogido en “</w:t>
      </w:r>
      <w:r w:rsidR="006F6D50">
        <w:t>L</w:t>
      </w:r>
      <w:r w:rsidR="006F6D50" w:rsidRPr="006F6D50">
        <w:t>a atención al parto en España:</w:t>
      </w:r>
      <w:r w:rsidR="006F6D50">
        <w:t xml:space="preserve"> </w:t>
      </w:r>
      <w:r w:rsidR="006F6D50" w:rsidRPr="006F6D50">
        <w:t>Cifras para reflexionar sobre un problema</w:t>
      </w:r>
      <w:r w:rsidR="006F6D50">
        <w:t>”</w:t>
      </w:r>
      <w:r w:rsidR="00EB470D">
        <w:t>,</w:t>
      </w:r>
      <w:r w:rsidR="006F6D50">
        <w:t xml:space="preserve"> </w:t>
      </w:r>
      <w:r w:rsidR="006F6D50" w:rsidRPr="006F6D50">
        <w:rPr>
          <w:i/>
        </w:rPr>
        <w:t xml:space="preserve">Revista internacional de Éticas aplicadas. </w:t>
      </w:r>
      <w:proofErr w:type="spellStart"/>
      <w:r w:rsidR="006F6D50" w:rsidRPr="006F6D50">
        <w:rPr>
          <w:i/>
        </w:rPr>
        <w:t>Dilemata</w:t>
      </w:r>
      <w:proofErr w:type="spellEnd"/>
      <w:r w:rsidR="006F6D50" w:rsidRPr="006F6D50">
        <w:t xml:space="preserve">, </w:t>
      </w:r>
      <w:r w:rsidR="00EB470D">
        <w:t xml:space="preserve">2015, </w:t>
      </w:r>
      <w:r w:rsidR="006F6D50" w:rsidRPr="006F6D50">
        <w:t>núm.</w:t>
      </w:r>
      <w:r w:rsidR="006F6D50">
        <w:t xml:space="preserve"> 18</w:t>
      </w:r>
      <w:r w:rsidR="00EB470D">
        <w:t>,</w:t>
      </w:r>
      <w:r w:rsidR="006F6D50">
        <w:t xml:space="preserve"> </w:t>
      </w:r>
      <w:r w:rsidR="00EB470D">
        <w:t>pp. 13 a 26. Disponible</w:t>
      </w:r>
      <w:hyperlink r:id="rId3" w:history="1">
        <w:r w:rsidR="006F6D50" w:rsidRPr="00FD0C8A">
          <w:rPr>
            <w:rStyle w:val="Hipervnculo"/>
          </w:rPr>
          <w:t>https://www.elpartoesnuestro.es/sites/default/files/recursos/documents/la_atencion_al_parto_en_espana._cifras_para_reflexionar_sobre_un_problema.pdf</w:t>
        </w:r>
      </w:hyperlink>
      <w:r w:rsidR="006F6D50">
        <w:t>)</w:t>
      </w:r>
      <w:r w:rsidR="00EB470D">
        <w:t>.</w:t>
      </w:r>
      <w:r w:rsidR="006F6D50">
        <w:t xml:space="preserve"> </w:t>
      </w:r>
    </w:p>
  </w:footnote>
  <w:footnote w:id="12">
    <w:p w:rsidR="00DA46B3" w:rsidRPr="00DA46B3" w:rsidRDefault="00DA46B3">
      <w:pPr>
        <w:pStyle w:val="Textonotapie"/>
      </w:pPr>
      <w:r>
        <w:rPr>
          <w:rStyle w:val="Refdenotaalpie"/>
        </w:rPr>
        <w:footnoteRef/>
      </w:r>
      <w:r>
        <w:t xml:space="preserve"> </w:t>
      </w:r>
      <w:proofErr w:type="spellStart"/>
      <w:r w:rsidR="00EB470D" w:rsidRPr="00EB470D">
        <w:rPr>
          <w:smallCaps/>
        </w:rPr>
        <w:t>Bellón</w:t>
      </w:r>
      <w:proofErr w:type="spellEnd"/>
      <w:r w:rsidR="00EB470D" w:rsidRPr="00EB470D">
        <w:rPr>
          <w:smallCaps/>
        </w:rPr>
        <w:t xml:space="preserve"> Sánchez, S.</w:t>
      </w:r>
      <w:r w:rsidR="00EB470D">
        <w:t>,</w:t>
      </w:r>
      <w:r>
        <w:t xml:space="preserve"> “</w:t>
      </w:r>
      <w:r w:rsidRPr="00DA46B3">
        <w:t xml:space="preserve">La violencia obstétrica desde los aportes de la crítica feminista y la </w:t>
      </w:r>
      <w:proofErr w:type="spellStart"/>
      <w:r w:rsidRPr="00DA46B3">
        <w:t>biopolítica</w:t>
      </w:r>
      <w:proofErr w:type="spellEnd"/>
      <w:r>
        <w:t>”</w:t>
      </w:r>
      <w:r w:rsidR="00EB470D">
        <w:t>,</w:t>
      </w:r>
      <w:r>
        <w:t xml:space="preserve"> </w:t>
      </w:r>
      <w:r w:rsidR="00B244AE">
        <w:rPr>
          <w:i/>
        </w:rPr>
        <w:t xml:space="preserve">Revista internacional de Éticas aplicadas. </w:t>
      </w:r>
      <w:proofErr w:type="spellStart"/>
      <w:r>
        <w:rPr>
          <w:i/>
        </w:rPr>
        <w:t>Dil</w:t>
      </w:r>
      <w:r w:rsidR="00B244AE">
        <w:rPr>
          <w:i/>
        </w:rPr>
        <w:t>e</w:t>
      </w:r>
      <w:r>
        <w:rPr>
          <w:i/>
        </w:rPr>
        <w:t>mata</w:t>
      </w:r>
      <w:proofErr w:type="spellEnd"/>
      <w:r>
        <w:t xml:space="preserve">, </w:t>
      </w:r>
      <w:r w:rsidR="00EB470D">
        <w:t xml:space="preserve">2015, </w:t>
      </w:r>
      <w:r>
        <w:t>núm. 18</w:t>
      </w:r>
      <w:r w:rsidR="00EB470D">
        <w:t>, p</w:t>
      </w:r>
      <w:r>
        <w:t>. 95.</w:t>
      </w:r>
    </w:p>
  </w:footnote>
  <w:footnote w:id="13">
    <w:p w:rsidR="00E070F4" w:rsidRPr="00E070F4" w:rsidRDefault="00E070F4">
      <w:pPr>
        <w:pStyle w:val="Textonotapie"/>
      </w:pPr>
      <w:r>
        <w:rPr>
          <w:rStyle w:val="Refdenotaalpie"/>
        </w:rPr>
        <w:footnoteRef/>
      </w:r>
      <w:r>
        <w:t xml:space="preserve"> Apreciaciones vertidas en el estudio de </w:t>
      </w:r>
      <w:r w:rsidR="00EB470D" w:rsidRPr="00EB470D">
        <w:rPr>
          <w:smallCaps/>
        </w:rPr>
        <w:t>Iglesias, S. /Conde, M. / González, S. /Parada, M. E</w:t>
      </w:r>
      <w:r w:rsidR="00EB470D">
        <w:t>.,</w:t>
      </w:r>
      <w:r>
        <w:t xml:space="preserve"> “¿La violencia obstétrica en España, realidad</w:t>
      </w:r>
      <w:r w:rsidR="00EB470D">
        <w:t xml:space="preserve"> o mito? 17.000 mujeres opinan”,</w:t>
      </w:r>
      <w:r>
        <w:t xml:space="preserve"> </w:t>
      </w:r>
      <w:r>
        <w:rPr>
          <w:i/>
        </w:rPr>
        <w:t>Musas</w:t>
      </w:r>
      <w:r>
        <w:t xml:space="preserve">, </w:t>
      </w:r>
      <w:r w:rsidR="00EB470D">
        <w:t>2019, vol. 4, núm. 1,</w:t>
      </w:r>
      <w:r>
        <w:t xml:space="preserve"> </w:t>
      </w:r>
      <w:r w:rsidR="00EB470D">
        <w:t>p</w:t>
      </w:r>
      <w:r>
        <w:t xml:space="preserve">. </w:t>
      </w:r>
      <w:r w:rsidR="008157A9">
        <w:t>81</w:t>
      </w:r>
      <w:r>
        <w:t>.</w:t>
      </w:r>
    </w:p>
  </w:footnote>
  <w:footnote w:id="14">
    <w:p w:rsidR="00D052E1" w:rsidRDefault="00D052E1">
      <w:pPr>
        <w:pStyle w:val="Textonotapie"/>
      </w:pPr>
      <w:r>
        <w:rPr>
          <w:rStyle w:val="Refdenotaalpie"/>
        </w:rPr>
        <w:footnoteRef/>
      </w:r>
      <w:r>
        <w:t xml:space="preserve"> </w:t>
      </w:r>
      <w:proofErr w:type="spellStart"/>
      <w:r w:rsidR="00EB470D" w:rsidRPr="00EB470D">
        <w:rPr>
          <w:smallCaps/>
        </w:rPr>
        <w:t>Olza</w:t>
      </w:r>
      <w:proofErr w:type="spellEnd"/>
      <w:r w:rsidR="00EB470D" w:rsidRPr="00EB470D">
        <w:rPr>
          <w:smallCaps/>
        </w:rPr>
        <w:t xml:space="preserve"> Fernández, I.</w:t>
      </w:r>
      <w:r w:rsidR="00EB470D">
        <w:t>,</w:t>
      </w:r>
      <w:r w:rsidRPr="00D052E1">
        <w:t xml:space="preserve"> </w:t>
      </w:r>
      <w:r>
        <w:t>“</w:t>
      </w:r>
      <w:r w:rsidRPr="00D052E1">
        <w:t>Estrés postraumático secundario en profesionales de la atención al parto. Aproximación al concepto de violencia obstétrica</w:t>
      </w:r>
      <w:r>
        <w:t>”</w:t>
      </w:r>
      <w:r w:rsidR="00EB470D">
        <w:t>,</w:t>
      </w:r>
      <w:r w:rsidRPr="00D052E1">
        <w:t xml:space="preserve"> </w:t>
      </w:r>
      <w:r w:rsidRPr="00D052E1">
        <w:rPr>
          <w:i/>
        </w:rPr>
        <w:t>Cuadernos de medicina psicosomática y psiquiatría</w:t>
      </w:r>
      <w:r w:rsidR="001A3C3C">
        <w:rPr>
          <w:i/>
        </w:rPr>
        <w:t xml:space="preserve"> </w:t>
      </w:r>
      <w:r w:rsidRPr="00D052E1">
        <w:rPr>
          <w:i/>
        </w:rPr>
        <w:t>de enlace</w:t>
      </w:r>
      <w:r w:rsidR="00EB470D">
        <w:t>, 2014,</w:t>
      </w:r>
      <w:r w:rsidRPr="00D052E1">
        <w:t xml:space="preserve"> </w:t>
      </w:r>
      <w:r w:rsidR="00EB470D">
        <w:t>pp</w:t>
      </w:r>
      <w:r>
        <w:t xml:space="preserve">. </w:t>
      </w:r>
      <w:r w:rsidRPr="00D052E1">
        <w:t>79</w:t>
      </w:r>
      <w:r>
        <w:t xml:space="preserve"> a </w:t>
      </w:r>
      <w:r w:rsidRPr="00D052E1">
        <w:t>83.</w:t>
      </w:r>
    </w:p>
  </w:footnote>
  <w:footnote w:id="15">
    <w:p w:rsidR="003E6DA4" w:rsidRDefault="003E6DA4">
      <w:pPr>
        <w:pStyle w:val="Textonotapie"/>
      </w:pPr>
      <w:r>
        <w:rPr>
          <w:rStyle w:val="Refdenotaalpie"/>
        </w:rPr>
        <w:footnoteRef/>
      </w:r>
      <w:r>
        <w:t xml:space="preserve"> En esta </w:t>
      </w:r>
      <w:r w:rsidRPr="003E6DA4">
        <w:t xml:space="preserve">Plataforma de Acción de Beijing acordada en la IV Conferencia de Naciones Unidas sobre la mujer celebrada en 1995, </w:t>
      </w:r>
      <w:r w:rsidR="00194EB9">
        <w:t xml:space="preserve">se </w:t>
      </w:r>
      <w:r w:rsidRPr="003E6DA4">
        <w:t xml:space="preserve">ha reconocido que </w:t>
      </w:r>
      <w:r>
        <w:t>“</w:t>
      </w:r>
      <w:r w:rsidRPr="003E6DA4">
        <w:t>los derechos humanos de las mujeres incluyen el derecho a tener el control y a decidir libre y responsablemente sobre su sexualidad, incluida la salud sexual y reproductiva, libre de presiones, discriminación y violencia</w:t>
      </w:r>
      <w:r>
        <w:t>”</w:t>
      </w:r>
      <w:r w:rsidRPr="003E6DA4">
        <w:t>.</w:t>
      </w:r>
    </w:p>
  </w:footnote>
  <w:footnote w:id="16">
    <w:p w:rsidR="00B04820" w:rsidRDefault="00B04820" w:rsidP="00B04820">
      <w:pPr>
        <w:pStyle w:val="Textonotapie"/>
      </w:pPr>
      <w:r>
        <w:rPr>
          <w:rStyle w:val="Refdenotaalpie"/>
        </w:rPr>
        <w:footnoteRef/>
      </w:r>
      <w:r>
        <w:t xml:space="preserve"> Convenio </w:t>
      </w:r>
      <w:r w:rsidR="001A3C3C">
        <w:t xml:space="preserve">redactado </w:t>
      </w:r>
      <w:r>
        <w:t>en Estambul el 11 de mayo de 2011. Instrumento de ratificación publicado en el BOE, núm. 137, de 6 de junio de 2014</w:t>
      </w:r>
      <w:r w:rsidR="00EB470D">
        <w:t>.</w:t>
      </w:r>
    </w:p>
  </w:footnote>
  <w:footnote w:id="17">
    <w:p w:rsidR="00EC7512" w:rsidRPr="00EC7512" w:rsidRDefault="00EC7512">
      <w:pPr>
        <w:pStyle w:val="Textonotapie"/>
      </w:pPr>
      <w:r>
        <w:rPr>
          <w:rStyle w:val="Refdenotaalpie"/>
        </w:rPr>
        <w:footnoteRef/>
      </w:r>
      <w:r w:rsidR="0079352D">
        <w:t xml:space="preserve"> </w:t>
      </w:r>
      <w:r>
        <w:rPr>
          <w:i/>
        </w:rPr>
        <w:t xml:space="preserve">El convenio de Estambul como marco de derecho </w:t>
      </w:r>
      <w:proofErr w:type="spellStart"/>
      <w:r>
        <w:rPr>
          <w:i/>
        </w:rPr>
        <w:t>antisubordiscriminatorio</w:t>
      </w:r>
      <w:proofErr w:type="spellEnd"/>
      <w:r w:rsidR="0079352D">
        <w:rPr>
          <w:i/>
        </w:rPr>
        <w:t>,</w:t>
      </w:r>
      <w:r>
        <w:t xml:space="preserve"> </w:t>
      </w:r>
      <w:proofErr w:type="spellStart"/>
      <w:r>
        <w:t>Dykinson</w:t>
      </w:r>
      <w:proofErr w:type="spellEnd"/>
      <w:r w:rsidR="0079352D">
        <w:t xml:space="preserve">, </w:t>
      </w:r>
      <w:r w:rsidR="0079352D" w:rsidRPr="0079352D">
        <w:t>Madrid</w:t>
      </w:r>
      <w:r w:rsidR="0079352D">
        <w:t>, 2018,</w:t>
      </w:r>
      <w:r>
        <w:t xml:space="preserve"> </w:t>
      </w:r>
      <w:r w:rsidR="0079352D">
        <w:t>p</w:t>
      </w:r>
      <w:r>
        <w:t>. 188</w:t>
      </w:r>
      <w:r w:rsidR="0079352D">
        <w:t>.</w:t>
      </w:r>
    </w:p>
  </w:footnote>
  <w:footnote w:id="18">
    <w:p w:rsidR="00DC4FDB" w:rsidRDefault="00DC4FDB">
      <w:pPr>
        <w:pStyle w:val="Textonotapie"/>
      </w:pPr>
      <w:r>
        <w:rPr>
          <w:rStyle w:val="Refdenotaalpie"/>
        </w:rPr>
        <w:footnoteRef/>
      </w:r>
      <w:r>
        <w:t xml:space="preserve"> </w:t>
      </w:r>
      <w:r w:rsidR="0079352D" w:rsidRPr="0079352D">
        <w:rPr>
          <w:smallCaps/>
        </w:rPr>
        <w:t>Foucault, M.</w:t>
      </w:r>
      <w:r w:rsidR="0079352D">
        <w:t>,</w:t>
      </w:r>
      <w:r>
        <w:t xml:space="preserve"> </w:t>
      </w:r>
      <w:r w:rsidRPr="00DC4FDB">
        <w:rPr>
          <w:i/>
        </w:rPr>
        <w:t>La vida de los hombres infames</w:t>
      </w:r>
      <w:r w:rsidR="0079352D">
        <w:rPr>
          <w:i/>
        </w:rPr>
        <w:t xml:space="preserve">, </w:t>
      </w:r>
      <w:r w:rsidRPr="00DC4FDB">
        <w:t>La Plata</w:t>
      </w:r>
      <w:r w:rsidR="0079352D">
        <w:t>,</w:t>
      </w:r>
      <w:r w:rsidRPr="00DC4FDB">
        <w:t xml:space="preserve"> Altamira</w:t>
      </w:r>
      <w:r w:rsidR="0079352D">
        <w:t>, 1996, p</w:t>
      </w:r>
      <w:r>
        <w:t>. 87</w:t>
      </w:r>
      <w:r w:rsidR="0079352D">
        <w:t>.</w:t>
      </w:r>
    </w:p>
  </w:footnote>
  <w:footnote w:id="19">
    <w:p w:rsidR="008970B3" w:rsidRDefault="008970B3" w:rsidP="008970B3">
      <w:pPr>
        <w:pStyle w:val="Textonotapie"/>
      </w:pPr>
      <w:r>
        <w:rPr>
          <w:rStyle w:val="Refdenotaalpie"/>
        </w:rPr>
        <w:footnoteRef/>
      </w:r>
      <w:r>
        <w:t xml:space="preserve"> </w:t>
      </w:r>
      <w:r w:rsidR="0079352D" w:rsidRPr="0079352D">
        <w:rPr>
          <w:smallCaps/>
        </w:rPr>
        <w:t>Blázquez Rodríguez, M. I</w:t>
      </w:r>
      <w:r w:rsidR="0079352D">
        <w:t>.,</w:t>
      </w:r>
      <w:r>
        <w:t xml:space="preserve"> “Aproximación a la antropología de la reproducción”. </w:t>
      </w:r>
      <w:r w:rsidRPr="008970B3">
        <w:rPr>
          <w:i/>
        </w:rPr>
        <w:t>AIBR</w:t>
      </w:r>
      <w:r>
        <w:t xml:space="preserve"> (</w:t>
      </w:r>
      <w:r w:rsidRPr="008970B3">
        <w:rPr>
          <w:i/>
        </w:rPr>
        <w:t>Revista de Antropología Iberoamericana</w:t>
      </w:r>
      <w:r>
        <w:t>)</w:t>
      </w:r>
      <w:r w:rsidR="0079352D">
        <w:t>,</w:t>
      </w:r>
      <w:r>
        <w:t xml:space="preserve"> Edición Electrónica, </w:t>
      </w:r>
      <w:r w:rsidR="0079352D">
        <w:t>2005, núm. 42,</w:t>
      </w:r>
      <w:r>
        <w:t xml:space="preserve"> </w:t>
      </w:r>
      <w:r w:rsidR="0079352D">
        <w:t>pp</w:t>
      </w:r>
      <w:r>
        <w:t>. 1 a 25.</w:t>
      </w:r>
    </w:p>
  </w:footnote>
  <w:footnote w:id="20">
    <w:p w:rsidR="00D73C18" w:rsidRPr="000E2363" w:rsidRDefault="00D73C18" w:rsidP="000E2363">
      <w:pPr>
        <w:pStyle w:val="Textonotapie"/>
      </w:pPr>
      <w:r>
        <w:rPr>
          <w:rStyle w:val="Refdenotaalpie"/>
        </w:rPr>
        <w:footnoteRef/>
      </w:r>
      <w:r>
        <w:t xml:space="preserve"> Concepto aplicado a la medicina por </w:t>
      </w:r>
      <w:proofErr w:type="spellStart"/>
      <w:r w:rsidR="0079352D" w:rsidRPr="0079352D">
        <w:rPr>
          <w:smallCaps/>
        </w:rPr>
        <w:t>Jordan</w:t>
      </w:r>
      <w:proofErr w:type="spellEnd"/>
      <w:r w:rsidR="0079352D" w:rsidRPr="0079352D">
        <w:rPr>
          <w:smallCaps/>
        </w:rPr>
        <w:t>, B</w:t>
      </w:r>
      <w:r>
        <w:t>.</w:t>
      </w:r>
      <w:r w:rsidR="0079352D">
        <w:t>,</w:t>
      </w:r>
      <w:r>
        <w:t xml:space="preserve"> “</w:t>
      </w:r>
      <w:proofErr w:type="spellStart"/>
      <w:r>
        <w:t>Authoritative</w:t>
      </w:r>
      <w:proofErr w:type="spellEnd"/>
      <w:r>
        <w:t xml:space="preserve"> </w:t>
      </w:r>
      <w:proofErr w:type="spellStart"/>
      <w:r>
        <w:t>knowledge</w:t>
      </w:r>
      <w:proofErr w:type="spellEnd"/>
      <w:r>
        <w:t>”</w:t>
      </w:r>
      <w:r w:rsidR="0079352D">
        <w:t>,</w:t>
      </w:r>
      <w:r>
        <w:t xml:space="preserve"> </w:t>
      </w:r>
      <w:r w:rsidR="0079352D">
        <w:t xml:space="preserve">en </w:t>
      </w:r>
      <w:proofErr w:type="spellStart"/>
      <w:r w:rsidRPr="00D73C18">
        <w:rPr>
          <w:i/>
        </w:rPr>
        <w:t>Childbirth</w:t>
      </w:r>
      <w:proofErr w:type="spellEnd"/>
      <w:r w:rsidRPr="00D73C18">
        <w:rPr>
          <w:i/>
        </w:rPr>
        <w:t xml:space="preserve"> and </w:t>
      </w:r>
      <w:proofErr w:type="spellStart"/>
      <w:r w:rsidRPr="00D73C18">
        <w:rPr>
          <w:i/>
        </w:rPr>
        <w:t>Authoritative</w:t>
      </w:r>
      <w:proofErr w:type="spellEnd"/>
      <w:r w:rsidRPr="00D73C18">
        <w:rPr>
          <w:i/>
        </w:rPr>
        <w:t xml:space="preserve"> </w:t>
      </w:r>
      <w:proofErr w:type="spellStart"/>
      <w:r w:rsidRPr="00D73C18">
        <w:rPr>
          <w:i/>
        </w:rPr>
        <w:t>Knowledge</w:t>
      </w:r>
      <w:proofErr w:type="spellEnd"/>
      <w:r w:rsidR="0079352D">
        <w:rPr>
          <w:i/>
        </w:rPr>
        <w:t>,</w:t>
      </w:r>
      <w:r>
        <w:t xml:space="preserve"> </w:t>
      </w:r>
      <w:r w:rsidRPr="0079352D">
        <w:rPr>
          <w:smallCaps/>
        </w:rPr>
        <w:t>Davis-Floyd, R. / Sargent, C</w:t>
      </w:r>
      <w:r>
        <w:t>. (eds.)</w:t>
      </w:r>
      <w:r w:rsidR="0079352D">
        <w:t>,</w:t>
      </w:r>
      <w:r>
        <w:t xml:space="preserve"> Berkeley </w:t>
      </w:r>
      <w:proofErr w:type="spellStart"/>
      <w:r>
        <w:t>University</w:t>
      </w:r>
      <w:proofErr w:type="spellEnd"/>
      <w:r>
        <w:t xml:space="preserve"> of California</w:t>
      </w:r>
      <w:r w:rsidR="0079352D">
        <w:t>, 1997</w:t>
      </w:r>
      <w:r>
        <w:t>.</w:t>
      </w:r>
      <w:r w:rsidR="000E2363">
        <w:t xml:space="preserve"> </w:t>
      </w:r>
      <w:r w:rsidR="000E2363" w:rsidRPr="000E2363">
        <w:t xml:space="preserve">Es curioso como algunas sentencias contraponen el derecho a la intimidad o la posible infracción de los derechos de la paciente frente a las aplicaciones de la </w:t>
      </w:r>
      <w:r w:rsidR="001A3C3C">
        <w:t>medicina y la ciencia, entendidas</w:t>
      </w:r>
      <w:r w:rsidR="000E2363" w:rsidRPr="000E2363">
        <w:t xml:space="preserve"> éstas como el discurso de lo que debe ser</w:t>
      </w:r>
      <w:r w:rsidR="000E2363">
        <w:t xml:space="preserve"> (Fundamento de Derecho Primero de la TSJ</w:t>
      </w:r>
      <w:r w:rsidR="000E2363" w:rsidRPr="000E2363">
        <w:t xml:space="preserve"> de Madrid, Sala de lo Contencioso-administrativo, de 13 </w:t>
      </w:r>
      <w:r w:rsidR="000E2363">
        <w:t>s</w:t>
      </w:r>
      <w:r w:rsidR="000E2363" w:rsidRPr="000E2363">
        <w:t>ep</w:t>
      </w:r>
      <w:r w:rsidR="000E2363">
        <w:t>tiembre de 2018</w:t>
      </w:r>
      <w:r w:rsidR="000E2363" w:rsidRPr="000E2363">
        <w:t xml:space="preserve"> </w:t>
      </w:r>
      <w:r w:rsidR="000E2363">
        <w:t>-</w:t>
      </w:r>
      <w:r w:rsidR="000E2363" w:rsidRPr="000E2363">
        <w:t>Rec. 309/2016</w:t>
      </w:r>
      <w:r w:rsidR="000E2363">
        <w:t xml:space="preserve">-; </w:t>
      </w:r>
      <w:r w:rsidR="000E2363" w:rsidRPr="000E2363">
        <w:t>LA LEY 192292/2018</w:t>
      </w:r>
      <w:r w:rsidR="000E2363">
        <w:t>).</w:t>
      </w:r>
    </w:p>
  </w:footnote>
  <w:footnote w:id="21">
    <w:p w:rsidR="00EA7337" w:rsidRDefault="00EA7337" w:rsidP="00EA7337">
      <w:pPr>
        <w:pStyle w:val="Textonotapie"/>
      </w:pPr>
      <w:r>
        <w:rPr>
          <w:rStyle w:val="Refdenotaalpie"/>
        </w:rPr>
        <w:footnoteRef/>
      </w:r>
      <w:r>
        <w:t xml:space="preserve"> “Se considerarán actos constitutivos de violencia obstétrica los ejecutados por el personal de salud, consistentes en: 1. No atender oportuna y eficazmente las emergencias obstétricas. 2.  Obligar a la mujer a parir en posición supina y con las piernas levantadas, existiendo los medios necesarios para la realización del parto vertical. 3. Obstaculizar el apego precoz del niño o niña con su madre, sin causa médica justificada, negándole la posibilidad de cargarlo o cargarla y amamantarlo o amamantarla inmediatamente al nacer. 4. Alterar el proceso natural del parto de bajo riesgo, mediante el uso de técnicas de aceleración, sin obtener el consentimiento voluntario, expreso e informado de la mujer. 5. Practicar el parto por vía de cesárea, existiendo condiciones para el parto natural, sin obtener el consentimiento voluntario, expreso e informado de la mujer. En tales supuestos, el tribunal impondrá al responsable o la responsable, una multa de doscientas cincuenta (250 U.T.) a quinientas unidades tributarias (500 U.T.), debiendo remitir copia certificada de la sentencia condenatoria definitivamente firme al respectivo colegio profesional o institución gremial, a los fines del procedimiento disciplinario que corresponda”.</w:t>
      </w:r>
    </w:p>
  </w:footnote>
  <w:footnote w:id="22">
    <w:p w:rsidR="00847BEE" w:rsidRDefault="00847BEE">
      <w:pPr>
        <w:pStyle w:val="Textonotapie"/>
      </w:pPr>
      <w:r>
        <w:rPr>
          <w:rStyle w:val="Refdenotaalpie"/>
        </w:rPr>
        <w:footnoteRef/>
      </w:r>
      <w:r w:rsidR="0079352D">
        <w:t xml:space="preserve"> </w:t>
      </w:r>
      <w:r>
        <w:t>“</w:t>
      </w:r>
      <w:r w:rsidRPr="00847BEE">
        <w:t>¿Qué es la violencia obstétrica?</w:t>
      </w:r>
      <w:r>
        <w:t xml:space="preserve"> </w:t>
      </w:r>
      <w:r w:rsidRPr="00847BEE">
        <w:t>Algunos aspectos sociales,</w:t>
      </w:r>
      <w:r>
        <w:t xml:space="preserve"> </w:t>
      </w:r>
      <w:r w:rsidRPr="00847BEE">
        <w:t>éticos y jurídicos</w:t>
      </w:r>
      <w:r>
        <w:t>”</w:t>
      </w:r>
      <w:r w:rsidR="0079352D">
        <w:t>,</w:t>
      </w:r>
      <w:r>
        <w:t xml:space="preserve"> </w:t>
      </w:r>
      <w:r>
        <w:rPr>
          <w:i/>
        </w:rPr>
        <w:t xml:space="preserve">Revista internacional de Éticas aplicadas. </w:t>
      </w:r>
      <w:proofErr w:type="spellStart"/>
      <w:r>
        <w:rPr>
          <w:i/>
        </w:rPr>
        <w:t>Dilemata</w:t>
      </w:r>
      <w:proofErr w:type="spellEnd"/>
      <w:r>
        <w:t xml:space="preserve">, </w:t>
      </w:r>
      <w:r w:rsidR="0079352D">
        <w:t>2015, núm. 18,</w:t>
      </w:r>
      <w:r>
        <w:t xml:space="preserve"> </w:t>
      </w:r>
      <w:r w:rsidR="0079352D">
        <w:t>p</w:t>
      </w:r>
      <w:r>
        <w:t>. 121.</w:t>
      </w:r>
    </w:p>
  </w:footnote>
  <w:footnote w:id="23">
    <w:p w:rsidR="0089377C" w:rsidRPr="0089377C" w:rsidRDefault="0089377C" w:rsidP="0089377C">
      <w:pPr>
        <w:pStyle w:val="Textonotapie"/>
      </w:pPr>
      <w:r>
        <w:rPr>
          <w:rStyle w:val="Refdenotaalpie"/>
        </w:rPr>
        <w:footnoteRef/>
      </w:r>
      <w:r w:rsidR="0079352D">
        <w:t xml:space="preserve"> Vid. por todas, sentencias</w:t>
      </w:r>
      <w:r>
        <w:t xml:space="preserve"> de 13 de octubre 2009 (RJ 2009/</w:t>
      </w:r>
      <w:r w:rsidRPr="0089377C">
        <w:t>5564), 7 de septiembre de 2010 (RJ 2010</w:t>
      </w:r>
      <w:r>
        <w:t>/</w:t>
      </w:r>
      <w:r w:rsidRPr="0089377C">
        <w:t>5155), 1 de junio de 2011 (RJ 2011</w:t>
      </w:r>
      <w:r>
        <w:t>/4260)</w:t>
      </w:r>
      <w:r w:rsidRPr="0089377C">
        <w:t>.</w:t>
      </w:r>
    </w:p>
  </w:footnote>
  <w:footnote w:id="24">
    <w:p w:rsidR="00436CF2" w:rsidRDefault="00436CF2">
      <w:pPr>
        <w:pStyle w:val="Textonotapie"/>
      </w:pPr>
      <w:r>
        <w:rPr>
          <w:rStyle w:val="Refdenotaalpie"/>
        </w:rPr>
        <w:footnoteRef/>
      </w:r>
      <w:r>
        <w:t xml:space="preserve"> </w:t>
      </w:r>
      <w:r w:rsidRPr="00436CF2">
        <w:t>El</w:t>
      </w:r>
      <w:r>
        <w:t xml:space="preserve"> formulario </w:t>
      </w:r>
      <w:r w:rsidRPr="00436CF2">
        <w:t>recoge datos sobre</w:t>
      </w:r>
      <w:r>
        <w:t xml:space="preserve"> </w:t>
      </w:r>
      <w:r w:rsidRPr="00436CF2">
        <w:t>distintos aspectos relacionados con el parto, que se pueden agrupar en los siguientes bloques: actitudes y mensajes de los y las profesionales</w:t>
      </w:r>
      <w:r w:rsidR="00447150">
        <w:t xml:space="preserve"> (lenguaje utilizado e información general facilitada)</w:t>
      </w:r>
      <w:r>
        <w:t>, consentimiento informado</w:t>
      </w:r>
      <w:r w:rsidR="00447150">
        <w:t xml:space="preserve"> (información sobre la intervención o maniobra que se va a realizar)</w:t>
      </w:r>
      <w:r>
        <w:t>, plan de parto</w:t>
      </w:r>
      <w:r w:rsidR="00447150">
        <w:t xml:space="preserve"> (postura, usar material personal, destino de la placenta, etc.)</w:t>
      </w:r>
      <w:r>
        <w:t>, caso de ingreso neonatal</w:t>
      </w:r>
      <w:r w:rsidR="009A1153">
        <w:t xml:space="preserve"> (consentimiento para las actuaciones sobre el bebé o acompañamiento durante el ingreso)</w:t>
      </w:r>
      <w:r>
        <w:t xml:space="preserve">, </w:t>
      </w:r>
      <w:r w:rsidRPr="00436CF2">
        <w:t>caso de muerte neonatal</w:t>
      </w:r>
      <w:r w:rsidR="009A1153">
        <w:t xml:space="preserve"> (contacto con el bebé, autopsia, entierro y destino del cuerpo),</w:t>
      </w:r>
      <w:r>
        <w:t xml:space="preserve"> y </w:t>
      </w:r>
      <w:r w:rsidRPr="00436CF2">
        <w:t>necesidad de apoyo psicológico</w:t>
      </w:r>
      <w:r w:rsidR="009A1153">
        <w:t xml:space="preserve"> (ayuda psicológica o terapia postparto)</w:t>
      </w:r>
      <w:r>
        <w:t>.</w:t>
      </w:r>
    </w:p>
  </w:footnote>
  <w:footnote w:id="25">
    <w:p w:rsidR="00D7219D" w:rsidRDefault="00D7219D">
      <w:pPr>
        <w:pStyle w:val="Textonotapie"/>
      </w:pPr>
      <w:r>
        <w:rPr>
          <w:rStyle w:val="Refdenotaalpie"/>
        </w:rPr>
        <w:footnoteRef/>
      </w:r>
      <w:r>
        <w:t xml:space="preserve"> </w:t>
      </w:r>
      <w:r w:rsidRPr="00D7219D">
        <w:t>En el momento del parto, la mujer sufre una fuerte alteración</w:t>
      </w:r>
      <w:r>
        <w:t xml:space="preserve"> hormonal q</w:t>
      </w:r>
      <w:r w:rsidRPr="00D7219D">
        <w:t xml:space="preserve">ue podría suponer que dichas </w:t>
      </w:r>
      <w:r>
        <w:t>a</w:t>
      </w:r>
      <w:r w:rsidRPr="00D7219D">
        <w:t xml:space="preserve">ctuaciones </w:t>
      </w:r>
      <w:r>
        <w:t xml:space="preserve">tengan un </w:t>
      </w:r>
      <w:r w:rsidRPr="00D7219D">
        <w:t>impacto mucho mayor</w:t>
      </w:r>
      <w:r>
        <w:t>.</w:t>
      </w:r>
    </w:p>
  </w:footnote>
  <w:footnote w:id="26">
    <w:p w:rsidR="008C574D" w:rsidRDefault="008C574D" w:rsidP="008C574D">
      <w:pPr>
        <w:pStyle w:val="Textonotapie"/>
      </w:pPr>
      <w:r>
        <w:rPr>
          <w:rStyle w:val="Refdenotaalpie"/>
        </w:rPr>
        <w:footnoteRef/>
      </w:r>
      <w:r>
        <w:t xml:space="preserve"> </w:t>
      </w:r>
      <w:proofErr w:type="spellStart"/>
      <w:r w:rsidR="0079352D" w:rsidRPr="0079352D">
        <w:rPr>
          <w:smallCaps/>
        </w:rPr>
        <w:t>Higuero</w:t>
      </w:r>
      <w:proofErr w:type="spellEnd"/>
      <w:r w:rsidR="0079352D" w:rsidRPr="0079352D">
        <w:rPr>
          <w:smallCaps/>
        </w:rPr>
        <w:t xml:space="preserve"> Macías, J.C/ Crespillo García, E/ Mérida Téllez, J.M./ Martín Martínez, S. R./ Pérez Trueba, E/ Mañón Di Leo, C. M.</w:t>
      </w:r>
      <w:r w:rsidR="0079352D">
        <w:rPr>
          <w:smallCaps/>
        </w:rPr>
        <w:t>,</w:t>
      </w:r>
      <w:r w:rsidRPr="008C574D">
        <w:t xml:space="preserve"> </w:t>
      </w:r>
      <w:r>
        <w:t>“</w:t>
      </w:r>
      <w:r w:rsidRPr="008C574D">
        <w:t>Influencia de los planes de parto en las expectativas y la satisfacción de las madres</w:t>
      </w:r>
      <w:r>
        <w:t>”</w:t>
      </w:r>
      <w:r w:rsidR="0079352D">
        <w:t>,</w:t>
      </w:r>
      <w:r w:rsidRPr="008C574D">
        <w:t xml:space="preserve"> </w:t>
      </w:r>
      <w:r w:rsidRPr="008C574D">
        <w:rPr>
          <w:i/>
        </w:rPr>
        <w:t>Matronas Prof</w:t>
      </w:r>
      <w:r w:rsidR="0079352D">
        <w:rPr>
          <w:i/>
        </w:rPr>
        <w:t>esión,</w:t>
      </w:r>
      <w:r w:rsidRPr="008C574D">
        <w:t xml:space="preserve"> </w:t>
      </w:r>
      <w:r w:rsidR="0079352D">
        <w:t>2013, pp</w:t>
      </w:r>
      <w:r>
        <w:t xml:space="preserve">. 84 a </w:t>
      </w:r>
      <w:r w:rsidRPr="008C574D">
        <w:t>91</w:t>
      </w:r>
      <w:r>
        <w:t xml:space="preserve">. </w:t>
      </w:r>
      <w:hyperlink r:id="rId4" w:history="1">
        <w:r w:rsidRPr="00A027CF">
          <w:rPr>
            <w:rStyle w:val="Hipervnculo"/>
          </w:rPr>
          <w:t>https://www.federacion-matronas.org/wp-content/uploads/2018/01/original-planes-de-parto.pdf</w:t>
        </w:r>
      </w:hyperlink>
      <w:r>
        <w:t xml:space="preserve"> (Fecha de la consulta 15/09/2019).</w:t>
      </w:r>
    </w:p>
  </w:footnote>
  <w:footnote w:id="27">
    <w:p w:rsidR="00B14C82" w:rsidRDefault="00B14C82">
      <w:pPr>
        <w:pStyle w:val="Textonotapie"/>
      </w:pPr>
      <w:r>
        <w:rPr>
          <w:rStyle w:val="Refdenotaalpie"/>
        </w:rPr>
        <w:footnoteRef/>
      </w:r>
      <w:r>
        <w:t xml:space="preserve"> Ley B</w:t>
      </w:r>
      <w:r w:rsidRPr="00B14C82">
        <w:t>ásica reguladora de la autonomía del paciente y de derechos y obligaciones en materia de información y documentación clínica</w:t>
      </w:r>
      <w:r>
        <w:t xml:space="preserve"> (BOE 15 de noviembre de 2002, núm. 274).</w:t>
      </w:r>
    </w:p>
  </w:footnote>
  <w:footnote w:id="28">
    <w:p w:rsidR="00CB50C3" w:rsidRDefault="00CB50C3">
      <w:pPr>
        <w:pStyle w:val="Textonotapie"/>
      </w:pPr>
      <w:r>
        <w:rPr>
          <w:rStyle w:val="Refdenotaalpie"/>
        </w:rPr>
        <w:footnoteRef/>
      </w:r>
      <w:r>
        <w:t xml:space="preserve"> Sobre la deficiente información a la paciente y a sus familiares en el momento del parto, ver la sentencia de la Sala Contencioso-administrativa del TS de 20 de noviembre de 2012 (RJ 2013/305)</w:t>
      </w:r>
    </w:p>
  </w:footnote>
  <w:footnote w:id="29">
    <w:p w:rsidR="00CB50C3" w:rsidRDefault="00CB50C3" w:rsidP="00CB50C3">
      <w:pPr>
        <w:pStyle w:val="Textonotapie"/>
      </w:pPr>
      <w:r>
        <w:rPr>
          <w:rStyle w:val="Refdenotaalpie"/>
        </w:rPr>
        <w:footnoteRef/>
      </w:r>
      <w:r>
        <w:t xml:space="preserve"> Art. 4 de la Ley 41/2002: “1. Los pacientes tienen derecho a conocer, con motivo de cualquier actuación en el ámbito de su salud, toda la información disponible sobre la misma, salvando los supuestos exceptuados por la Ley. Además, toda persona tiene derecho a que se respete su voluntad de no ser informada. La información, que como regla general se proporcionará verbalmente dejando constancia en la historia clínica, comprende, como mínimo, la finalidad y la naturaleza de cada intervención, sus riesgos y sus consecuencias. 2. La información clínica forma parte de todas las actuaciones asistenciales, será verdadera, se comunicará al paciente de forma comprensible y adecuada a sus necesidades y le ayudará a tomar decisiones de acuerdo con su propia y libre voluntad. 3. El médico responsable del paciente le garantiza el cumplimiento de su derecho a la información. Los profesionales que le atiendan durante el proceso asistencial o le apliquen una técnica o un procedimiento concreto también serán responsables de informarle”.</w:t>
      </w:r>
    </w:p>
  </w:footnote>
  <w:footnote w:id="30">
    <w:p w:rsidR="00983C54" w:rsidRDefault="00983C54">
      <w:pPr>
        <w:pStyle w:val="Textonotapie"/>
      </w:pPr>
      <w:r>
        <w:rPr>
          <w:rStyle w:val="Refdenotaalpie"/>
        </w:rPr>
        <w:footnoteRef/>
      </w:r>
      <w:r>
        <w:t xml:space="preserve"> Postura que </w:t>
      </w:r>
      <w:r w:rsidRPr="00983C54">
        <w:t>adopta el paciente en decúbito supino, apoyado sobre la cabeza, torso y nalgas, con las piernas levantadas y apoyadas sobre los complementos de la mesa quirúrgica o de exploración</w:t>
      </w:r>
      <w:r>
        <w:t>.</w:t>
      </w:r>
    </w:p>
  </w:footnote>
  <w:footnote w:id="31">
    <w:p w:rsidR="00983C54" w:rsidRDefault="00983C54">
      <w:pPr>
        <w:pStyle w:val="Textonotapie"/>
      </w:pPr>
      <w:r>
        <w:rPr>
          <w:rStyle w:val="Refdenotaalpie"/>
        </w:rPr>
        <w:footnoteRef/>
      </w:r>
      <w:r>
        <w:t xml:space="preserve"> Ejemplo extraído del trabajo de </w:t>
      </w:r>
      <w:r w:rsidR="00AD466C" w:rsidRPr="00AD466C">
        <w:rPr>
          <w:smallCaps/>
        </w:rPr>
        <w:t>Fer</w:t>
      </w:r>
      <w:r w:rsidR="00AD466C">
        <w:rPr>
          <w:smallCaps/>
        </w:rPr>
        <w:t>n</w:t>
      </w:r>
      <w:r w:rsidR="00AD466C" w:rsidRPr="00AD466C">
        <w:rPr>
          <w:smallCaps/>
        </w:rPr>
        <w:t>ández Guillén, F</w:t>
      </w:r>
      <w:r w:rsidR="00AD466C">
        <w:t>.,</w:t>
      </w:r>
      <w:r>
        <w:t xml:space="preserve"> “</w:t>
      </w:r>
      <w:r w:rsidRPr="00847BEE">
        <w:t>¿Qué es la violencia obstétrica?</w:t>
      </w:r>
      <w:r w:rsidR="00AD466C">
        <w:t xml:space="preserve">... </w:t>
      </w:r>
      <w:proofErr w:type="spellStart"/>
      <w:r w:rsidR="00AD466C">
        <w:t>ob.cit</w:t>
      </w:r>
      <w:proofErr w:type="spellEnd"/>
      <w:r w:rsidR="00AD466C">
        <w:t>.,</w:t>
      </w:r>
      <w:r>
        <w:t xml:space="preserve"> </w:t>
      </w:r>
      <w:r w:rsidR="00AD466C">
        <w:t>p</w:t>
      </w:r>
      <w:r>
        <w:t>. 124.</w:t>
      </w:r>
    </w:p>
  </w:footnote>
  <w:footnote w:id="32">
    <w:p w:rsidR="00B86EFE" w:rsidRPr="00B86EFE" w:rsidRDefault="00B86EFE" w:rsidP="00F1257D">
      <w:pPr>
        <w:pStyle w:val="Textonotapie"/>
      </w:pPr>
      <w:r>
        <w:rPr>
          <w:rStyle w:val="Refdenotaalpie"/>
        </w:rPr>
        <w:footnoteRef/>
      </w:r>
      <w:r>
        <w:t xml:space="preserve"> En el caso que se debate en la sentencia hubo una mala ejecución pues “</w:t>
      </w:r>
      <w:r w:rsidRPr="00B86EFE">
        <w:t>el inicio de la episiotomía es correcto aunque la trayectoria y el final de la cicatriz que discurren muy paralelos al rafe medio del periné, terminando en el margen anal</w:t>
      </w:r>
      <w:r>
        <w:t xml:space="preserve"> (...)”</w:t>
      </w:r>
      <w:r w:rsidR="00642802">
        <w:t>, lo cual</w:t>
      </w:r>
      <w:r>
        <w:t xml:space="preserve"> supuso una indemnización del </w:t>
      </w:r>
      <w:r w:rsidRPr="00B86EFE">
        <w:t>218.035,75 €</w:t>
      </w:r>
      <w:r>
        <w:t xml:space="preserve"> para la paciente de 29 años que quedó i</w:t>
      </w:r>
      <w:r w:rsidRPr="00B86EFE">
        <w:t>ncapacita de forma total y permanente no sólo para su trabajo habitual, sino casi</w:t>
      </w:r>
      <w:r>
        <w:t xml:space="preserve"> </w:t>
      </w:r>
      <w:r w:rsidR="00642802">
        <w:t xml:space="preserve">para cualquier tipo de trabajo; además </w:t>
      </w:r>
      <w:r>
        <w:t>se le ocasionó</w:t>
      </w:r>
      <w:r w:rsidRPr="00B86EFE">
        <w:t xml:space="preserve"> severas disfunciones sexuales </w:t>
      </w:r>
      <w:r>
        <w:t xml:space="preserve">y dificultad en el desarrollo de sus relaciones sociales y de </w:t>
      </w:r>
      <w:r w:rsidRPr="00B86EFE">
        <w:t xml:space="preserve">ocio, deteriorando sus relaciones conyugales, estando materialmente incapacitada para tener más hijos, </w:t>
      </w:r>
      <w:r>
        <w:t>“</w:t>
      </w:r>
      <w:r w:rsidRPr="00B86EFE">
        <w:t>con importantes trastornos psicosomáticos consecuencia del severo estrés que una dolencia vivenciada de forma degradante comporta tanto para la pacient</w:t>
      </w:r>
      <w:r>
        <w:t>e como para su entorno familiar”</w:t>
      </w:r>
      <w:r w:rsidR="00993C23">
        <w:t xml:space="preserve"> (</w:t>
      </w:r>
      <w:r w:rsidR="00993C23" w:rsidRPr="00993C23">
        <w:t>STSJ de Madrid de 22 de junio de 2011</w:t>
      </w:r>
      <w:r w:rsidR="00AD466C">
        <w:t>,</w:t>
      </w:r>
      <w:r w:rsidR="00642802">
        <w:t xml:space="preserve"> Sala de la Contencioso-administrativo</w:t>
      </w:r>
      <w:r w:rsidR="00993C23" w:rsidRPr="00993C23">
        <w:t xml:space="preserve"> –JUR 2011/289121</w:t>
      </w:r>
      <w:r w:rsidR="00993C23">
        <w:t>)</w:t>
      </w:r>
      <w: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536B87"/>
    <w:multiLevelType w:val="hybridMultilevel"/>
    <w:tmpl w:val="EAAEAE02"/>
    <w:lvl w:ilvl="0" w:tplc="5C523EF0">
      <w:start w:val="1"/>
      <w:numFmt w:val="bullet"/>
      <w:lvlText w:val="-"/>
      <w:lvlJc w:val="left"/>
      <w:pPr>
        <w:ind w:left="1065" w:hanging="360"/>
      </w:pPr>
      <w:rPr>
        <w:rFonts w:ascii="Calibri" w:eastAsiaTheme="minorHAnsi" w:hAnsi="Calibri" w:cstheme="minorBidi"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64E"/>
    <w:rsid w:val="00007942"/>
    <w:rsid w:val="00017893"/>
    <w:rsid w:val="000229B2"/>
    <w:rsid w:val="00034C25"/>
    <w:rsid w:val="00071BB1"/>
    <w:rsid w:val="0007440A"/>
    <w:rsid w:val="000754C4"/>
    <w:rsid w:val="000841AA"/>
    <w:rsid w:val="00091DFA"/>
    <w:rsid w:val="000A2A80"/>
    <w:rsid w:val="000B1306"/>
    <w:rsid w:val="000B3E6A"/>
    <w:rsid w:val="000B6300"/>
    <w:rsid w:val="000C3999"/>
    <w:rsid w:val="000D5A6B"/>
    <w:rsid w:val="000E063F"/>
    <w:rsid w:val="000E0843"/>
    <w:rsid w:val="000E2363"/>
    <w:rsid w:val="000E58BE"/>
    <w:rsid w:val="000F33A0"/>
    <w:rsid w:val="001023EC"/>
    <w:rsid w:val="00127B70"/>
    <w:rsid w:val="00134CF3"/>
    <w:rsid w:val="001406C8"/>
    <w:rsid w:val="0015177D"/>
    <w:rsid w:val="00151F5F"/>
    <w:rsid w:val="00155B26"/>
    <w:rsid w:val="001572FB"/>
    <w:rsid w:val="001614C7"/>
    <w:rsid w:val="001641DF"/>
    <w:rsid w:val="00167FA3"/>
    <w:rsid w:val="00194EB9"/>
    <w:rsid w:val="001A3C3C"/>
    <w:rsid w:val="001A5BA5"/>
    <w:rsid w:val="001C0591"/>
    <w:rsid w:val="001C164E"/>
    <w:rsid w:val="001C2E3B"/>
    <w:rsid w:val="001C2FDF"/>
    <w:rsid w:val="001D4516"/>
    <w:rsid w:val="001D53C5"/>
    <w:rsid w:val="001D562A"/>
    <w:rsid w:val="001D63DB"/>
    <w:rsid w:val="001E5657"/>
    <w:rsid w:val="001F3228"/>
    <w:rsid w:val="002329F8"/>
    <w:rsid w:val="00251B20"/>
    <w:rsid w:val="002545AF"/>
    <w:rsid w:val="002575D6"/>
    <w:rsid w:val="00262334"/>
    <w:rsid w:val="00275778"/>
    <w:rsid w:val="00282295"/>
    <w:rsid w:val="00282E39"/>
    <w:rsid w:val="002A4D1A"/>
    <w:rsid w:val="002A4F53"/>
    <w:rsid w:val="002C5274"/>
    <w:rsid w:val="002D3F3A"/>
    <w:rsid w:val="002E1479"/>
    <w:rsid w:val="00303361"/>
    <w:rsid w:val="0030516E"/>
    <w:rsid w:val="00343377"/>
    <w:rsid w:val="00346328"/>
    <w:rsid w:val="003529B5"/>
    <w:rsid w:val="00355A45"/>
    <w:rsid w:val="003B2D7F"/>
    <w:rsid w:val="003B7BBD"/>
    <w:rsid w:val="003D50A9"/>
    <w:rsid w:val="003E643F"/>
    <w:rsid w:val="003E6DA4"/>
    <w:rsid w:val="003F0E57"/>
    <w:rsid w:val="003F510E"/>
    <w:rsid w:val="00403840"/>
    <w:rsid w:val="00404A36"/>
    <w:rsid w:val="00436CF2"/>
    <w:rsid w:val="00447150"/>
    <w:rsid w:val="00456C4C"/>
    <w:rsid w:val="00462294"/>
    <w:rsid w:val="00475787"/>
    <w:rsid w:val="0047657C"/>
    <w:rsid w:val="004901C1"/>
    <w:rsid w:val="004920E1"/>
    <w:rsid w:val="00494AA4"/>
    <w:rsid w:val="004A4BFE"/>
    <w:rsid w:val="004C5C5A"/>
    <w:rsid w:val="004C6E8D"/>
    <w:rsid w:val="004D17FE"/>
    <w:rsid w:val="004D43BB"/>
    <w:rsid w:val="004D59AA"/>
    <w:rsid w:val="004D66FF"/>
    <w:rsid w:val="004F2A06"/>
    <w:rsid w:val="005021DA"/>
    <w:rsid w:val="00507EBE"/>
    <w:rsid w:val="00507F74"/>
    <w:rsid w:val="00543CA3"/>
    <w:rsid w:val="0057257D"/>
    <w:rsid w:val="005904CB"/>
    <w:rsid w:val="00593338"/>
    <w:rsid w:val="005B00D8"/>
    <w:rsid w:val="005B2F4A"/>
    <w:rsid w:val="005B43E0"/>
    <w:rsid w:val="005C24F8"/>
    <w:rsid w:val="005D2587"/>
    <w:rsid w:val="00631806"/>
    <w:rsid w:val="006351DD"/>
    <w:rsid w:val="006379C7"/>
    <w:rsid w:val="00642802"/>
    <w:rsid w:val="00647760"/>
    <w:rsid w:val="00657222"/>
    <w:rsid w:val="0068188C"/>
    <w:rsid w:val="00686E1E"/>
    <w:rsid w:val="006B6729"/>
    <w:rsid w:val="006C74BF"/>
    <w:rsid w:val="006F24C7"/>
    <w:rsid w:val="006F6D50"/>
    <w:rsid w:val="006F7CAE"/>
    <w:rsid w:val="007043BA"/>
    <w:rsid w:val="00733D2A"/>
    <w:rsid w:val="00740D4A"/>
    <w:rsid w:val="00745095"/>
    <w:rsid w:val="00761FE7"/>
    <w:rsid w:val="00762E5C"/>
    <w:rsid w:val="00763A88"/>
    <w:rsid w:val="00774613"/>
    <w:rsid w:val="00781184"/>
    <w:rsid w:val="0079299A"/>
    <w:rsid w:val="0079352D"/>
    <w:rsid w:val="007C411E"/>
    <w:rsid w:val="008104C8"/>
    <w:rsid w:val="00812250"/>
    <w:rsid w:val="008157A9"/>
    <w:rsid w:val="00817AC7"/>
    <w:rsid w:val="008300BE"/>
    <w:rsid w:val="00844750"/>
    <w:rsid w:val="00847BEE"/>
    <w:rsid w:val="008734C3"/>
    <w:rsid w:val="008820A8"/>
    <w:rsid w:val="00884B85"/>
    <w:rsid w:val="00891980"/>
    <w:rsid w:val="0089377C"/>
    <w:rsid w:val="008970B3"/>
    <w:rsid w:val="008C21D1"/>
    <w:rsid w:val="008C2743"/>
    <w:rsid w:val="008C52A7"/>
    <w:rsid w:val="008C574D"/>
    <w:rsid w:val="008D4093"/>
    <w:rsid w:val="008F1B78"/>
    <w:rsid w:val="00900AF3"/>
    <w:rsid w:val="00923491"/>
    <w:rsid w:val="009330B2"/>
    <w:rsid w:val="009359D4"/>
    <w:rsid w:val="0095772D"/>
    <w:rsid w:val="00983C54"/>
    <w:rsid w:val="00990E6D"/>
    <w:rsid w:val="00993C23"/>
    <w:rsid w:val="009A1153"/>
    <w:rsid w:val="009C09C4"/>
    <w:rsid w:val="009D4565"/>
    <w:rsid w:val="009E7FD9"/>
    <w:rsid w:val="00A0772B"/>
    <w:rsid w:val="00A105B9"/>
    <w:rsid w:val="00A219B0"/>
    <w:rsid w:val="00A369A4"/>
    <w:rsid w:val="00A45433"/>
    <w:rsid w:val="00A45ED1"/>
    <w:rsid w:val="00A663D5"/>
    <w:rsid w:val="00A9760F"/>
    <w:rsid w:val="00AA3BBE"/>
    <w:rsid w:val="00AD466C"/>
    <w:rsid w:val="00AD58B0"/>
    <w:rsid w:val="00AE2B2D"/>
    <w:rsid w:val="00B04820"/>
    <w:rsid w:val="00B0482E"/>
    <w:rsid w:val="00B060FC"/>
    <w:rsid w:val="00B0687F"/>
    <w:rsid w:val="00B103BC"/>
    <w:rsid w:val="00B14B9C"/>
    <w:rsid w:val="00B14C82"/>
    <w:rsid w:val="00B173ED"/>
    <w:rsid w:val="00B244AE"/>
    <w:rsid w:val="00B252EC"/>
    <w:rsid w:val="00B62748"/>
    <w:rsid w:val="00B86EFE"/>
    <w:rsid w:val="00BB0B6D"/>
    <w:rsid w:val="00BD08AC"/>
    <w:rsid w:val="00BD181A"/>
    <w:rsid w:val="00BF5F43"/>
    <w:rsid w:val="00C26239"/>
    <w:rsid w:val="00C270BA"/>
    <w:rsid w:val="00C318C6"/>
    <w:rsid w:val="00C6119C"/>
    <w:rsid w:val="00C63E55"/>
    <w:rsid w:val="00C674E9"/>
    <w:rsid w:val="00C7546C"/>
    <w:rsid w:val="00C802AA"/>
    <w:rsid w:val="00C85786"/>
    <w:rsid w:val="00C85D00"/>
    <w:rsid w:val="00CB0343"/>
    <w:rsid w:val="00CB16E3"/>
    <w:rsid w:val="00CB50C3"/>
    <w:rsid w:val="00CB76C9"/>
    <w:rsid w:val="00CC50ED"/>
    <w:rsid w:val="00D0052C"/>
    <w:rsid w:val="00D052E1"/>
    <w:rsid w:val="00D05356"/>
    <w:rsid w:val="00D10861"/>
    <w:rsid w:val="00D14D67"/>
    <w:rsid w:val="00D554A5"/>
    <w:rsid w:val="00D613A1"/>
    <w:rsid w:val="00D7219D"/>
    <w:rsid w:val="00D73C18"/>
    <w:rsid w:val="00D87F3A"/>
    <w:rsid w:val="00DA2829"/>
    <w:rsid w:val="00DA46B3"/>
    <w:rsid w:val="00DC4FDB"/>
    <w:rsid w:val="00DD758F"/>
    <w:rsid w:val="00E070F4"/>
    <w:rsid w:val="00E17BC3"/>
    <w:rsid w:val="00E264FF"/>
    <w:rsid w:val="00E65451"/>
    <w:rsid w:val="00E724CD"/>
    <w:rsid w:val="00E72D8F"/>
    <w:rsid w:val="00E7442D"/>
    <w:rsid w:val="00E75D9A"/>
    <w:rsid w:val="00E84680"/>
    <w:rsid w:val="00E877E3"/>
    <w:rsid w:val="00E929FD"/>
    <w:rsid w:val="00EA7337"/>
    <w:rsid w:val="00EB10A1"/>
    <w:rsid w:val="00EB470D"/>
    <w:rsid w:val="00EB5A04"/>
    <w:rsid w:val="00EC7512"/>
    <w:rsid w:val="00F06D39"/>
    <w:rsid w:val="00F1257D"/>
    <w:rsid w:val="00F20E6B"/>
    <w:rsid w:val="00F23E4F"/>
    <w:rsid w:val="00F26269"/>
    <w:rsid w:val="00F34E56"/>
    <w:rsid w:val="00F402B2"/>
    <w:rsid w:val="00F51552"/>
    <w:rsid w:val="00F779C1"/>
    <w:rsid w:val="00FC22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57365D-CE3B-48D4-924A-3A93A0BD7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17FE"/>
  </w:style>
  <w:style w:type="paragraph" w:styleId="Ttulo2">
    <w:name w:val="heading 2"/>
    <w:basedOn w:val="Normal"/>
    <w:next w:val="Normal"/>
    <w:link w:val="Ttulo2Car"/>
    <w:autoRedefine/>
    <w:uiPriority w:val="9"/>
    <w:unhideWhenUsed/>
    <w:qFormat/>
    <w:rsid w:val="004D59AA"/>
    <w:pPr>
      <w:keepNext/>
      <w:keepLines/>
      <w:spacing w:after="120" w:line="360" w:lineRule="auto"/>
      <w:jc w:val="both"/>
      <w:outlineLvl w:val="1"/>
    </w:pPr>
    <w:rPr>
      <w:rFonts w:eastAsiaTheme="majorEastAsia" w:cstheme="majorBidi"/>
      <w:sz w:val="24"/>
      <w:szCs w:val="26"/>
    </w:rPr>
  </w:style>
  <w:style w:type="paragraph" w:styleId="Ttulo3">
    <w:name w:val="heading 3"/>
    <w:basedOn w:val="Normal"/>
    <w:next w:val="Ttulo2"/>
    <w:link w:val="Ttulo3Car"/>
    <w:autoRedefine/>
    <w:uiPriority w:val="9"/>
    <w:unhideWhenUsed/>
    <w:qFormat/>
    <w:rsid w:val="004D59AA"/>
    <w:pPr>
      <w:keepNext/>
      <w:keepLines/>
      <w:spacing w:after="120" w:line="360" w:lineRule="auto"/>
      <w:ind w:left="709"/>
      <w:jc w:val="both"/>
      <w:outlineLvl w:val="2"/>
    </w:pPr>
    <w:rPr>
      <w:rFonts w:eastAsiaTheme="majorEastAsia" w:cstheme="majorBidi"/>
      <w:sz w:val="24"/>
      <w:szCs w:val="24"/>
    </w:rPr>
  </w:style>
  <w:style w:type="paragraph" w:styleId="Ttulo4">
    <w:name w:val="heading 4"/>
    <w:basedOn w:val="Normal"/>
    <w:next w:val="Normal"/>
    <w:link w:val="Ttulo4Car"/>
    <w:autoRedefine/>
    <w:uiPriority w:val="9"/>
    <w:unhideWhenUsed/>
    <w:qFormat/>
    <w:rsid w:val="004D59AA"/>
    <w:pPr>
      <w:keepNext/>
      <w:keepLines/>
      <w:spacing w:after="120" w:line="360" w:lineRule="auto"/>
      <w:ind w:left="709"/>
      <w:outlineLvl w:val="3"/>
    </w:pPr>
    <w:rPr>
      <w:rFonts w:eastAsiaTheme="majorEastAsia" w:cstheme="majorBidi"/>
      <w:i/>
      <w:iCs/>
      <w:sz w:val="24"/>
    </w:rPr>
  </w:style>
  <w:style w:type="paragraph" w:styleId="Ttulo5">
    <w:name w:val="heading 5"/>
    <w:basedOn w:val="Normal"/>
    <w:next w:val="Normal"/>
    <w:link w:val="Ttulo5Car"/>
    <w:autoRedefine/>
    <w:uiPriority w:val="9"/>
    <w:unhideWhenUsed/>
    <w:qFormat/>
    <w:rsid w:val="004D59AA"/>
    <w:pPr>
      <w:keepNext/>
      <w:keepLines/>
      <w:spacing w:after="120" w:line="360" w:lineRule="auto"/>
      <w:ind w:left="709"/>
      <w:jc w:val="both"/>
      <w:outlineLvl w:val="4"/>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4D59AA"/>
    <w:rPr>
      <w:rFonts w:eastAsiaTheme="majorEastAsia" w:cstheme="majorBidi"/>
      <w:sz w:val="24"/>
      <w:szCs w:val="26"/>
    </w:rPr>
  </w:style>
  <w:style w:type="character" w:customStyle="1" w:styleId="Ttulo3Car">
    <w:name w:val="Título 3 Car"/>
    <w:basedOn w:val="Fuentedeprrafopredeter"/>
    <w:link w:val="Ttulo3"/>
    <w:uiPriority w:val="9"/>
    <w:rsid w:val="004D59AA"/>
    <w:rPr>
      <w:rFonts w:eastAsiaTheme="majorEastAsia" w:cstheme="majorBidi"/>
      <w:sz w:val="24"/>
      <w:szCs w:val="24"/>
    </w:rPr>
  </w:style>
  <w:style w:type="character" w:customStyle="1" w:styleId="Ttulo4Car">
    <w:name w:val="Título 4 Car"/>
    <w:basedOn w:val="Fuentedeprrafopredeter"/>
    <w:link w:val="Ttulo4"/>
    <w:uiPriority w:val="9"/>
    <w:rsid w:val="004D59AA"/>
    <w:rPr>
      <w:rFonts w:eastAsiaTheme="majorEastAsia" w:cstheme="majorBidi"/>
      <w:i/>
      <w:iCs/>
      <w:sz w:val="24"/>
    </w:rPr>
  </w:style>
  <w:style w:type="character" w:customStyle="1" w:styleId="Ttulo5Car">
    <w:name w:val="Título 5 Car"/>
    <w:basedOn w:val="Fuentedeprrafopredeter"/>
    <w:link w:val="Ttulo5"/>
    <w:uiPriority w:val="9"/>
    <w:rsid w:val="004D59AA"/>
    <w:rPr>
      <w:rFonts w:eastAsiaTheme="majorEastAsia" w:cstheme="majorBidi"/>
    </w:rPr>
  </w:style>
  <w:style w:type="paragraph" w:styleId="Textonotaalfinal">
    <w:name w:val="endnote text"/>
    <w:basedOn w:val="Normal"/>
    <w:link w:val="TextonotaalfinalCar"/>
    <w:uiPriority w:val="99"/>
    <w:semiHidden/>
    <w:unhideWhenUsed/>
    <w:rsid w:val="00B0482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04820"/>
    <w:rPr>
      <w:sz w:val="20"/>
      <w:szCs w:val="20"/>
    </w:rPr>
  </w:style>
  <w:style w:type="character" w:styleId="Refdenotaalfinal">
    <w:name w:val="endnote reference"/>
    <w:basedOn w:val="Fuentedeprrafopredeter"/>
    <w:uiPriority w:val="99"/>
    <w:semiHidden/>
    <w:unhideWhenUsed/>
    <w:rsid w:val="00B04820"/>
    <w:rPr>
      <w:vertAlign w:val="superscript"/>
    </w:rPr>
  </w:style>
  <w:style w:type="paragraph" w:styleId="Textonotapie">
    <w:name w:val="footnote text"/>
    <w:basedOn w:val="Normal"/>
    <w:link w:val="TextonotapieCar"/>
    <w:uiPriority w:val="99"/>
    <w:unhideWhenUsed/>
    <w:rsid w:val="00593338"/>
    <w:pPr>
      <w:spacing w:after="120" w:line="240" w:lineRule="auto"/>
      <w:jc w:val="both"/>
    </w:pPr>
    <w:rPr>
      <w:rFonts w:ascii="Times New Roman" w:hAnsi="Times New Roman"/>
      <w:sz w:val="20"/>
      <w:szCs w:val="20"/>
    </w:rPr>
  </w:style>
  <w:style w:type="character" w:customStyle="1" w:styleId="TextonotapieCar">
    <w:name w:val="Texto nota pie Car"/>
    <w:basedOn w:val="Fuentedeprrafopredeter"/>
    <w:link w:val="Textonotapie"/>
    <w:uiPriority w:val="99"/>
    <w:rsid w:val="00593338"/>
    <w:rPr>
      <w:rFonts w:ascii="Times New Roman" w:hAnsi="Times New Roman"/>
      <w:sz w:val="20"/>
      <w:szCs w:val="20"/>
    </w:rPr>
  </w:style>
  <w:style w:type="character" w:styleId="Refdenotaalpie">
    <w:name w:val="footnote reference"/>
    <w:basedOn w:val="Fuentedeprrafopredeter"/>
    <w:uiPriority w:val="99"/>
    <w:semiHidden/>
    <w:unhideWhenUsed/>
    <w:rsid w:val="00B04820"/>
    <w:rPr>
      <w:vertAlign w:val="superscript"/>
    </w:rPr>
  </w:style>
  <w:style w:type="character" w:styleId="Hipervnculo">
    <w:name w:val="Hyperlink"/>
    <w:basedOn w:val="Fuentedeprrafopredeter"/>
    <w:uiPriority w:val="99"/>
    <w:unhideWhenUsed/>
    <w:rsid w:val="006F6D50"/>
    <w:rPr>
      <w:color w:val="0563C1" w:themeColor="hyperlink"/>
      <w:u w:val="single"/>
    </w:rPr>
  </w:style>
  <w:style w:type="paragraph" w:styleId="Prrafodelista">
    <w:name w:val="List Paragraph"/>
    <w:basedOn w:val="Normal"/>
    <w:uiPriority w:val="34"/>
    <w:qFormat/>
    <w:rsid w:val="00900AF3"/>
    <w:pPr>
      <w:ind w:left="720"/>
      <w:contextualSpacing/>
    </w:pPr>
  </w:style>
  <w:style w:type="paragraph" w:styleId="Encabezado">
    <w:name w:val="header"/>
    <w:basedOn w:val="Normal"/>
    <w:link w:val="EncabezadoCar"/>
    <w:uiPriority w:val="99"/>
    <w:unhideWhenUsed/>
    <w:rsid w:val="0081225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12250"/>
  </w:style>
  <w:style w:type="paragraph" w:styleId="Piedepgina">
    <w:name w:val="footer"/>
    <w:basedOn w:val="Normal"/>
    <w:link w:val="PiedepginaCar"/>
    <w:uiPriority w:val="99"/>
    <w:unhideWhenUsed/>
    <w:rsid w:val="0081225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122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lpartoesnuestro.es/sites/default/files/recursos/documents/la_atencion_al_parto_en_espana._cifras_para_reflexionar_sobre_un_problema.pdf" TargetMode="External"/><Relationship Id="rId2" Type="http://schemas.openxmlformats.org/officeDocument/2006/relationships/hyperlink" Target="https://www.who.int/reproductivehealth/topics/maternal_perinatal/statement-childbirth/es/" TargetMode="External"/><Relationship Id="rId1" Type="http://schemas.openxmlformats.org/officeDocument/2006/relationships/hyperlink" Target="https://insgenar.files.wordpress.com/2012/04/con-todo-al-aire.pdf" TargetMode="External"/><Relationship Id="rId4" Type="http://schemas.openxmlformats.org/officeDocument/2006/relationships/hyperlink" Target="https://www.federacion-matronas.org/wp-content/uploads/2018/01/original-planes-de-parto.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74E7CA-E5ED-4BD1-A79D-4D0C0C8F8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14</Pages>
  <Words>5941</Words>
  <Characters>32680</Characters>
  <Application>Microsoft Office Word</Application>
  <DocSecurity>0</DocSecurity>
  <Lines>272</Lines>
  <Paragraphs>77</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38544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UJA</dc:creator>
  <cp:keywords/>
  <dc:description/>
  <cp:lastModifiedBy>UJA</cp:lastModifiedBy>
  <cp:revision>7</cp:revision>
  <dcterms:created xsi:type="dcterms:W3CDTF">2019-11-04T16:16:00Z</dcterms:created>
  <dcterms:modified xsi:type="dcterms:W3CDTF">2019-11-05T11:34:00Z</dcterms:modified>
</cp:coreProperties>
</file>