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6BDBD1" w14:textId="77777777" w:rsidR="002D7E8E" w:rsidRPr="008F3F39" w:rsidRDefault="002D7E8E" w:rsidP="002D7E8E">
      <w:pPr>
        <w:rPr>
          <w:rFonts w:cstheme="minorHAnsi"/>
        </w:rPr>
      </w:pPr>
      <w:r w:rsidRPr="008F3F39">
        <w:rPr>
          <w:rFonts w:cstheme="minorHAnsi"/>
        </w:rPr>
        <w:t xml:space="preserve">Chapter 2 </w:t>
      </w:r>
    </w:p>
    <w:p w14:paraId="71DC935A" w14:textId="77777777" w:rsidR="002D7E8E" w:rsidRPr="008F3F39" w:rsidRDefault="002D7E8E" w:rsidP="002D7E8E">
      <w:pPr>
        <w:rPr>
          <w:rFonts w:cstheme="minorHAnsi"/>
        </w:rPr>
      </w:pPr>
    </w:p>
    <w:p w14:paraId="360DC6E7" w14:textId="77777777" w:rsidR="002D7E8E" w:rsidRPr="008F3F39" w:rsidRDefault="002D7E8E" w:rsidP="002D7E8E">
      <w:pPr>
        <w:spacing w:before="240"/>
        <w:rPr>
          <w:rFonts w:cstheme="minorHAnsi"/>
          <w:b/>
          <w:bCs/>
          <w:i/>
          <w:iCs/>
        </w:rPr>
      </w:pPr>
      <w:r w:rsidRPr="008F3F39">
        <w:rPr>
          <w:rFonts w:cstheme="minorHAnsi"/>
          <w:b/>
          <w:bCs/>
          <w:i/>
          <w:iCs/>
        </w:rPr>
        <w:t xml:space="preserve">What do I need to know about ‘quality’ and ‘equity’ in education? </w:t>
      </w:r>
    </w:p>
    <w:p w14:paraId="49945246" w14:textId="7BC5D70D" w:rsidR="002D7E8E" w:rsidRPr="00AA736B" w:rsidRDefault="001D1E57" w:rsidP="002D7E8E">
      <w:pPr>
        <w:spacing w:before="240"/>
        <w:rPr>
          <w:rFonts w:cstheme="minorHAnsi"/>
          <w:lang w:val="es-ES"/>
        </w:rPr>
      </w:pPr>
      <w:r w:rsidRPr="00AA736B">
        <w:rPr>
          <w:rFonts w:cstheme="minorHAnsi"/>
          <w:lang w:val="es-ES"/>
        </w:rPr>
        <w:t>Mar</w:t>
      </w:r>
      <w:r w:rsidR="00AA736B">
        <w:rPr>
          <w:rFonts w:cstheme="minorHAnsi"/>
          <w:lang w:val="es-ES"/>
        </w:rPr>
        <w:t>í</w:t>
      </w:r>
      <w:r w:rsidRPr="00AA736B">
        <w:rPr>
          <w:rFonts w:cstheme="minorHAnsi"/>
          <w:lang w:val="es-ES"/>
        </w:rPr>
        <w:t>a</w:t>
      </w:r>
      <w:r w:rsidR="00AA736B">
        <w:rPr>
          <w:rFonts w:cstheme="minorHAnsi"/>
          <w:lang w:val="es-ES"/>
        </w:rPr>
        <w:t>-</w:t>
      </w:r>
      <w:r w:rsidRPr="00AA736B">
        <w:rPr>
          <w:rFonts w:cstheme="minorHAnsi"/>
          <w:lang w:val="es-ES"/>
        </w:rPr>
        <w:t>del</w:t>
      </w:r>
      <w:r w:rsidR="00AA736B">
        <w:rPr>
          <w:rFonts w:cstheme="minorHAnsi"/>
          <w:lang w:val="es-ES"/>
        </w:rPr>
        <w:t>-</w:t>
      </w:r>
      <w:r w:rsidRPr="00AA736B">
        <w:rPr>
          <w:rFonts w:cstheme="minorHAnsi"/>
          <w:lang w:val="es-ES"/>
        </w:rPr>
        <w:t>Carmen M</w:t>
      </w:r>
      <w:r w:rsidR="00793171">
        <w:rPr>
          <w:rFonts w:cstheme="minorHAnsi"/>
          <w:lang w:val="es-ES"/>
        </w:rPr>
        <w:t>é</w:t>
      </w:r>
      <w:r w:rsidRPr="00AA736B">
        <w:rPr>
          <w:rFonts w:cstheme="minorHAnsi"/>
          <w:lang w:val="es-ES"/>
        </w:rPr>
        <w:t>ndez-Garc</w:t>
      </w:r>
      <w:r w:rsidR="00793171">
        <w:rPr>
          <w:rFonts w:cstheme="minorHAnsi"/>
          <w:lang w:val="es-ES"/>
        </w:rPr>
        <w:t>í</w:t>
      </w:r>
      <w:r w:rsidRPr="00AA736B">
        <w:rPr>
          <w:rFonts w:cstheme="minorHAnsi"/>
          <w:lang w:val="es-ES"/>
        </w:rPr>
        <w:t>a and Mike</w:t>
      </w:r>
      <w:r w:rsidR="002D7E8E" w:rsidRPr="00AA736B">
        <w:rPr>
          <w:rFonts w:cstheme="minorHAnsi"/>
          <w:lang w:val="es-ES"/>
        </w:rPr>
        <w:t xml:space="preserve"> Fleming</w:t>
      </w:r>
    </w:p>
    <w:p w14:paraId="1EFAD087" w14:textId="77777777" w:rsidR="00B90E33" w:rsidRPr="00AA736B" w:rsidRDefault="00B90E33">
      <w:pPr>
        <w:rPr>
          <w:rFonts w:cstheme="minorHAnsi"/>
          <w:lang w:val="es-ES"/>
        </w:rPr>
      </w:pPr>
    </w:p>
    <w:p w14:paraId="60B3209F" w14:textId="44A8FA3B" w:rsidR="00BE2CCE" w:rsidRPr="008F3F39" w:rsidRDefault="00841475">
      <w:pPr>
        <w:rPr>
          <w:rFonts w:cstheme="minorHAnsi"/>
        </w:rPr>
      </w:pPr>
      <w:r>
        <w:rPr>
          <w:rFonts w:cstheme="minorHAnsi"/>
        </w:rPr>
        <w:t xml:space="preserve">First </w:t>
      </w:r>
      <w:r w:rsidR="002D7E8E" w:rsidRPr="008F3F39">
        <w:rPr>
          <w:rFonts w:cstheme="minorHAnsi"/>
        </w:rPr>
        <w:t xml:space="preserve">Draft </w:t>
      </w:r>
    </w:p>
    <w:p w14:paraId="52F753AB" w14:textId="77777777" w:rsidR="002D7E8E" w:rsidRPr="008F3F39" w:rsidRDefault="002D7E8E">
      <w:pPr>
        <w:rPr>
          <w:rFonts w:cstheme="minorHAnsi"/>
        </w:rPr>
      </w:pPr>
    </w:p>
    <w:p w14:paraId="7551B424" w14:textId="77777777" w:rsidR="002D7E8E" w:rsidRPr="008F3F39" w:rsidRDefault="002D7E8E">
      <w:pPr>
        <w:rPr>
          <w:rFonts w:cstheme="minorHAnsi"/>
          <w:b/>
        </w:rPr>
      </w:pPr>
      <w:r w:rsidRPr="008F3F39">
        <w:rPr>
          <w:rFonts w:cstheme="minorHAnsi"/>
          <w:b/>
        </w:rPr>
        <w:t>Introduction</w:t>
      </w:r>
    </w:p>
    <w:p w14:paraId="5A78ADEE" w14:textId="77777777" w:rsidR="002D7E8E" w:rsidRPr="008F3F39" w:rsidRDefault="002D7E8E">
      <w:pPr>
        <w:rPr>
          <w:rFonts w:cstheme="minorHAnsi"/>
          <w:b/>
        </w:rPr>
      </w:pPr>
    </w:p>
    <w:p w14:paraId="62B5702E" w14:textId="7980A488" w:rsidR="002D7E8E" w:rsidRPr="008F3F39" w:rsidRDefault="00597B16" w:rsidP="00FA009D">
      <w:pPr>
        <w:jc w:val="both"/>
        <w:rPr>
          <w:rFonts w:cstheme="minorHAnsi"/>
        </w:rPr>
      </w:pPr>
      <w:r>
        <w:rPr>
          <w:rFonts w:cstheme="minorHAnsi"/>
        </w:rPr>
        <w:t xml:space="preserve">In </w:t>
      </w:r>
      <w:r w:rsidR="00D257F4">
        <w:rPr>
          <w:rFonts w:cstheme="minorHAnsi"/>
        </w:rPr>
        <w:t>C</w:t>
      </w:r>
      <w:r w:rsidR="002D7E8E" w:rsidRPr="008F3F39">
        <w:rPr>
          <w:rFonts w:cstheme="minorHAnsi"/>
        </w:rPr>
        <w:t xml:space="preserve">hapter </w:t>
      </w:r>
      <w:r w:rsidR="00D257F4">
        <w:rPr>
          <w:rFonts w:cstheme="minorHAnsi"/>
        </w:rPr>
        <w:t>O</w:t>
      </w:r>
      <w:r w:rsidR="002D7E8E" w:rsidRPr="008F3F39">
        <w:rPr>
          <w:rFonts w:cstheme="minorHAnsi"/>
        </w:rPr>
        <w:t xml:space="preserve">ne </w:t>
      </w:r>
      <w:r>
        <w:rPr>
          <w:rFonts w:cstheme="minorHAnsi"/>
        </w:rPr>
        <w:t>of this volume the concepts of ‘</w:t>
      </w:r>
      <w:r w:rsidR="002D7E8E" w:rsidRPr="008F3F39">
        <w:rPr>
          <w:rFonts w:cstheme="minorHAnsi"/>
        </w:rPr>
        <w:t>equity</w:t>
      </w:r>
      <w:r>
        <w:rPr>
          <w:rFonts w:cstheme="minorHAnsi"/>
        </w:rPr>
        <w:t>’</w:t>
      </w:r>
      <w:r w:rsidR="002D7E8E" w:rsidRPr="008F3F39">
        <w:rPr>
          <w:rFonts w:cstheme="minorHAnsi"/>
        </w:rPr>
        <w:t xml:space="preserve"> and </w:t>
      </w:r>
      <w:r>
        <w:rPr>
          <w:rFonts w:cstheme="minorHAnsi"/>
        </w:rPr>
        <w:t>‘</w:t>
      </w:r>
      <w:r w:rsidR="002D7E8E" w:rsidRPr="008F3F39">
        <w:rPr>
          <w:rFonts w:cstheme="minorHAnsi"/>
        </w:rPr>
        <w:t>quality</w:t>
      </w:r>
      <w:r>
        <w:rPr>
          <w:rFonts w:cstheme="minorHAnsi"/>
        </w:rPr>
        <w:t>’</w:t>
      </w:r>
      <w:r w:rsidR="002D7E8E" w:rsidRPr="008F3F39">
        <w:rPr>
          <w:rFonts w:cstheme="minorHAnsi"/>
        </w:rPr>
        <w:t xml:space="preserve"> were introduced in </w:t>
      </w:r>
      <w:r w:rsidR="003036DC" w:rsidRPr="008F3F39">
        <w:rPr>
          <w:rFonts w:cstheme="minorHAnsi"/>
        </w:rPr>
        <w:t xml:space="preserve">general terms in </w:t>
      </w:r>
      <w:r w:rsidR="002D7E8E" w:rsidRPr="008F3F39">
        <w:rPr>
          <w:rFonts w:cstheme="minorHAnsi"/>
        </w:rPr>
        <w:t>the context of the Council of Europe’s vision and values</w:t>
      </w:r>
      <w:r w:rsidR="00AE5C27">
        <w:rPr>
          <w:rFonts w:cstheme="minorHAnsi"/>
        </w:rPr>
        <w:t>,</w:t>
      </w:r>
      <w:r w:rsidR="002D7E8E" w:rsidRPr="008F3F39">
        <w:rPr>
          <w:rFonts w:cstheme="minorHAnsi"/>
        </w:rPr>
        <w:t xml:space="preserve"> “as guiding principles and basic tenets of education, and to ensure access to good education for all”</w:t>
      </w:r>
      <w:r w:rsidR="00796815">
        <w:rPr>
          <w:rFonts w:cstheme="minorHAnsi"/>
        </w:rPr>
        <w:t xml:space="preserve"> (p. x)</w:t>
      </w:r>
      <w:r w:rsidR="002D7E8E" w:rsidRPr="008F3F39">
        <w:rPr>
          <w:rFonts w:cstheme="minorHAnsi"/>
        </w:rPr>
        <w:t>.  The aim of this chapter is</w:t>
      </w:r>
      <w:r w:rsidR="00D257F4">
        <w:rPr>
          <w:rFonts w:cstheme="minorHAnsi"/>
        </w:rPr>
        <w:t xml:space="preserve"> to</w:t>
      </w:r>
      <w:r w:rsidR="002D7E8E" w:rsidRPr="008F3F39">
        <w:rPr>
          <w:rFonts w:cstheme="minorHAnsi"/>
        </w:rPr>
        <w:t xml:space="preserve"> focus </w:t>
      </w:r>
      <w:r w:rsidR="003036DC" w:rsidRPr="008F3F39">
        <w:rPr>
          <w:rFonts w:cstheme="minorHAnsi"/>
        </w:rPr>
        <w:t xml:space="preserve">more specifically </w:t>
      </w:r>
      <w:r w:rsidR="002D7E8E" w:rsidRPr="008F3F39">
        <w:rPr>
          <w:rFonts w:cstheme="minorHAnsi"/>
        </w:rPr>
        <w:t xml:space="preserve">on the implications of </w:t>
      </w:r>
      <w:r w:rsidR="003036DC" w:rsidRPr="008F3F39">
        <w:rPr>
          <w:rFonts w:cstheme="minorHAnsi"/>
        </w:rPr>
        <w:t xml:space="preserve">these concepts for schools, other educational institutions and for teaching. It is </w:t>
      </w:r>
      <w:proofErr w:type="gramStart"/>
      <w:r w:rsidR="003036DC" w:rsidRPr="008F3F39">
        <w:rPr>
          <w:rFonts w:cstheme="minorHAnsi"/>
        </w:rPr>
        <w:t>fairly easy</w:t>
      </w:r>
      <w:proofErr w:type="gramEnd"/>
      <w:r w:rsidR="003036DC" w:rsidRPr="008F3F39">
        <w:rPr>
          <w:rFonts w:cstheme="minorHAnsi"/>
        </w:rPr>
        <w:t xml:space="preserve"> to recognise that the concepts of equality and equity are highly relevant to education </w:t>
      </w:r>
      <w:r w:rsidR="00D73521" w:rsidRPr="008F3F39">
        <w:rPr>
          <w:rFonts w:cstheme="minorHAnsi"/>
        </w:rPr>
        <w:t xml:space="preserve">policy at a national </w:t>
      </w:r>
      <w:r w:rsidR="003036DC" w:rsidRPr="008F3F39">
        <w:rPr>
          <w:rFonts w:cstheme="minorHAnsi"/>
        </w:rPr>
        <w:t>and regional</w:t>
      </w:r>
      <w:r w:rsidR="00D73521" w:rsidRPr="008F3F39">
        <w:rPr>
          <w:rFonts w:cstheme="minorHAnsi"/>
        </w:rPr>
        <w:t xml:space="preserve"> level. For example,</w:t>
      </w:r>
      <w:r w:rsidR="003036DC" w:rsidRPr="008F3F39">
        <w:rPr>
          <w:rFonts w:cstheme="minorHAnsi"/>
        </w:rPr>
        <w:t xml:space="preserve"> </w:t>
      </w:r>
      <w:proofErr w:type="gramStart"/>
      <w:r w:rsidR="0020236A">
        <w:rPr>
          <w:rFonts w:cstheme="minorHAnsi"/>
        </w:rPr>
        <w:t>i</w:t>
      </w:r>
      <w:r w:rsidR="003036DC" w:rsidRPr="008F3F39">
        <w:rPr>
          <w:rFonts w:cstheme="minorHAnsi"/>
        </w:rPr>
        <w:t>n order to</w:t>
      </w:r>
      <w:proofErr w:type="gramEnd"/>
      <w:r w:rsidR="003036DC" w:rsidRPr="008F3F39">
        <w:rPr>
          <w:rFonts w:cstheme="minorHAnsi"/>
        </w:rPr>
        <w:t xml:space="preserve"> ensure the right to education </w:t>
      </w:r>
      <w:r w:rsidR="00562A4B" w:rsidRPr="008F3F39">
        <w:rPr>
          <w:rFonts w:cstheme="minorHAnsi"/>
        </w:rPr>
        <w:t>it is</w:t>
      </w:r>
      <w:r w:rsidR="003036DC" w:rsidRPr="008F3F39">
        <w:rPr>
          <w:rFonts w:cstheme="minorHAnsi"/>
        </w:rPr>
        <w:t xml:space="preserve"> important that there is adequate provision, that resource</w:t>
      </w:r>
      <w:r w:rsidR="00D257F4">
        <w:rPr>
          <w:rFonts w:cstheme="minorHAnsi"/>
        </w:rPr>
        <w:t>s</w:t>
      </w:r>
      <w:r w:rsidR="003036DC" w:rsidRPr="008F3F39">
        <w:rPr>
          <w:rFonts w:cstheme="minorHAnsi"/>
        </w:rPr>
        <w:t xml:space="preserve"> are distributed fairly, that admission policies are admin</w:t>
      </w:r>
      <w:r w:rsidR="00562A4B" w:rsidRPr="008F3F39">
        <w:rPr>
          <w:rFonts w:cstheme="minorHAnsi"/>
        </w:rPr>
        <w:t>i</w:t>
      </w:r>
      <w:r w:rsidR="003036DC" w:rsidRPr="008F3F39">
        <w:rPr>
          <w:rFonts w:cstheme="minorHAnsi"/>
        </w:rPr>
        <w:t>stered justly</w:t>
      </w:r>
      <w:r w:rsidR="00562A4B" w:rsidRPr="008F3F39">
        <w:rPr>
          <w:rFonts w:cstheme="minorHAnsi"/>
        </w:rPr>
        <w:t>,</w:t>
      </w:r>
      <w:r w:rsidR="003036DC" w:rsidRPr="008F3F39">
        <w:rPr>
          <w:rFonts w:cstheme="minorHAnsi"/>
        </w:rPr>
        <w:t xml:space="preserve"> and so on. </w:t>
      </w:r>
      <w:r w:rsidR="00F230D1" w:rsidRPr="008F3F39">
        <w:rPr>
          <w:rFonts w:cstheme="minorHAnsi"/>
        </w:rPr>
        <w:t xml:space="preserve">It is perhaps less obvious </w:t>
      </w:r>
      <w:r w:rsidR="00562A4B" w:rsidRPr="008F3F39">
        <w:rPr>
          <w:rFonts w:cstheme="minorHAnsi"/>
        </w:rPr>
        <w:t>how the concepts of ‘quality’ a</w:t>
      </w:r>
      <w:r w:rsidR="00D73521" w:rsidRPr="008F3F39">
        <w:rPr>
          <w:rFonts w:cstheme="minorHAnsi"/>
        </w:rPr>
        <w:t>n</w:t>
      </w:r>
      <w:r w:rsidR="00F230D1" w:rsidRPr="008F3F39">
        <w:rPr>
          <w:rFonts w:cstheme="minorHAnsi"/>
        </w:rPr>
        <w:t xml:space="preserve">d ‘equity’ are </w:t>
      </w:r>
      <w:r w:rsidR="00562A4B" w:rsidRPr="008F3F39">
        <w:rPr>
          <w:rFonts w:cstheme="minorHAnsi"/>
        </w:rPr>
        <w:t>of relevance to everyday practice</w:t>
      </w:r>
      <w:r w:rsidR="000C55EB">
        <w:rPr>
          <w:rFonts w:cstheme="minorHAnsi"/>
        </w:rPr>
        <w:t xml:space="preserve"> at the </w:t>
      </w:r>
      <w:r>
        <w:rPr>
          <w:rFonts w:cstheme="minorHAnsi"/>
        </w:rPr>
        <w:t>institution and classroom level.</w:t>
      </w:r>
      <w:r w:rsidR="00D73521" w:rsidRPr="008F3F39">
        <w:rPr>
          <w:rFonts w:cstheme="minorHAnsi"/>
        </w:rPr>
        <w:t xml:space="preserve"> Injustices that may prevent access to quality education can all too easily be concealed or remain unnoticed, particularly when it comes to matters related to language and how it impacts</w:t>
      </w:r>
      <w:r w:rsidR="00841475">
        <w:rPr>
          <w:rFonts w:cstheme="minorHAnsi"/>
        </w:rPr>
        <w:t xml:space="preserve"> on teaching and learning. </w:t>
      </w:r>
    </w:p>
    <w:p w14:paraId="659D840D" w14:textId="77777777" w:rsidR="00D73521" w:rsidRPr="008F3F39" w:rsidRDefault="00D73521" w:rsidP="00FA009D">
      <w:pPr>
        <w:jc w:val="both"/>
        <w:rPr>
          <w:rFonts w:cstheme="minorHAnsi"/>
        </w:rPr>
      </w:pPr>
    </w:p>
    <w:p w14:paraId="66DFE3C7" w14:textId="77777777" w:rsidR="00D73521" w:rsidRPr="008F3F39" w:rsidRDefault="00D73521" w:rsidP="00FA009D">
      <w:pPr>
        <w:jc w:val="both"/>
        <w:rPr>
          <w:rFonts w:cstheme="minorHAnsi"/>
          <w:b/>
        </w:rPr>
      </w:pPr>
      <w:r w:rsidRPr="008F3F39">
        <w:rPr>
          <w:rFonts w:cstheme="minorHAnsi"/>
          <w:b/>
        </w:rPr>
        <w:t>The concepts of ‘quality’ and ‘equity’</w:t>
      </w:r>
    </w:p>
    <w:p w14:paraId="36322934" w14:textId="77777777" w:rsidR="00D73521" w:rsidRPr="008F3F39" w:rsidRDefault="00D73521" w:rsidP="00FA009D">
      <w:pPr>
        <w:jc w:val="both"/>
        <w:rPr>
          <w:rFonts w:cstheme="minorHAnsi"/>
          <w:b/>
        </w:rPr>
      </w:pPr>
    </w:p>
    <w:p w14:paraId="4D14F4E6" w14:textId="4DBDB8E0" w:rsidR="00A85A35" w:rsidRDefault="00D73521" w:rsidP="00BC29AD">
      <w:pPr>
        <w:jc w:val="both"/>
        <w:rPr>
          <w:rFonts w:cstheme="minorHAnsi"/>
        </w:rPr>
      </w:pPr>
      <w:r w:rsidRPr="008F3F39">
        <w:rPr>
          <w:rFonts w:cstheme="minorHAnsi"/>
        </w:rPr>
        <w:t>The concept</w:t>
      </w:r>
      <w:r w:rsidR="00AB1433" w:rsidRPr="008F3F39">
        <w:rPr>
          <w:rFonts w:cstheme="minorHAnsi"/>
        </w:rPr>
        <w:t>s</w:t>
      </w:r>
      <w:r w:rsidRPr="008F3F39">
        <w:rPr>
          <w:rFonts w:cstheme="minorHAnsi"/>
        </w:rPr>
        <w:t xml:space="preserve"> of ‘quality’ and ‘equity’ when employed by the Council of Europe are often mentioned together. This is entirely appropriate</w:t>
      </w:r>
      <w:r w:rsidR="00841475">
        <w:rPr>
          <w:rFonts w:cstheme="minorHAnsi"/>
        </w:rPr>
        <w:t xml:space="preserve"> for they are closely related. </w:t>
      </w:r>
      <w:r w:rsidRPr="008F3F39">
        <w:rPr>
          <w:rFonts w:cstheme="minorHAnsi"/>
        </w:rPr>
        <w:t xml:space="preserve">The concept of ‘equity’ </w:t>
      </w:r>
      <w:r w:rsidR="00E50E8F" w:rsidRPr="008F3F39">
        <w:rPr>
          <w:rFonts w:cstheme="minorHAnsi"/>
        </w:rPr>
        <w:t xml:space="preserve">(treating people in a way that recognises their </w:t>
      </w:r>
      <w:proofErr w:type="gramStart"/>
      <w:r w:rsidR="00E50E8F" w:rsidRPr="008F3F39">
        <w:rPr>
          <w:rFonts w:cstheme="minorHAnsi"/>
        </w:rPr>
        <w:t>particular needs</w:t>
      </w:r>
      <w:proofErr w:type="gramEnd"/>
      <w:r w:rsidR="00E50E8F" w:rsidRPr="008F3F39">
        <w:rPr>
          <w:rFonts w:cstheme="minorHAnsi"/>
        </w:rPr>
        <w:t xml:space="preserve"> to ensure fair outcomes and processes) </w:t>
      </w:r>
      <w:r w:rsidRPr="008F3F39">
        <w:rPr>
          <w:rFonts w:cstheme="minorHAnsi"/>
        </w:rPr>
        <w:t>can useful</w:t>
      </w:r>
      <w:r w:rsidR="00D257F4">
        <w:rPr>
          <w:rFonts w:cstheme="minorHAnsi"/>
        </w:rPr>
        <w:t>ly</w:t>
      </w:r>
      <w:r w:rsidRPr="008F3F39">
        <w:rPr>
          <w:rFonts w:cstheme="minorHAnsi"/>
        </w:rPr>
        <w:t xml:space="preserve"> be distinguished from </w:t>
      </w:r>
      <w:r w:rsidR="00EF348F">
        <w:rPr>
          <w:rFonts w:cstheme="minorHAnsi"/>
        </w:rPr>
        <w:t xml:space="preserve">some uses of </w:t>
      </w:r>
      <w:r w:rsidRPr="008F3F39">
        <w:rPr>
          <w:rFonts w:cstheme="minorHAnsi"/>
        </w:rPr>
        <w:t>‘equality’ (</w:t>
      </w:r>
      <w:r w:rsidR="00EF348F">
        <w:rPr>
          <w:rFonts w:cstheme="minorHAnsi"/>
        </w:rPr>
        <w:t xml:space="preserve">when it implies </w:t>
      </w:r>
      <w:r w:rsidRPr="008F3F39">
        <w:rPr>
          <w:rFonts w:cstheme="minorHAnsi"/>
        </w:rPr>
        <w:t>treating everyone in exactly the same way)</w:t>
      </w:r>
      <w:r w:rsidR="00E50E8F" w:rsidRPr="008F3F39">
        <w:rPr>
          <w:rFonts w:cstheme="minorHAnsi"/>
        </w:rPr>
        <w:t>.</w:t>
      </w:r>
      <w:r w:rsidRPr="008F3F39">
        <w:rPr>
          <w:rFonts w:cstheme="minorHAnsi"/>
        </w:rPr>
        <w:t xml:space="preserve"> Equity </w:t>
      </w:r>
      <w:r w:rsidR="00E50E8F" w:rsidRPr="008F3F39">
        <w:rPr>
          <w:rFonts w:cstheme="minorHAnsi"/>
        </w:rPr>
        <w:t xml:space="preserve">has to </w:t>
      </w:r>
      <w:r w:rsidRPr="008F3F39">
        <w:rPr>
          <w:rFonts w:cstheme="minorHAnsi"/>
        </w:rPr>
        <w:t>d</w:t>
      </w:r>
      <w:r w:rsidR="00597B16">
        <w:rPr>
          <w:rFonts w:cstheme="minorHAnsi"/>
        </w:rPr>
        <w:t>o with fairness and justice, which is more likely to mean recognising</w:t>
      </w:r>
      <w:r w:rsidR="00A85A35">
        <w:rPr>
          <w:rFonts w:cstheme="minorHAnsi"/>
        </w:rPr>
        <w:t>,</w:t>
      </w:r>
      <w:r w:rsidR="00E50E8F" w:rsidRPr="008F3F39">
        <w:rPr>
          <w:rFonts w:cstheme="minorHAnsi"/>
        </w:rPr>
        <w:t xml:space="preserve"> </w:t>
      </w:r>
      <w:r w:rsidR="00597B16">
        <w:rPr>
          <w:rFonts w:cstheme="minorHAnsi"/>
        </w:rPr>
        <w:t>and taking measure</w:t>
      </w:r>
      <w:r w:rsidR="00A85A35">
        <w:rPr>
          <w:rFonts w:cstheme="minorHAnsi"/>
        </w:rPr>
        <w:t>s</w:t>
      </w:r>
      <w:r w:rsidR="00597B16">
        <w:rPr>
          <w:rFonts w:cstheme="minorHAnsi"/>
        </w:rPr>
        <w:t xml:space="preserve"> to address</w:t>
      </w:r>
      <w:r w:rsidR="00A85A35">
        <w:rPr>
          <w:rFonts w:cstheme="minorHAnsi"/>
        </w:rPr>
        <w:t>,</w:t>
      </w:r>
      <w:r w:rsidR="00597B16">
        <w:rPr>
          <w:rFonts w:cstheme="minorHAnsi"/>
        </w:rPr>
        <w:t xml:space="preserve"> the </w:t>
      </w:r>
      <w:proofErr w:type="gramStart"/>
      <w:r w:rsidR="00597B16">
        <w:rPr>
          <w:rFonts w:cstheme="minorHAnsi"/>
        </w:rPr>
        <w:t>particular needs</w:t>
      </w:r>
      <w:proofErr w:type="gramEnd"/>
      <w:r w:rsidR="00597B16">
        <w:rPr>
          <w:rFonts w:cstheme="minorHAnsi"/>
        </w:rPr>
        <w:t xml:space="preserve"> of groups and individuals. </w:t>
      </w:r>
      <w:r w:rsidR="00BC29AD">
        <w:rPr>
          <w:rFonts w:cstheme="minorHAnsi"/>
        </w:rPr>
        <w:t xml:space="preserve">It </w:t>
      </w:r>
      <w:r w:rsidR="00BC29AD" w:rsidRPr="00BC29AD">
        <w:rPr>
          <w:rFonts w:cstheme="minorHAnsi"/>
        </w:rPr>
        <w:t>means that personal or social circumstances such as gender, ethnic origin or family</w:t>
      </w:r>
      <w:r w:rsidR="00BC29AD">
        <w:rPr>
          <w:rFonts w:cstheme="minorHAnsi"/>
        </w:rPr>
        <w:t xml:space="preserve"> </w:t>
      </w:r>
      <w:r w:rsidR="00C8167B">
        <w:rPr>
          <w:rFonts w:cstheme="minorHAnsi"/>
        </w:rPr>
        <w:t xml:space="preserve">background, should </w:t>
      </w:r>
      <w:r w:rsidR="00BC29AD" w:rsidRPr="00BC29AD">
        <w:rPr>
          <w:rFonts w:cstheme="minorHAnsi"/>
        </w:rPr>
        <w:t xml:space="preserve">not </w:t>
      </w:r>
      <w:r w:rsidR="00C8167B">
        <w:rPr>
          <w:rFonts w:cstheme="minorHAnsi"/>
        </w:rPr>
        <w:t xml:space="preserve">be </w:t>
      </w:r>
      <w:r w:rsidR="00BC29AD" w:rsidRPr="00BC29AD">
        <w:rPr>
          <w:rFonts w:cstheme="minorHAnsi"/>
        </w:rPr>
        <w:t>obstacles to achieving educational potential</w:t>
      </w:r>
      <w:r w:rsidR="00BC29AD">
        <w:rPr>
          <w:rFonts w:cstheme="minorHAnsi"/>
        </w:rPr>
        <w:t xml:space="preserve"> (OECD, 2012). </w:t>
      </w:r>
      <w:r w:rsidR="00E50E8F" w:rsidRPr="008F3F39">
        <w:rPr>
          <w:rFonts w:cstheme="minorHAnsi"/>
        </w:rPr>
        <w:t>However</w:t>
      </w:r>
      <w:r w:rsidR="0020236A">
        <w:rPr>
          <w:rFonts w:cstheme="minorHAnsi"/>
        </w:rPr>
        <w:t>,</w:t>
      </w:r>
      <w:r w:rsidRPr="008F3F39">
        <w:rPr>
          <w:rFonts w:cstheme="minorHAnsi"/>
        </w:rPr>
        <w:t xml:space="preserve"> a focus on equity </w:t>
      </w:r>
      <w:r w:rsidR="00E50E8F" w:rsidRPr="008F3F39">
        <w:rPr>
          <w:rFonts w:cstheme="minorHAnsi"/>
        </w:rPr>
        <w:t>in education without attenti</w:t>
      </w:r>
      <w:r w:rsidR="001D1E57">
        <w:rPr>
          <w:rFonts w:cstheme="minorHAnsi"/>
        </w:rPr>
        <w:t>on to quality may result</w:t>
      </w:r>
      <w:r w:rsidR="00E50E8F" w:rsidRPr="008F3F39">
        <w:rPr>
          <w:rFonts w:cstheme="minorHAnsi"/>
        </w:rPr>
        <w:t xml:space="preserve"> in</w:t>
      </w:r>
      <w:r w:rsidRPr="008F3F39">
        <w:rPr>
          <w:rFonts w:cstheme="minorHAnsi"/>
        </w:rPr>
        <w:t xml:space="preserve"> </w:t>
      </w:r>
      <w:r w:rsidR="00340E94">
        <w:rPr>
          <w:rFonts w:cstheme="minorHAnsi"/>
        </w:rPr>
        <w:t xml:space="preserve">simply </w:t>
      </w:r>
      <w:r w:rsidR="00597B16">
        <w:rPr>
          <w:rFonts w:cstheme="minorHAnsi"/>
        </w:rPr>
        <w:t xml:space="preserve">ensuring fair access to poor or </w:t>
      </w:r>
      <w:r w:rsidR="00841475">
        <w:rPr>
          <w:rFonts w:cstheme="minorHAnsi"/>
        </w:rPr>
        <w:t xml:space="preserve">inadequate provision. </w:t>
      </w:r>
      <w:r w:rsidR="00597B16">
        <w:rPr>
          <w:rFonts w:cstheme="minorHAnsi"/>
        </w:rPr>
        <w:t>On the other hand, a</w:t>
      </w:r>
      <w:r w:rsidRPr="008F3F39">
        <w:rPr>
          <w:rFonts w:cstheme="minorHAnsi"/>
        </w:rPr>
        <w:t xml:space="preserve"> focus purely on quality measured in outcomes</w:t>
      </w:r>
      <w:r w:rsidR="00E50E8F" w:rsidRPr="008F3F39">
        <w:rPr>
          <w:rFonts w:cstheme="minorHAnsi"/>
        </w:rPr>
        <w:t xml:space="preserve"> (for example test data) may show that average achievement</w:t>
      </w:r>
      <w:r w:rsidR="00340E94">
        <w:rPr>
          <w:rFonts w:cstheme="minorHAnsi"/>
        </w:rPr>
        <w:t xml:space="preserve"> in a school or education system</w:t>
      </w:r>
      <w:r w:rsidR="00E50E8F" w:rsidRPr="008F3F39">
        <w:rPr>
          <w:rFonts w:cstheme="minorHAnsi"/>
        </w:rPr>
        <w:t xml:space="preserve"> is high but conceal the fact that </w:t>
      </w:r>
      <w:r w:rsidR="00AB1433" w:rsidRPr="008F3F39">
        <w:rPr>
          <w:rFonts w:cstheme="minorHAnsi"/>
        </w:rPr>
        <w:t>some groups are disadvantaged</w:t>
      </w:r>
      <w:r w:rsidRPr="008F3F39">
        <w:rPr>
          <w:rFonts w:cstheme="minorHAnsi"/>
        </w:rPr>
        <w:t xml:space="preserve">. </w:t>
      </w:r>
    </w:p>
    <w:p w14:paraId="0B48D119" w14:textId="77777777" w:rsidR="00A85A35" w:rsidRDefault="00A85A35" w:rsidP="00FA009D">
      <w:pPr>
        <w:jc w:val="both"/>
        <w:rPr>
          <w:rFonts w:cstheme="minorHAnsi"/>
        </w:rPr>
      </w:pPr>
    </w:p>
    <w:p w14:paraId="28C5DBB1" w14:textId="1D192F24" w:rsidR="00D73521" w:rsidRPr="008F3F39" w:rsidRDefault="00597B16" w:rsidP="00FA009D">
      <w:pPr>
        <w:jc w:val="both"/>
        <w:rPr>
          <w:rFonts w:cstheme="minorHAnsi"/>
        </w:rPr>
      </w:pPr>
      <w:r>
        <w:rPr>
          <w:rFonts w:cstheme="minorHAnsi"/>
        </w:rPr>
        <w:t>Test d</w:t>
      </w:r>
      <w:r w:rsidR="00D73521" w:rsidRPr="008F3F39">
        <w:rPr>
          <w:rFonts w:cstheme="minorHAnsi"/>
        </w:rPr>
        <w:t>ata</w:t>
      </w:r>
      <w:r>
        <w:rPr>
          <w:rFonts w:cstheme="minorHAnsi"/>
        </w:rPr>
        <w:t>, of course,</w:t>
      </w:r>
      <w:r w:rsidR="00D73521" w:rsidRPr="008F3F39">
        <w:rPr>
          <w:rFonts w:cstheme="minorHAnsi"/>
        </w:rPr>
        <w:t xml:space="preserve"> may be </w:t>
      </w:r>
      <w:r>
        <w:rPr>
          <w:rFonts w:cstheme="minorHAnsi"/>
        </w:rPr>
        <w:t xml:space="preserve">very </w:t>
      </w:r>
      <w:r w:rsidR="00D73521" w:rsidRPr="008F3F39">
        <w:rPr>
          <w:rFonts w:cstheme="minorHAnsi"/>
        </w:rPr>
        <w:t>helpful in identify</w:t>
      </w:r>
      <w:r>
        <w:rPr>
          <w:rFonts w:cstheme="minorHAnsi"/>
        </w:rPr>
        <w:t>ing injustices</w:t>
      </w:r>
      <w:r w:rsidR="00EE2530">
        <w:rPr>
          <w:rFonts w:cstheme="minorHAnsi"/>
        </w:rPr>
        <w:t xml:space="preserve"> in the </w:t>
      </w:r>
      <w:r w:rsidR="00C8167B">
        <w:rPr>
          <w:rFonts w:cstheme="minorHAnsi"/>
        </w:rPr>
        <w:t xml:space="preserve">education </w:t>
      </w:r>
      <w:r w:rsidR="00EE2530">
        <w:rPr>
          <w:rFonts w:cstheme="minorHAnsi"/>
        </w:rPr>
        <w:t xml:space="preserve">provision, for example </w:t>
      </w:r>
      <w:r>
        <w:rPr>
          <w:rFonts w:cstheme="minorHAnsi"/>
        </w:rPr>
        <w:t>if it reveals that some groups are underachieving</w:t>
      </w:r>
      <w:r w:rsidR="00DB4FD5">
        <w:rPr>
          <w:rFonts w:cstheme="minorHAnsi"/>
        </w:rPr>
        <w:t xml:space="preserve"> in comparison to others</w:t>
      </w:r>
      <w:r>
        <w:rPr>
          <w:rFonts w:cstheme="minorHAnsi"/>
        </w:rPr>
        <w:t>.</w:t>
      </w:r>
      <w:r w:rsidR="00D73521" w:rsidRPr="008F3F39">
        <w:rPr>
          <w:rFonts w:cstheme="minorHAnsi"/>
        </w:rPr>
        <w:t xml:space="preserve">  </w:t>
      </w:r>
      <w:r w:rsidR="00A85A35">
        <w:rPr>
          <w:rFonts w:cstheme="minorHAnsi"/>
        </w:rPr>
        <w:t>However, t</w:t>
      </w:r>
      <w:r w:rsidR="00D73521" w:rsidRPr="008F3F39">
        <w:rPr>
          <w:rFonts w:cstheme="minorHAnsi"/>
        </w:rPr>
        <w:t>he focus needs to be not jus</w:t>
      </w:r>
      <w:r w:rsidR="00AE5C27">
        <w:rPr>
          <w:rFonts w:cstheme="minorHAnsi"/>
        </w:rPr>
        <w:t>t on outcomes (important though</w:t>
      </w:r>
      <w:r w:rsidR="00D73521" w:rsidRPr="008F3F39">
        <w:rPr>
          <w:rFonts w:cstheme="minorHAnsi"/>
        </w:rPr>
        <w:t xml:space="preserve"> they are) but also on the education process. </w:t>
      </w:r>
      <w:r w:rsidR="006D51B6" w:rsidRPr="008F3F39">
        <w:rPr>
          <w:rFonts w:cstheme="minorHAnsi"/>
        </w:rPr>
        <w:t xml:space="preserve"> </w:t>
      </w:r>
      <w:r w:rsidR="00AB1433" w:rsidRPr="008F3F39">
        <w:rPr>
          <w:rFonts w:cstheme="minorHAnsi"/>
        </w:rPr>
        <w:t xml:space="preserve">It is important to resist </w:t>
      </w:r>
      <w:r w:rsidR="00D73521" w:rsidRPr="008F3F39">
        <w:rPr>
          <w:rFonts w:cstheme="minorHAnsi"/>
        </w:rPr>
        <w:t xml:space="preserve">a reductive and </w:t>
      </w:r>
      <w:proofErr w:type="spellStart"/>
      <w:r w:rsidR="00D73521" w:rsidRPr="008F3F39">
        <w:rPr>
          <w:rFonts w:cstheme="minorHAnsi"/>
        </w:rPr>
        <w:t>technicist</w:t>
      </w:r>
      <w:proofErr w:type="spellEnd"/>
      <w:r w:rsidR="00D73521" w:rsidRPr="008F3F39">
        <w:rPr>
          <w:rFonts w:cstheme="minorHAnsi"/>
        </w:rPr>
        <w:t xml:space="preserve"> interpretation of quality education as being only about achievement measured by tests.</w:t>
      </w:r>
      <w:r w:rsidR="00DB4FD5">
        <w:rPr>
          <w:rFonts w:cstheme="minorHAnsi"/>
        </w:rPr>
        <w:t xml:space="preserve"> Quality also refers to </w:t>
      </w:r>
      <w:r w:rsidR="00D20526" w:rsidRPr="008F3F39">
        <w:rPr>
          <w:rFonts w:cstheme="minorHAnsi"/>
        </w:rPr>
        <w:t xml:space="preserve">pedagogy, </w:t>
      </w:r>
      <w:r w:rsidR="00DB4FD5">
        <w:rPr>
          <w:rFonts w:cstheme="minorHAnsi"/>
        </w:rPr>
        <w:t xml:space="preserve">and such issues as the </w:t>
      </w:r>
      <w:r w:rsidR="00DB4FD5" w:rsidRPr="008F3F39">
        <w:rPr>
          <w:rFonts w:cstheme="minorHAnsi"/>
        </w:rPr>
        <w:t xml:space="preserve">ethos </w:t>
      </w:r>
      <w:r w:rsidR="00DB4FD5">
        <w:rPr>
          <w:rFonts w:cstheme="minorHAnsi"/>
        </w:rPr>
        <w:t>and nature of the relationships within an institution or class.</w:t>
      </w:r>
    </w:p>
    <w:p w14:paraId="4989D058" w14:textId="77777777" w:rsidR="00D73521" w:rsidRPr="008F3F39" w:rsidRDefault="00D73521" w:rsidP="00FA009D">
      <w:pPr>
        <w:jc w:val="both"/>
        <w:rPr>
          <w:rFonts w:cstheme="minorHAnsi"/>
        </w:rPr>
      </w:pPr>
    </w:p>
    <w:p w14:paraId="7D7EE313" w14:textId="45393D45" w:rsidR="00D20526" w:rsidRPr="008F3F39" w:rsidRDefault="00D20526" w:rsidP="00FA009D">
      <w:pPr>
        <w:jc w:val="both"/>
        <w:rPr>
          <w:rFonts w:cstheme="minorHAnsi"/>
        </w:rPr>
      </w:pPr>
      <w:r w:rsidRPr="008F3F39">
        <w:rPr>
          <w:rFonts w:cstheme="minorHAnsi"/>
        </w:rPr>
        <w:t>Recommendation CM/Rec</w:t>
      </w:r>
      <w:r w:rsidR="00793171">
        <w:rPr>
          <w:rFonts w:cstheme="minorHAnsi"/>
        </w:rPr>
        <w:t xml:space="preserve"> </w:t>
      </w:r>
      <w:r w:rsidRPr="008F3F39">
        <w:rPr>
          <w:rFonts w:cstheme="minorHAnsi"/>
        </w:rPr>
        <w:t>(2012)13 of the Committee of Ministers to member States describes “quality education” as education which:</w:t>
      </w:r>
    </w:p>
    <w:p w14:paraId="07DA43F8" w14:textId="77777777" w:rsidR="00D20526" w:rsidRPr="008F3F39" w:rsidRDefault="00D20526" w:rsidP="00FA009D">
      <w:pPr>
        <w:jc w:val="both"/>
        <w:rPr>
          <w:rFonts w:cstheme="minorHAnsi"/>
        </w:rPr>
      </w:pPr>
    </w:p>
    <w:p w14:paraId="5B6E4281" w14:textId="76E39B7E" w:rsidR="00D20526" w:rsidRPr="008F3F39" w:rsidRDefault="00D20526" w:rsidP="00793171">
      <w:pPr>
        <w:jc w:val="both"/>
        <w:rPr>
          <w:rFonts w:cstheme="minorHAnsi"/>
        </w:rPr>
      </w:pPr>
      <w:r w:rsidRPr="008F3F39">
        <w:rPr>
          <w:rFonts w:cstheme="minorHAnsi"/>
        </w:rPr>
        <w:t xml:space="preserve">a. gives access to learning to all pupils and students, particularly those in vulnerable or disadvantaged groups, adapted to their needs as appropriate; </w:t>
      </w:r>
    </w:p>
    <w:p w14:paraId="2FFA3EA8" w14:textId="77777777" w:rsidR="00D20526" w:rsidRPr="008F3F39" w:rsidRDefault="00D20526" w:rsidP="00793171">
      <w:pPr>
        <w:jc w:val="both"/>
        <w:rPr>
          <w:rFonts w:cstheme="minorHAnsi"/>
        </w:rPr>
      </w:pPr>
      <w:r w:rsidRPr="008F3F39">
        <w:rPr>
          <w:rFonts w:cstheme="minorHAnsi"/>
        </w:rPr>
        <w:t xml:space="preserve">b. provides a secure and non-violent learning environment in which the rights of all are respected; </w:t>
      </w:r>
    </w:p>
    <w:p w14:paraId="2E428D2C" w14:textId="77777777" w:rsidR="00D20526" w:rsidRPr="008F3F39" w:rsidRDefault="00D20526" w:rsidP="00793171">
      <w:pPr>
        <w:jc w:val="both"/>
        <w:rPr>
          <w:rFonts w:cstheme="minorHAnsi"/>
        </w:rPr>
      </w:pPr>
      <w:r w:rsidRPr="008F3F39">
        <w:rPr>
          <w:rFonts w:cstheme="minorHAnsi"/>
        </w:rPr>
        <w:lastRenderedPageBreak/>
        <w:t xml:space="preserve">c. develops each pupil’s and student’s personality, talents and mental and physical abilities to their fullest potential and encourages them to complete the educational programmes in which they enrol; d. promotes democracy, respect for human rights and social justice in a learning environment which recognises everyone’s learning and social needs; </w:t>
      </w:r>
    </w:p>
    <w:p w14:paraId="4A2E982A" w14:textId="77777777" w:rsidR="00D20526" w:rsidRPr="008F3F39" w:rsidRDefault="00D20526" w:rsidP="00793171">
      <w:pPr>
        <w:jc w:val="both"/>
        <w:rPr>
          <w:rFonts w:cstheme="minorHAnsi"/>
        </w:rPr>
      </w:pPr>
      <w:r w:rsidRPr="008F3F39">
        <w:rPr>
          <w:rFonts w:cstheme="minorHAnsi"/>
        </w:rPr>
        <w:t>e. enables pupils and students to develop appropriate competences, self-confidence and critical thinking to help them become responsible citizens and improve their employability;</w:t>
      </w:r>
    </w:p>
    <w:p w14:paraId="78907286" w14:textId="3F3588F0" w:rsidR="00D20526" w:rsidRPr="008F3F39" w:rsidRDefault="00D20526" w:rsidP="00793171">
      <w:pPr>
        <w:jc w:val="both"/>
        <w:rPr>
          <w:rFonts w:cstheme="minorHAnsi"/>
        </w:rPr>
      </w:pPr>
      <w:r w:rsidRPr="008F3F39">
        <w:rPr>
          <w:rFonts w:cstheme="minorHAnsi"/>
        </w:rPr>
        <w:t>f. passes on universal and local cultural values to pupils and students while equipping them also to make their own decisions;</w:t>
      </w:r>
    </w:p>
    <w:p w14:paraId="588674C4" w14:textId="1897CE54" w:rsidR="00D20526" w:rsidRPr="008F3F39" w:rsidRDefault="00D20526" w:rsidP="00793171">
      <w:pPr>
        <w:jc w:val="both"/>
        <w:rPr>
          <w:rFonts w:cstheme="minorHAnsi"/>
        </w:rPr>
      </w:pPr>
      <w:r w:rsidRPr="008F3F39">
        <w:rPr>
          <w:rFonts w:cstheme="minorHAnsi"/>
        </w:rPr>
        <w:t xml:space="preserve">g. certifies outcomes of formal and non-formal learning in a transparent way based on fair assessment enabling acquired knowledge and competences to be recognised for further study, employment and other purposes; </w:t>
      </w:r>
    </w:p>
    <w:p w14:paraId="393A673C" w14:textId="77777777" w:rsidR="00D20526" w:rsidRPr="008F3F39" w:rsidRDefault="00D20526" w:rsidP="00793171">
      <w:pPr>
        <w:jc w:val="both"/>
        <w:rPr>
          <w:rFonts w:cstheme="minorHAnsi"/>
        </w:rPr>
      </w:pPr>
      <w:r w:rsidRPr="008F3F39">
        <w:rPr>
          <w:rFonts w:cstheme="minorHAnsi"/>
        </w:rPr>
        <w:t>h. relies on qualified teachers who are committed to continuous professional development;</w:t>
      </w:r>
    </w:p>
    <w:p w14:paraId="10972F15" w14:textId="77777777" w:rsidR="00D20526" w:rsidRDefault="00D20526" w:rsidP="00793171">
      <w:pPr>
        <w:jc w:val="both"/>
        <w:rPr>
          <w:rFonts w:cstheme="minorHAnsi"/>
        </w:rPr>
      </w:pPr>
      <w:proofErr w:type="spellStart"/>
      <w:r w:rsidRPr="008F3F39">
        <w:rPr>
          <w:rFonts w:cstheme="minorHAnsi"/>
        </w:rPr>
        <w:t>i</w:t>
      </w:r>
      <w:proofErr w:type="spellEnd"/>
      <w:r w:rsidRPr="008F3F39">
        <w:rPr>
          <w:rFonts w:cstheme="minorHAnsi"/>
        </w:rPr>
        <w:t>. is free of corruption</w:t>
      </w:r>
      <w:r w:rsidR="00D257F4">
        <w:rPr>
          <w:rFonts w:cstheme="minorHAnsi"/>
        </w:rPr>
        <w:t>.</w:t>
      </w:r>
    </w:p>
    <w:p w14:paraId="2EABF046" w14:textId="77777777" w:rsidR="00A85A35" w:rsidRDefault="00A85A35" w:rsidP="00FA009D">
      <w:pPr>
        <w:jc w:val="both"/>
        <w:rPr>
          <w:rFonts w:cstheme="minorHAnsi"/>
        </w:rPr>
      </w:pPr>
    </w:p>
    <w:p w14:paraId="6F6D1648" w14:textId="07BF316C" w:rsidR="001075BC" w:rsidRPr="00340E94" w:rsidRDefault="00A85A35" w:rsidP="001075BC">
      <w:pPr>
        <w:autoSpaceDE w:val="0"/>
        <w:autoSpaceDN w:val="0"/>
        <w:adjustRightInd w:val="0"/>
        <w:jc w:val="both"/>
        <w:rPr>
          <w:rFonts w:cstheme="minorHAnsi"/>
        </w:rPr>
      </w:pPr>
      <w:r>
        <w:rPr>
          <w:rFonts w:cstheme="minorHAnsi"/>
        </w:rPr>
        <w:t>This list recognises both policy and practice, as well as outcomes and process, a</w:t>
      </w:r>
      <w:r w:rsidR="002C0485">
        <w:rPr>
          <w:rFonts w:cstheme="minorHAnsi"/>
        </w:rPr>
        <w:t xml:space="preserve">nd takes a broad view of what </w:t>
      </w:r>
      <w:r>
        <w:rPr>
          <w:rFonts w:cstheme="minorHAnsi"/>
        </w:rPr>
        <w:t xml:space="preserve">quality education should entail. There is recognition </w:t>
      </w:r>
      <w:r w:rsidR="001D1E57">
        <w:rPr>
          <w:rFonts w:cstheme="minorHAnsi"/>
        </w:rPr>
        <w:t xml:space="preserve">of the importance of </w:t>
      </w:r>
      <w:r w:rsidR="00340E94" w:rsidRPr="00340E94">
        <w:rPr>
          <w:rFonts w:cstheme="minorHAnsi"/>
        </w:rPr>
        <w:t>tea</w:t>
      </w:r>
      <w:r w:rsidR="001D1E57">
        <w:rPr>
          <w:rFonts w:cstheme="minorHAnsi"/>
        </w:rPr>
        <w:t xml:space="preserve">ching and learning </w:t>
      </w:r>
      <w:r w:rsidR="001075BC">
        <w:rPr>
          <w:rFonts w:cstheme="minorHAnsi"/>
        </w:rPr>
        <w:t xml:space="preserve">as a </w:t>
      </w:r>
      <w:r w:rsidR="00340E94" w:rsidRPr="00340E94">
        <w:rPr>
          <w:rFonts w:cstheme="minorHAnsi"/>
        </w:rPr>
        <w:t xml:space="preserve">critical factor </w:t>
      </w:r>
      <w:r w:rsidR="001075BC">
        <w:rPr>
          <w:rFonts w:cstheme="minorHAnsi"/>
        </w:rPr>
        <w:t>in the achievement of the goals of quality and equity</w:t>
      </w:r>
      <w:r w:rsidR="00D257F4">
        <w:rPr>
          <w:rFonts w:cstheme="minorHAnsi"/>
        </w:rPr>
        <w:t>.</w:t>
      </w:r>
      <w:r w:rsidR="001075BC">
        <w:rPr>
          <w:rFonts w:cstheme="minorHAnsi"/>
        </w:rPr>
        <w:t xml:space="preserve"> In modern classroom</w:t>
      </w:r>
      <w:r w:rsidR="00AE5C27">
        <w:rPr>
          <w:rFonts w:cstheme="minorHAnsi"/>
        </w:rPr>
        <w:t>s</w:t>
      </w:r>
      <w:r w:rsidR="001075BC">
        <w:rPr>
          <w:rFonts w:cstheme="minorHAnsi"/>
        </w:rPr>
        <w:t xml:space="preserve"> in democratic societies it is highly </w:t>
      </w:r>
      <w:r w:rsidR="00AE5C27">
        <w:rPr>
          <w:rFonts w:cstheme="minorHAnsi"/>
        </w:rPr>
        <w:t>un</w:t>
      </w:r>
      <w:r w:rsidR="001075BC">
        <w:rPr>
          <w:rFonts w:cstheme="minorHAnsi"/>
        </w:rPr>
        <w:t>likely that teacher</w:t>
      </w:r>
      <w:r w:rsidR="00DB4FD5">
        <w:rPr>
          <w:rFonts w:cstheme="minorHAnsi"/>
        </w:rPr>
        <w:t>s</w:t>
      </w:r>
      <w:r w:rsidR="001075BC">
        <w:rPr>
          <w:rFonts w:cstheme="minorHAnsi"/>
        </w:rPr>
        <w:t xml:space="preserve"> would </w:t>
      </w:r>
      <w:r w:rsidR="00DB4FD5">
        <w:rPr>
          <w:rFonts w:cstheme="minorHAnsi"/>
        </w:rPr>
        <w:t>dis</w:t>
      </w:r>
      <w:r w:rsidR="001075BC">
        <w:rPr>
          <w:rFonts w:cstheme="minorHAnsi"/>
        </w:rPr>
        <w:t xml:space="preserve">agree with the values described here. </w:t>
      </w:r>
      <w:r w:rsidR="00793171">
        <w:rPr>
          <w:rFonts w:cstheme="minorHAnsi"/>
        </w:rPr>
        <w:t>However,</w:t>
      </w:r>
      <w:r w:rsidR="001075BC">
        <w:rPr>
          <w:rFonts w:cstheme="minorHAnsi"/>
        </w:rPr>
        <w:t xml:space="preserve"> it is important to subject </w:t>
      </w:r>
      <w:r w:rsidR="00AE5C27">
        <w:rPr>
          <w:rFonts w:cstheme="minorHAnsi"/>
        </w:rPr>
        <w:t xml:space="preserve">institutional policies and </w:t>
      </w:r>
      <w:r w:rsidR="001075BC">
        <w:rPr>
          <w:rFonts w:cstheme="minorHAnsi"/>
        </w:rPr>
        <w:t xml:space="preserve">teaching practices to honest scrutiny, asking whether </w:t>
      </w:r>
      <w:r w:rsidR="00E22E26">
        <w:rPr>
          <w:rFonts w:cstheme="minorHAnsi"/>
        </w:rPr>
        <w:t xml:space="preserve">they are </w:t>
      </w:r>
      <w:r w:rsidR="001075BC">
        <w:rPr>
          <w:rFonts w:cstheme="minorHAnsi"/>
        </w:rPr>
        <w:t>a proper reflection of those values. Everyday practice can easily become routinized and taken fo</w:t>
      </w:r>
      <w:r w:rsidR="00C83FB7">
        <w:rPr>
          <w:rFonts w:cstheme="minorHAnsi"/>
        </w:rPr>
        <w:t>r granted</w:t>
      </w:r>
      <w:r w:rsidR="001075BC">
        <w:rPr>
          <w:rFonts w:cstheme="minorHAnsi"/>
        </w:rPr>
        <w:t xml:space="preserve">. </w:t>
      </w:r>
      <w:r w:rsidR="00DB4FD5">
        <w:rPr>
          <w:rFonts w:cstheme="minorHAnsi"/>
        </w:rPr>
        <w:t>For example, t</w:t>
      </w:r>
      <w:r w:rsidR="001075BC" w:rsidRPr="00340E94">
        <w:rPr>
          <w:rFonts w:cstheme="minorHAnsi"/>
        </w:rPr>
        <w:t>here are dangers of over-generalising about</w:t>
      </w:r>
      <w:r w:rsidR="001075BC">
        <w:rPr>
          <w:rFonts w:cstheme="minorHAnsi"/>
        </w:rPr>
        <w:t xml:space="preserve"> </w:t>
      </w:r>
      <w:r w:rsidR="001075BC" w:rsidRPr="00340E94">
        <w:rPr>
          <w:rFonts w:cstheme="minorHAnsi"/>
        </w:rPr>
        <w:t>learners</w:t>
      </w:r>
      <w:r w:rsidR="00DB4FD5">
        <w:rPr>
          <w:rFonts w:cstheme="minorHAnsi"/>
        </w:rPr>
        <w:t xml:space="preserve"> and underestimating the specific needs of individuals or groups</w:t>
      </w:r>
      <w:r w:rsidR="001075BC" w:rsidRPr="00340E94">
        <w:rPr>
          <w:rFonts w:cstheme="minorHAnsi"/>
        </w:rPr>
        <w:t xml:space="preserve">. </w:t>
      </w:r>
      <w:r w:rsidR="00DB4FD5">
        <w:rPr>
          <w:rFonts w:cstheme="minorHAnsi"/>
        </w:rPr>
        <w:t xml:space="preserve">Sometimes the language used to talk about learners, for example, that ‘they can’t keep up’, ‘have difficulty concentrating’ or ‘are </w:t>
      </w:r>
      <w:r w:rsidR="00EE2530">
        <w:rPr>
          <w:rFonts w:cstheme="minorHAnsi"/>
        </w:rPr>
        <w:t xml:space="preserve">easily distracted’ may </w:t>
      </w:r>
      <w:r w:rsidR="00DB4FD5">
        <w:rPr>
          <w:rFonts w:cstheme="minorHAnsi"/>
        </w:rPr>
        <w:t>prevent further question</w:t>
      </w:r>
      <w:r w:rsidR="00765885">
        <w:rPr>
          <w:rFonts w:cstheme="minorHAnsi"/>
        </w:rPr>
        <w:t>s</w:t>
      </w:r>
      <w:r w:rsidR="00DB4FD5">
        <w:rPr>
          <w:rFonts w:cstheme="minorHAnsi"/>
        </w:rPr>
        <w:t xml:space="preserve"> about the appropriateness of the materials or strategies being employed. </w:t>
      </w:r>
      <w:r w:rsidR="001075BC" w:rsidRPr="00340E94">
        <w:rPr>
          <w:rFonts w:cstheme="minorHAnsi"/>
        </w:rPr>
        <w:t xml:space="preserve">It is </w:t>
      </w:r>
      <w:r w:rsidR="001075BC">
        <w:rPr>
          <w:rFonts w:cstheme="minorHAnsi"/>
        </w:rPr>
        <w:t xml:space="preserve">all too </w:t>
      </w:r>
      <w:r w:rsidR="001075BC" w:rsidRPr="00340E94">
        <w:rPr>
          <w:rFonts w:cstheme="minorHAnsi"/>
        </w:rPr>
        <w:t xml:space="preserve">easy to underestimate </w:t>
      </w:r>
      <w:r w:rsidR="00765885">
        <w:rPr>
          <w:rFonts w:cstheme="minorHAnsi"/>
        </w:rPr>
        <w:t xml:space="preserve">the potential of </w:t>
      </w:r>
      <w:r w:rsidR="001075BC">
        <w:rPr>
          <w:rFonts w:cstheme="minorHAnsi"/>
        </w:rPr>
        <w:t xml:space="preserve">some </w:t>
      </w:r>
      <w:r w:rsidR="00765885">
        <w:rPr>
          <w:rFonts w:cstheme="minorHAnsi"/>
        </w:rPr>
        <w:t>learners</w:t>
      </w:r>
      <w:r w:rsidR="001075BC" w:rsidRPr="00340E94">
        <w:rPr>
          <w:rFonts w:cstheme="minorHAnsi"/>
        </w:rPr>
        <w:t xml:space="preserve"> and not challenge them enough.</w:t>
      </w:r>
      <w:r w:rsidR="00E74681">
        <w:rPr>
          <w:rFonts w:cstheme="minorHAnsi"/>
        </w:rPr>
        <w:t xml:space="preserve"> </w:t>
      </w:r>
      <w:r w:rsidR="00AE5C27">
        <w:rPr>
          <w:rFonts w:cstheme="minorHAnsi"/>
        </w:rPr>
        <w:t xml:space="preserve">This can happen when the role of language in relation to quality and equity is not fully recognised. </w:t>
      </w:r>
    </w:p>
    <w:p w14:paraId="50A05CC6" w14:textId="77777777" w:rsidR="00D20526" w:rsidRPr="00340E94" w:rsidRDefault="00D20526" w:rsidP="00FA009D">
      <w:pPr>
        <w:jc w:val="both"/>
        <w:rPr>
          <w:rFonts w:cstheme="minorHAnsi"/>
          <w:b/>
        </w:rPr>
      </w:pPr>
    </w:p>
    <w:p w14:paraId="3313F3DE" w14:textId="77777777" w:rsidR="00D20526" w:rsidRPr="008F3F39" w:rsidRDefault="00D20526" w:rsidP="00FA009D">
      <w:pPr>
        <w:jc w:val="both"/>
        <w:rPr>
          <w:rFonts w:cstheme="minorHAnsi"/>
          <w:b/>
        </w:rPr>
      </w:pPr>
      <w:r w:rsidRPr="008F3F39">
        <w:rPr>
          <w:rFonts w:cstheme="minorHAnsi"/>
          <w:b/>
        </w:rPr>
        <w:t xml:space="preserve">The importance of language </w:t>
      </w:r>
    </w:p>
    <w:p w14:paraId="1F7F6C15" w14:textId="77777777" w:rsidR="00D20526" w:rsidRPr="008F3F39" w:rsidRDefault="00D20526" w:rsidP="00FA009D">
      <w:pPr>
        <w:jc w:val="both"/>
        <w:rPr>
          <w:rFonts w:cstheme="minorHAnsi"/>
          <w:b/>
        </w:rPr>
      </w:pPr>
    </w:p>
    <w:p w14:paraId="7D36A11D" w14:textId="5F45E1E1" w:rsidR="00765885" w:rsidRDefault="006D51B6" w:rsidP="00FA009D">
      <w:pPr>
        <w:jc w:val="both"/>
        <w:rPr>
          <w:rFonts w:cstheme="minorHAnsi"/>
        </w:rPr>
      </w:pPr>
      <w:r w:rsidRPr="00DD07B3">
        <w:rPr>
          <w:rFonts w:cstheme="minorHAnsi"/>
        </w:rPr>
        <w:t>Proficiency in language is important for quality education as it is the primary means of communication, and the central medium of teaching and learning. Language is moreover the predominant means by which learners demonstrate their knowledge and understanding, and it is cent</w:t>
      </w:r>
      <w:r w:rsidR="00841475">
        <w:rPr>
          <w:rFonts w:cstheme="minorHAnsi"/>
        </w:rPr>
        <w:t xml:space="preserve">ral to most formal assessment. </w:t>
      </w:r>
      <w:r w:rsidRPr="00DD07B3">
        <w:rPr>
          <w:rFonts w:cstheme="minorHAnsi"/>
        </w:rPr>
        <w:t xml:space="preserve">However, the case for </w:t>
      </w:r>
      <w:r w:rsidR="00D257F4" w:rsidRPr="00DD07B3">
        <w:rPr>
          <w:rFonts w:cstheme="minorHAnsi"/>
        </w:rPr>
        <w:t xml:space="preserve">the </w:t>
      </w:r>
      <w:r w:rsidRPr="00DD07B3">
        <w:rPr>
          <w:rFonts w:cstheme="minorHAnsi"/>
        </w:rPr>
        <w:t xml:space="preserve">importance of language needs to go further. It needs to recognise the wider role of language beyond communication in relation to learning, </w:t>
      </w:r>
      <w:r w:rsidR="00841475">
        <w:rPr>
          <w:rFonts w:cstheme="minorHAnsi"/>
        </w:rPr>
        <w:t xml:space="preserve">identity formation and values. </w:t>
      </w:r>
    </w:p>
    <w:p w14:paraId="56199670" w14:textId="77777777" w:rsidR="00DD07B3" w:rsidRPr="00DD07B3" w:rsidRDefault="00DD07B3" w:rsidP="00FA009D">
      <w:pPr>
        <w:jc w:val="both"/>
        <w:rPr>
          <w:rFonts w:cstheme="minorHAnsi"/>
        </w:rPr>
      </w:pPr>
    </w:p>
    <w:p w14:paraId="4A74534D" w14:textId="112E23E8" w:rsidR="00DD07B3" w:rsidRDefault="006C4E70" w:rsidP="00DD07B3">
      <w:pPr>
        <w:jc w:val="both"/>
        <w:rPr>
          <w:rFonts w:cstheme="minorHAnsi"/>
        </w:rPr>
      </w:pPr>
      <w:r w:rsidRPr="00DD07B3">
        <w:rPr>
          <w:rFonts w:cstheme="minorHAnsi"/>
        </w:rPr>
        <w:t xml:space="preserve">As described in Chapter One, </w:t>
      </w:r>
      <w:r w:rsidR="00765885" w:rsidRPr="00DD07B3">
        <w:rPr>
          <w:rFonts w:cstheme="minorHAnsi"/>
        </w:rPr>
        <w:t xml:space="preserve">‘plurilingual and intercultural competence’ </w:t>
      </w:r>
      <w:r w:rsidRPr="00DD07B3">
        <w:rPr>
          <w:rFonts w:cstheme="minorHAnsi"/>
        </w:rPr>
        <w:t>is a key con</w:t>
      </w:r>
      <w:r w:rsidR="00C8167B">
        <w:rPr>
          <w:rFonts w:cstheme="minorHAnsi"/>
        </w:rPr>
        <w:t xml:space="preserve">cept </w:t>
      </w:r>
      <w:r w:rsidR="001D1E57">
        <w:rPr>
          <w:rFonts w:cstheme="minorHAnsi"/>
        </w:rPr>
        <w:t xml:space="preserve">for the Council of Europe </w:t>
      </w:r>
      <w:r w:rsidR="00C8167B">
        <w:rPr>
          <w:rFonts w:cstheme="minorHAnsi"/>
        </w:rPr>
        <w:t xml:space="preserve">in relation to language </w:t>
      </w:r>
      <w:r w:rsidRPr="00DD07B3">
        <w:rPr>
          <w:rFonts w:cstheme="minorHAnsi"/>
        </w:rPr>
        <w:t xml:space="preserve">education. </w:t>
      </w:r>
      <w:r w:rsidR="00765885" w:rsidRPr="00DD07B3">
        <w:rPr>
          <w:rFonts w:cstheme="minorHAnsi"/>
        </w:rPr>
        <w:t>The</w:t>
      </w:r>
      <w:r w:rsidRPr="00DD07B3">
        <w:rPr>
          <w:rFonts w:cstheme="minorHAnsi"/>
        </w:rPr>
        <w:t xml:space="preserve"> term</w:t>
      </w:r>
      <w:r w:rsidR="00765885" w:rsidRPr="00DD07B3">
        <w:rPr>
          <w:rFonts w:cstheme="minorHAnsi"/>
        </w:rPr>
        <w:t xml:space="preserve"> has a richer connotation than simply ‘speaking more than one language’ but</w:t>
      </w:r>
      <w:r w:rsidR="00EE2530">
        <w:rPr>
          <w:rFonts w:cstheme="minorHAnsi"/>
        </w:rPr>
        <w:t>,</w:t>
      </w:r>
      <w:r w:rsidR="00765885" w:rsidRPr="00DD07B3">
        <w:rPr>
          <w:rFonts w:cstheme="minorHAnsi"/>
        </w:rPr>
        <w:t xml:space="preserve"> as used in the various Council of Europe documents, implies </w:t>
      </w:r>
      <w:r w:rsidRPr="00DD07B3">
        <w:rPr>
          <w:rFonts w:cstheme="minorHAnsi"/>
        </w:rPr>
        <w:t>a more embedded and holistic vision of language, identity and culture</w:t>
      </w:r>
      <w:r w:rsidR="002C0485">
        <w:rPr>
          <w:rFonts w:cstheme="minorHAnsi"/>
        </w:rPr>
        <w:t xml:space="preserve"> (</w:t>
      </w:r>
      <w:proofErr w:type="spellStart"/>
      <w:r w:rsidR="002C0485">
        <w:rPr>
          <w:rFonts w:cstheme="minorHAnsi"/>
        </w:rPr>
        <w:t>Coste</w:t>
      </w:r>
      <w:proofErr w:type="spellEnd"/>
      <w:r w:rsidR="002C0485">
        <w:rPr>
          <w:rFonts w:cstheme="minorHAnsi"/>
        </w:rPr>
        <w:t xml:space="preserve"> et al 2009)</w:t>
      </w:r>
      <w:r w:rsidRPr="00DD07B3">
        <w:rPr>
          <w:rFonts w:cstheme="minorHAnsi"/>
        </w:rPr>
        <w:t xml:space="preserve">. Language needs to be seen not as a disembodied skill or a mere tool but as an integrated aspect of learning and personal development. The acquisition of additional languages or varieties of language has an impact on the understanding of self and others. </w:t>
      </w:r>
      <w:r w:rsidR="00DD07B3" w:rsidRPr="00DD07B3">
        <w:rPr>
          <w:rFonts w:cstheme="minorHAnsi"/>
        </w:rPr>
        <w:t xml:space="preserve"> </w:t>
      </w:r>
      <w:r w:rsidR="00DC53A0">
        <w:rPr>
          <w:rFonts w:cstheme="minorHAnsi"/>
        </w:rPr>
        <w:t>Lea</w:t>
      </w:r>
      <w:r w:rsidR="00C83FB7">
        <w:rPr>
          <w:rFonts w:cstheme="minorHAnsi"/>
        </w:rPr>
        <w:t>r</w:t>
      </w:r>
      <w:r w:rsidR="00DC53A0">
        <w:rPr>
          <w:rFonts w:cstheme="minorHAnsi"/>
        </w:rPr>
        <w:t xml:space="preserve">ners may be disadvantaged </w:t>
      </w:r>
      <w:r w:rsidR="00DD07B3" w:rsidRPr="00DD07B3">
        <w:rPr>
          <w:rFonts w:cstheme="minorHAnsi"/>
        </w:rPr>
        <w:t>because of issues related to language.</w:t>
      </w:r>
    </w:p>
    <w:p w14:paraId="38FDA09B" w14:textId="77777777" w:rsidR="00DC53A0" w:rsidRDefault="00DC53A0" w:rsidP="00DD07B3">
      <w:pPr>
        <w:jc w:val="both"/>
        <w:rPr>
          <w:rFonts w:cstheme="minorHAnsi"/>
        </w:rPr>
      </w:pPr>
    </w:p>
    <w:p w14:paraId="2FB90F5E" w14:textId="4CD7B3C1" w:rsidR="00DC53A0" w:rsidRDefault="00DC53A0" w:rsidP="00DC53A0">
      <w:pPr>
        <w:jc w:val="both"/>
        <w:rPr>
          <w:rFonts w:cstheme="minorHAnsi"/>
        </w:rPr>
      </w:pPr>
      <w:r>
        <w:t>Recommendation CM/Rec</w:t>
      </w:r>
      <w:r w:rsidR="00793171">
        <w:t xml:space="preserve"> </w:t>
      </w:r>
      <w:r>
        <w:t>(2014)5 of the Committee of Ministers to member States on the importance of competences in the language(s) of schooling for equity and quality in education and for educational success highlights the importance of language not just as a separate subject in school, but in all subjects across the curriculum.</w:t>
      </w:r>
      <w:r w:rsidR="000A7FA9">
        <w:t xml:space="preserve"> It highlights the importance of being aware: </w:t>
      </w:r>
    </w:p>
    <w:p w14:paraId="698F5174" w14:textId="77777777" w:rsidR="00DC53A0" w:rsidRDefault="00DC53A0" w:rsidP="00DC53A0">
      <w:pPr>
        <w:jc w:val="both"/>
        <w:rPr>
          <w:rFonts w:cstheme="minorHAnsi"/>
        </w:rPr>
      </w:pPr>
    </w:p>
    <w:p w14:paraId="3A34B3D8" w14:textId="77777777" w:rsidR="00DC53A0" w:rsidRPr="00C83FB7" w:rsidRDefault="00DC53A0" w:rsidP="00C83FB7">
      <w:pPr>
        <w:pStyle w:val="Prrafodelista"/>
        <w:numPr>
          <w:ilvl w:val="0"/>
          <w:numId w:val="6"/>
        </w:numPr>
        <w:spacing w:before="100" w:beforeAutospacing="1" w:after="100" w:afterAutospacing="1"/>
        <w:jc w:val="both"/>
        <w:rPr>
          <w:rFonts w:cstheme="minorHAnsi"/>
          <w:lang w:eastAsia="en-GB"/>
        </w:rPr>
      </w:pPr>
      <w:r w:rsidRPr="00C83FB7">
        <w:rPr>
          <w:rFonts w:cstheme="minorHAnsi"/>
          <w:lang w:eastAsia="en-GB"/>
        </w:rPr>
        <w:lastRenderedPageBreak/>
        <w:t>that the right to education can only be fully exercised if the learners master the specific linguistic rules that are applied in schools and are necessary for access to knowledge;</w:t>
      </w:r>
    </w:p>
    <w:p w14:paraId="12E4441B" w14:textId="77777777" w:rsidR="00DC53A0" w:rsidRPr="00C83FB7" w:rsidRDefault="00DC53A0" w:rsidP="00C83FB7">
      <w:pPr>
        <w:pStyle w:val="Prrafodelista"/>
        <w:numPr>
          <w:ilvl w:val="0"/>
          <w:numId w:val="6"/>
        </w:numPr>
        <w:spacing w:before="100" w:beforeAutospacing="1" w:after="100" w:afterAutospacing="1"/>
        <w:jc w:val="both"/>
        <w:rPr>
          <w:rFonts w:cstheme="minorHAnsi"/>
          <w:lang w:eastAsia="en-GB"/>
        </w:rPr>
      </w:pPr>
      <w:r w:rsidRPr="00C83FB7">
        <w:rPr>
          <w:rFonts w:cstheme="minorHAnsi"/>
          <w:lang w:eastAsia="en-GB"/>
        </w:rPr>
        <w:t>that such linguistic competences are one of the factors in educational success and that they are a prerequisite for undertaking further qualifying academic or vocational education and training, and therefore important for participation in society and sustainable inclusion;</w:t>
      </w:r>
    </w:p>
    <w:p w14:paraId="75072F93" w14:textId="348C6F38" w:rsidR="00DC53A0" w:rsidRPr="000A7FA9" w:rsidRDefault="00DC53A0" w:rsidP="00761FB4">
      <w:pPr>
        <w:pStyle w:val="Prrafodelista"/>
        <w:numPr>
          <w:ilvl w:val="0"/>
          <w:numId w:val="6"/>
        </w:numPr>
        <w:spacing w:before="100" w:beforeAutospacing="1" w:after="100" w:afterAutospacing="1"/>
        <w:jc w:val="both"/>
        <w:rPr>
          <w:rFonts w:cstheme="minorHAnsi"/>
        </w:rPr>
      </w:pPr>
      <w:r w:rsidRPr="000A7FA9">
        <w:rPr>
          <w:rFonts w:cstheme="minorHAnsi"/>
          <w:lang w:eastAsia="en-GB"/>
        </w:rPr>
        <w:t>that some learners may be disadvantaged vis-à-vis mastery of these linguistic competences because of social and linguistic inequalities.</w:t>
      </w:r>
    </w:p>
    <w:p w14:paraId="62598EF0" w14:textId="45D6E113" w:rsidR="00A57E37" w:rsidRPr="000A7FA9" w:rsidRDefault="000A7FA9" w:rsidP="00A57E37">
      <w:pPr>
        <w:shd w:val="clear" w:color="auto" w:fill="FFFFFF"/>
        <w:spacing w:before="96"/>
        <w:rPr>
          <w:rFonts w:eastAsia="Times New Roman" w:cstheme="minorHAnsi"/>
          <w:color w:val="333333"/>
          <w:lang w:eastAsia="en-GB"/>
        </w:rPr>
      </w:pPr>
      <w:r w:rsidRPr="000A7FA9">
        <w:rPr>
          <w:rFonts w:eastAsia="Times New Roman" w:cstheme="minorHAnsi"/>
          <w:color w:val="333333"/>
          <w:lang w:eastAsia="en-GB"/>
        </w:rPr>
        <w:t xml:space="preserve">The Recommendation </w:t>
      </w:r>
      <w:r w:rsidR="004C2F86">
        <w:rPr>
          <w:rFonts w:eastAsia="Times New Roman" w:cstheme="minorHAnsi"/>
          <w:color w:val="333333"/>
          <w:lang w:eastAsia="en-GB"/>
        </w:rPr>
        <w:t xml:space="preserve">also </w:t>
      </w:r>
      <w:r w:rsidRPr="000A7FA9">
        <w:rPr>
          <w:rFonts w:eastAsia="Times New Roman" w:cstheme="minorHAnsi"/>
          <w:color w:val="333333"/>
          <w:lang w:eastAsia="en-GB"/>
        </w:rPr>
        <w:t xml:space="preserve">states that it is desirable that those responsible for educational contents and programmes promote effective consideration </w:t>
      </w:r>
      <w:r w:rsidR="004C2F86">
        <w:rPr>
          <w:rFonts w:eastAsia="Times New Roman" w:cstheme="minorHAnsi"/>
          <w:color w:val="333333"/>
          <w:lang w:eastAsia="en-GB"/>
        </w:rPr>
        <w:t>o</w:t>
      </w:r>
      <w:r w:rsidRPr="000A7FA9">
        <w:rPr>
          <w:rFonts w:eastAsia="Times New Roman" w:cstheme="minorHAnsi"/>
          <w:color w:val="333333"/>
          <w:lang w:eastAsia="en-GB"/>
        </w:rPr>
        <w:t xml:space="preserve">f the linguistic dimensions of subjects by: </w:t>
      </w:r>
    </w:p>
    <w:p w14:paraId="69DD7F1F" w14:textId="77777777" w:rsidR="000A7FA9" w:rsidRDefault="000A7FA9" w:rsidP="000A7FA9">
      <w:pPr>
        <w:shd w:val="clear" w:color="auto" w:fill="FFFFFF"/>
        <w:rPr>
          <w:rFonts w:eastAsia="Times New Roman" w:cstheme="minorHAnsi"/>
          <w:color w:val="333333"/>
          <w:lang w:eastAsia="en-GB"/>
        </w:rPr>
      </w:pPr>
    </w:p>
    <w:p w14:paraId="24A32D98" w14:textId="4107B45E" w:rsidR="000A7FA9" w:rsidRPr="003B075E" w:rsidRDefault="000A7FA9" w:rsidP="00793171">
      <w:pPr>
        <w:pStyle w:val="Prrafodelista"/>
        <w:numPr>
          <w:ilvl w:val="0"/>
          <w:numId w:val="9"/>
        </w:numPr>
        <w:shd w:val="clear" w:color="auto" w:fill="FFFFFF"/>
        <w:jc w:val="both"/>
        <w:rPr>
          <w:rFonts w:eastAsia="Times New Roman" w:cstheme="minorHAnsi"/>
          <w:color w:val="333333"/>
          <w:lang w:eastAsia="en-GB"/>
        </w:rPr>
      </w:pPr>
      <w:r w:rsidRPr="003B075E">
        <w:rPr>
          <w:rFonts w:eastAsia="Times New Roman" w:cstheme="minorHAnsi"/>
          <w:color w:val="333333"/>
          <w:lang w:eastAsia="en-GB"/>
        </w:rPr>
        <w:t>making explicit the specific linguistic norms and competences which leaners must be able to master in individual subjects.</w:t>
      </w:r>
    </w:p>
    <w:p w14:paraId="4150819B" w14:textId="5F9F63CC" w:rsidR="00A57E37" w:rsidRPr="003B075E" w:rsidRDefault="00A57E37" w:rsidP="00793171">
      <w:pPr>
        <w:pStyle w:val="Prrafodelista"/>
        <w:numPr>
          <w:ilvl w:val="0"/>
          <w:numId w:val="9"/>
        </w:numPr>
        <w:shd w:val="clear" w:color="auto" w:fill="FFFFFF"/>
        <w:spacing w:before="96"/>
        <w:jc w:val="both"/>
        <w:rPr>
          <w:rFonts w:eastAsia="Times New Roman" w:cstheme="minorHAnsi"/>
          <w:color w:val="333333"/>
          <w:lang w:eastAsia="en-GB"/>
        </w:rPr>
      </w:pPr>
      <w:r w:rsidRPr="003B075E">
        <w:rPr>
          <w:rFonts w:eastAsia="Times New Roman" w:cstheme="minorHAnsi"/>
          <w:color w:val="333333"/>
          <w:lang w:eastAsia="en-GB"/>
        </w:rPr>
        <w:t xml:space="preserve">making explicit in the programmes and curricula the learning modalities that should allow all learners, and </w:t>
      </w:r>
      <w:proofErr w:type="gramStart"/>
      <w:r w:rsidRPr="003B075E">
        <w:rPr>
          <w:rFonts w:eastAsia="Times New Roman" w:cstheme="minorHAnsi"/>
          <w:color w:val="333333"/>
          <w:lang w:eastAsia="en-GB"/>
        </w:rPr>
        <w:t>in particular the</w:t>
      </w:r>
      <w:proofErr w:type="gramEnd"/>
      <w:r w:rsidRPr="003B075E">
        <w:rPr>
          <w:rFonts w:eastAsia="Times New Roman" w:cstheme="minorHAnsi"/>
          <w:color w:val="333333"/>
          <w:lang w:eastAsia="en-GB"/>
        </w:rPr>
        <w:t xml:space="preserve"> most vulnerable among them, to be exposed to diversified language-learning situations in order to develop their cognitive and linguistic capacities;</w:t>
      </w:r>
    </w:p>
    <w:p w14:paraId="4888E829" w14:textId="00C4674C" w:rsidR="00A57E37" w:rsidRPr="003B075E" w:rsidRDefault="00A57E37" w:rsidP="00793171">
      <w:pPr>
        <w:pStyle w:val="Prrafodelista"/>
        <w:numPr>
          <w:ilvl w:val="0"/>
          <w:numId w:val="9"/>
        </w:numPr>
        <w:shd w:val="clear" w:color="auto" w:fill="FFFFFF"/>
        <w:spacing w:before="96"/>
        <w:jc w:val="both"/>
        <w:rPr>
          <w:rFonts w:eastAsia="Times New Roman" w:cstheme="minorHAnsi"/>
          <w:color w:val="333333"/>
          <w:lang w:eastAsia="en-GB"/>
        </w:rPr>
      </w:pPr>
      <w:r w:rsidRPr="003B075E">
        <w:rPr>
          <w:rFonts w:eastAsia="Times New Roman" w:cstheme="minorHAnsi"/>
          <w:color w:val="333333"/>
          <w:lang w:eastAsia="en-GB"/>
        </w:rPr>
        <w:t>highlighting, in the programmes, convergences in the linguistic dimensions of the various subjects, in such a way as to reinforce the effectiveness of the educational project;</w:t>
      </w:r>
    </w:p>
    <w:p w14:paraId="3D02A79B" w14:textId="77777777" w:rsidR="003B075E" w:rsidRDefault="00A57E37" w:rsidP="00793171">
      <w:pPr>
        <w:pStyle w:val="Prrafodelista"/>
        <w:numPr>
          <w:ilvl w:val="0"/>
          <w:numId w:val="9"/>
        </w:numPr>
        <w:shd w:val="clear" w:color="auto" w:fill="FFFFFF"/>
        <w:spacing w:before="96"/>
        <w:jc w:val="both"/>
        <w:rPr>
          <w:rFonts w:eastAsia="Times New Roman" w:cstheme="minorHAnsi"/>
          <w:color w:val="333333"/>
          <w:lang w:eastAsia="en-GB"/>
        </w:rPr>
      </w:pPr>
      <w:r w:rsidRPr="003B075E">
        <w:rPr>
          <w:rFonts w:eastAsia="Times New Roman" w:cstheme="minorHAnsi"/>
          <w:color w:val="333333"/>
          <w:lang w:eastAsia="en-GB"/>
        </w:rPr>
        <w:t>recalling, in the programmes for the language of schooling as a specific school subject, the special place which this language holds because of its cross-cutting effect on all the learning processes conducted in that language;</w:t>
      </w:r>
    </w:p>
    <w:p w14:paraId="393B2A85" w14:textId="77777777" w:rsidR="003B075E" w:rsidRDefault="00A57E37" w:rsidP="00793171">
      <w:pPr>
        <w:pStyle w:val="Prrafodelista"/>
        <w:numPr>
          <w:ilvl w:val="0"/>
          <w:numId w:val="9"/>
        </w:numPr>
        <w:shd w:val="clear" w:color="auto" w:fill="FFFFFF"/>
        <w:spacing w:before="96"/>
        <w:jc w:val="both"/>
        <w:rPr>
          <w:rFonts w:eastAsia="Times New Roman" w:cstheme="minorHAnsi"/>
          <w:color w:val="333333"/>
          <w:lang w:eastAsia="en-GB"/>
        </w:rPr>
      </w:pPr>
      <w:r w:rsidRPr="003B075E">
        <w:rPr>
          <w:rFonts w:eastAsia="Times New Roman" w:cstheme="minorHAnsi"/>
          <w:color w:val="333333"/>
          <w:lang w:eastAsia="en-GB"/>
        </w:rPr>
        <w:t>encouraging authors of educational materials to ensure that such materials explicitly take account of the linguistic dimensions of the different subjects;</w:t>
      </w:r>
    </w:p>
    <w:p w14:paraId="7A3D0571" w14:textId="2DDB018A" w:rsidR="00A57E37" w:rsidRPr="003B075E" w:rsidRDefault="00A57E37" w:rsidP="00793171">
      <w:pPr>
        <w:pStyle w:val="Prrafodelista"/>
        <w:numPr>
          <w:ilvl w:val="0"/>
          <w:numId w:val="9"/>
        </w:numPr>
        <w:shd w:val="clear" w:color="auto" w:fill="FFFFFF"/>
        <w:spacing w:before="96"/>
        <w:jc w:val="both"/>
        <w:rPr>
          <w:rFonts w:eastAsia="Times New Roman" w:cstheme="minorHAnsi"/>
          <w:color w:val="333333"/>
          <w:lang w:eastAsia="en-GB"/>
        </w:rPr>
      </w:pPr>
      <w:r w:rsidRPr="003B075E">
        <w:rPr>
          <w:rFonts w:eastAsia="Times New Roman" w:cstheme="minorHAnsi"/>
          <w:color w:val="333333"/>
          <w:lang w:eastAsia="en-GB"/>
        </w:rPr>
        <w:t>continuing and extending research in this field; </w:t>
      </w:r>
    </w:p>
    <w:p w14:paraId="51763A4D" w14:textId="77777777" w:rsidR="00A57E37" w:rsidRPr="000A7FA9" w:rsidRDefault="00A57E37" w:rsidP="00DD07B3">
      <w:pPr>
        <w:jc w:val="both"/>
        <w:rPr>
          <w:rFonts w:cstheme="minorHAnsi"/>
        </w:rPr>
      </w:pPr>
    </w:p>
    <w:p w14:paraId="56FD9A6B" w14:textId="77777777" w:rsidR="006C4E70" w:rsidRDefault="006C4E70" w:rsidP="00FA009D">
      <w:pPr>
        <w:jc w:val="both"/>
        <w:rPr>
          <w:rFonts w:ascii="Calibri" w:hAnsi="Calibri"/>
          <w:szCs w:val="24"/>
        </w:rPr>
      </w:pPr>
    </w:p>
    <w:p w14:paraId="1E381F63" w14:textId="0A17E3CF" w:rsidR="00E34701" w:rsidRDefault="00EA2ACA" w:rsidP="00FA009D">
      <w:pPr>
        <w:jc w:val="both"/>
        <w:rPr>
          <w:rFonts w:cstheme="minorHAnsi"/>
        </w:rPr>
      </w:pPr>
      <w:r>
        <w:rPr>
          <w:rFonts w:cstheme="minorHAnsi"/>
        </w:rPr>
        <w:t>The Recommendation</w:t>
      </w:r>
      <w:r w:rsidR="000A7FA9">
        <w:rPr>
          <w:rFonts w:cstheme="minorHAnsi"/>
        </w:rPr>
        <w:t xml:space="preserve"> draws attention to the fact that some groups may be disadvantaged</w:t>
      </w:r>
      <w:r>
        <w:rPr>
          <w:rFonts w:cstheme="minorHAnsi"/>
        </w:rPr>
        <w:t xml:space="preserve"> in relation to language</w:t>
      </w:r>
      <w:r w:rsidR="000A7FA9">
        <w:rPr>
          <w:rFonts w:cstheme="minorHAnsi"/>
        </w:rPr>
        <w:t xml:space="preserve">. </w:t>
      </w:r>
      <w:r w:rsidR="00E34701" w:rsidRPr="008F3F39">
        <w:rPr>
          <w:rFonts w:cstheme="minorHAnsi"/>
        </w:rPr>
        <w:t xml:space="preserve">Some pupils are disadvantaged because they </w:t>
      </w:r>
      <w:proofErr w:type="gramStart"/>
      <w:r w:rsidR="00E34701" w:rsidRPr="008F3F39">
        <w:rPr>
          <w:rFonts w:cstheme="minorHAnsi"/>
        </w:rPr>
        <w:t>have to</w:t>
      </w:r>
      <w:proofErr w:type="gramEnd"/>
      <w:r w:rsidR="00E34701" w:rsidRPr="008F3F39">
        <w:rPr>
          <w:rFonts w:cstheme="minorHAnsi"/>
        </w:rPr>
        <w:t xml:space="preserve"> learn subjects and to think in subject terms at school in a language that is not their first language. Schools and classrooms have a role to play in making sure that the languages that are present in the school but not taught are welcomed and see</w:t>
      </w:r>
      <w:r w:rsidR="00D257F4">
        <w:rPr>
          <w:rFonts w:cstheme="minorHAnsi"/>
        </w:rPr>
        <w:t>n</w:t>
      </w:r>
      <w:r w:rsidR="00E34701" w:rsidRPr="008F3F39">
        <w:rPr>
          <w:rFonts w:cstheme="minorHAnsi"/>
        </w:rPr>
        <w:t xml:space="preserve"> as a resource and not a barrier. </w:t>
      </w:r>
      <w:r w:rsidR="00DC53A0">
        <w:rPr>
          <w:rFonts w:cstheme="minorHAnsi"/>
        </w:rPr>
        <w:t xml:space="preserve"> </w:t>
      </w:r>
      <w:r w:rsidR="00E34701" w:rsidRPr="008F3F39">
        <w:rPr>
          <w:rFonts w:cstheme="minorHAnsi"/>
        </w:rPr>
        <w:t xml:space="preserve">Other pupils may struggle with the language of schooling not because it is a different language from their own but because it involves a level of formality and complexity that presents </w:t>
      </w:r>
      <w:proofErr w:type="gramStart"/>
      <w:r w:rsidR="00E34701" w:rsidRPr="008F3F39">
        <w:rPr>
          <w:rFonts w:cstheme="minorHAnsi"/>
        </w:rPr>
        <w:t>particular difficulties</w:t>
      </w:r>
      <w:proofErr w:type="gramEnd"/>
      <w:r w:rsidR="00E34701" w:rsidRPr="008F3F39">
        <w:rPr>
          <w:rFonts w:cstheme="minorHAnsi"/>
        </w:rPr>
        <w:t xml:space="preserve">. </w:t>
      </w:r>
      <w:r w:rsidR="006D51B6" w:rsidRPr="008F3F39">
        <w:rPr>
          <w:rFonts w:cstheme="minorHAnsi"/>
        </w:rPr>
        <w:t>Some pupils can use language informally in their daily lives well enough but struggle when it comes to understanding concepts, issues and relationships within school subjects</w:t>
      </w:r>
      <w:r w:rsidR="00E34701" w:rsidRPr="008F3F39">
        <w:rPr>
          <w:rFonts w:cstheme="minorHAnsi"/>
        </w:rPr>
        <w:t xml:space="preserve"> through the </w:t>
      </w:r>
      <w:r w:rsidR="006D51B6" w:rsidRPr="008F3F39">
        <w:rPr>
          <w:rFonts w:cstheme="minorHAnsi"/>
        </w:rPr>
        <w:t xml:space="preserve">‘academic language’. For other pupils this is much easier because they have been used to using more complex, abstract, formally structured language in the home. </w:t>
      </w:r>
      <w:r w:rsidR="00AE5C27">
        <w:rPr>
          <w:rFonts w:cstheme="minorHAnsi"/>
        </w:rPr>
        <w:t xml:space="preserve"> Some learners may be doubly disadvantaged</w:t>
      </w:r>
      <w:r w:rsidR="00DC53A0">
        <w:rPr>
          <w:rFonts w:cstheme="minorHAnsi"/>
        </w:rPr>
        <w:t>,</w:t>
      </w:r>
      <w:r w:rsidR="00AE5C27">
        <w:rPr>
          <w:rFonts w:cstheme="minorHAnsi"/>
        </w:rPr>
        <w:t xml:space="preserve"> both by the demands of the academic language </w:t>
      </w:r>
      <w:r w:rsidR="00DD07B3">
        <w:rPr>
          <w:rFonts w:cstheme="minorHAnsi"/>
        </w:rPr>
        <w:t xml:space="preserve">and the fact that the </w:t>
      </w:r>
      <w:r w:rsidR="00AE5C27">
        <w:rPr>
          <w:rFonts w:cstheme="minorHAnsi"/>
        </w:rPr>
        <w:t xml:space="preserve">language of </w:t>
      </w:r>
      <w:r w:rsidR="00DD07B3">
        <w:rPr>
          <w:rFonts w:cstheme="minorHAnsi"/>
        </w:rPr>
        <w:t xml:space="preserve">instruction (or ‘language of </w:t>
      </w:r>
      <w:r w:rsidR="00AE5C27">
        <w:rPr>
          <w:rFonts w:cstheme="minorHAnsi"/>
        </w:rPr>
        <w:t>schooling’</w:t>
      </w:r>
      <w:r w:rsidR="00DD07B3">
        <w:rPr>
          <w:rFonts w:cstheme="minorHAnsi"/>
        </w:rPr>
        <w:t>)</w:t>
      </w:r>
      <w:r w:rsidR="00841475">
        <w:rPr>
          <w:rFonts w:cstheme="minorHAnsi"/>
        </w:rPr>
        <w:t xml:space="preserve"> is not their first language. </w:t>
      </w:r>
    </w:p>
    <w:p w14:paraId="152B5C20" w14:textId="129FAA42" w:rsidR="004C2F86" w:rsidRPr="005307AD" w:rsidRDefault="00AE5C27" w:rsidP="004C2F86">
      <w:pPr>
        <w:spacing w:before="100" w:beforeAutospacing="1" w:after="100" w:afterAutospacing="1"/>
        <w:jc w:val="both"/>
        <w:rPr>
          <w:rFonts w:cstheme="minorHAnsi"/>
          <w:lang w:val="en-US"/>
        </w:rPr>
      </w:pPr>
      <w:r>
        <w:t xml:space="preserve">A </w:t>
      </w:r>
      <w:r w:rsidR="005307AD" w:rsidRPr="00E22A46">
        <w:t xml:space="preserve">difficulty </w:t>
      </w:r>
      <w:r>
        <w:t>can ari</w:t>
      </w:r>
      <w:r w:rsidR="005307AD" w:rsidRPr="00E22A46">
        <w:t>s</w:t>
      </w:r>
      <w:r w:rsidR="00DD07B3">
        <w:t xml:space="preserve">e if there is a </w:t>
      </w:r>
      <w:r w:rsidR="005307AD" w:rsidRPr="00E22A46">
        <w:t xml:space="preserve">mismatch between the academic language and the academic content familiar to a </w:t>
      </w:r>
      <w:proofErr w:type="gramStart"/>
      <w:r w:rsidR="005307AD" w:rsidRPr="00E22A46">
        <w:t>particular group</w:t>
      </w:r>
      <w:proofErr w:type="gramEnd"/>
      <w:r w:rsidR="005307AD" w:rsidRPr="00E22A46">
        <w:t xml:space="preserve"> (e.g. migrants) and the corresponding educational level / curriculum in the new education context (e.g. their new countries)</w:t>
      </w:r>
      <w:r w:rsidR="00606CBD">
        <w:t>. T</w:t>
      </w:r>
      <w:r w:rsidR="005307AD" w:rsidRPr="00E22A46">
        <w:t xml:space="preserve">he </w:t>
      </w:r>
      <w:r w:rsidR="00606CBD">
        <w:t>level</w:t>
      </w:r>
      <w:r w:rsidR="00606CBD" w:rsidRPr="00E22A46">
        <w:t xml:space="preserve"> </w:t>
      </w:r>
      <w:r w:rsidR="00606CBD">
        <w:t xml:space="preserve">may </w:t>
      </w:r>
      <w:r w:rsidR="005307AD" w:rsidRPr="00E22A46">
        <w:t xml:space="preserve">be significantly </w:t>
      </w:r>
      <w:r w:rsidR="00606CBD">
        <w:t xml:space="preserve">different </w:t>
      </w:r>
      <w:r w:rsidR="005307AD" w:rsidRPr="00E22A46">
        <w:t xml:space="preserve">and thus hinder migrants’ adaptation to the school and prevent their success in their </w:t>
      </w:r>
      <w:r w:rsidR="00606CBD">
        <w:t>learning</w:t>
      </w:r>
      <w:r w:rsidR="005307AD" w:rsidRPr="00E22A46">
        <w:t>.</w:t>
      </w:r>
      <w:r w:rsidR="004C2F86">
        <w:t xml:space="preserve">  Language invariably needs to be cons</w:t>
      </w:r>
      <w:r w:rsidR="00841475">
        <w:t xml:space="preserve">idered in relation to culture. </w:t>
      </w:r>
      <w:r w:rsidR="004C2F86">
        <w:rPr>
          <w:rFonts w:cstheme="minorHAnsi"/>
          <w:bCs/>
        </w:rPr>
        <w:t>T</w:t>
      </w:r>
      <w:r w:rsidR="004C2F86" w:rsidRPr="005307AD">
        <w:rPr>
          <w:rFonts w:cstheme="minorHAnsi"/>
          <w:bCs/>
        </w:rPr>
        <w:t>he</w:t>
      </w:r>
      <w:r w:rsidR="004C2F86">
        <w:rPr>
          <w:rFonts w:cstheme="minorHAnsi"/>
          <w:bCs/>
        </w:rPr>
        <w:t xml:space="preserve"> close relationship between language and culture is emphasised in the </w:t>
      </w:r>
      <w:r w:rsidR="004C2F86" w:rsidRPr="005307AD">
        <w:rPr>
          <w:rFonts w:cstheme="minorHAnsi"/>
          <w:bCs/>
        </w:rPr>
        <w:t>CEFR</w:t>
      </w:r>
      <w:r w:rsidR="004C2F86">
        <w:rPr>
          <w:rFonts w:cstheme="minorHAnsi"/>
          <w:bCs/>
        </w:rPr>
        <w:t>/</w:t>
      </w:r>
      <w:r w:rsidR="004C2F86" w:rsidRPr="005307AD">
        <w:rPr>
          <w:rFonts w:cstheme="minorHAnsi"/>
          <w:bCs/>
        </w:rPr>
        <w:t>CV</w:t>
      </w:r>
      <w:r w:rsidR="004C2F86">
        <w:rPr>
          <w:rFonts w:cstheme="minorHAnsi"/>
          <w:bCs/>
        </w:rPr>
        <w:t xml:space="preserve"> </w:t>
      </w:r>
      <w:r w:rsidR="004C2F86" w:rsidRPr="004B2841">
        <w:rPr>
          <w:rFonts w:cstheme="minorHAnsi"/>
          <w:lang w:val="en-US"/>
        </w:rPr>
        <w:t>(2020, p. 124)</w:t>
      </w:r>
      <w:r w:rsidR="004C2F86">
        <w:rPr>
          <w:rFonts w:cstheme="minorHAnsi"/>
          <w:bCs/>
        </w:rPr>
        <w:t xml:space="preserve">, </w:t>
      </w:r>
      <w:r w:rsidR="00606CBD">
        <w:rPr>
          <w:rFonts w:cstheme="minorHAnsi"/>
          <w:bCs/>
        </w:rPr>
        <w:t xml:space="preserve">which </w:t>
      </w:r>
      <w:r w:rsidR="004C2F86">
        <w:rPr>
          <w:rFonts w:cstheme="minorHAnsi"/>
          <w:bCs/>
        </w:rPr>
        <w:t>speaks about a comprehensive plurilingual and pluricultural competence</w:t>
      </w:r>
      <w:r w:rsidR="00606CBD">
        <w:rPr>
          <w:rFonts w:cstheme="minorHAnsi"/>
          <w:bCs/>
        </w:rPr>
        <w:t xml:space="preserve">. </w:t>
      </w:r>
      <w:r w:rsidR="00793171">
        <w:rPr>
          <w:rFonts w:cstheme="minorHAnsi"/>
          <w:bCs/>
        </w:rPr>
        <w:t>This includes</w:t>
      </w:r>
      <w:r w:rsidR="004C2F86">
        <w:rPr>
          <w:rFonts w:cstheme="minorHAnsi"/>
          <w:bCs/>
        </w:rPr>
        <w:t xml:space="preserve"> elements such as </w:t>
      </w:r>
      <w:r w:rsidR="004C2F86" w:rsidRPr="004B2841">
        <w:rPr>
          <w:rFonts w:cstheme="minorHAnsi"/>
          <w:bCs/>
        </w:rPr>
        <w:t xml:space="preserve">the understanding that each society has a series of practices and norms different from </w:t>
      </w:r>
      <w:r w:rsidR="004C2F86">
        <w:rPr>
          <w:rFonts w:cstheme="minorHAnsi"/>
          <w:bCs/>
        </w:rPr>
        <w:t xml:space="preserve">each </w:t>
      </w:r>
      <w:r w:rsidR="004C2F86" w:rsidRPr="004B2841">
        <w:rPr>
          <w:rFonts w:cstheme="minorHAnsi"/>
          <w:bCs/>
        </w:rPr>
        <w:t xml:space="preserve">other, the recognition of similarities and differences between communities, </w:t>
      </w:r>
      <w:r w:rsidR="004C2F86">
        <w:rPr>
          <w:rFonts w:cstheme="minorHAnsi"/>
          <w:bCs/>
        </w:rPr>
        <w:t xml:space="preserve">tolerance of ambiguity when faced with cultural diversity, including the need to modify and adapt the language, </w:t>
      </w:r>
      <w:r w:rsidR="004C2F86" w:rsidRPr="004B2841">
        <w:rPr>
          <w:rFonts w:cstheme="minorHAnsi"/>
          <w:bCs/>
        </w:rPr>
        <w:t>or</w:t>
      </w:r>
      <w:r w:rsidR="004C2F86">
        <w:rPr>
          <w:rFonts w:cstheme="minorHAnsi"/>
          <w:bCs/>
        </w:rPr>
        <w:t xml:space="preserve"> </w:t>
      </w:r>
      <w:r w:rsidR="00BE3DF5">
        <w:rPr>
          <w:rFonts w:cstheme="minorHAnsi"/>
          <w:bCs/>
        </w:rPr>
        <w:t xml:space="preserve">having the predisposition as </w:t>
      </w:r>
      <w:r w:rsidR="00793171">
        <w:rPr>
          <w:rFonts w:cstheme="minorHAnsi"/>
          <w:bCs/>
        </w:rPr>
        <w:t>a speaker</w:t>
      </w:r>
      <w:bookmarkStart w:id="0" w:name="_GoBack"/>
      <w:bookmarkEnd w:id="0"/>
      <w:r w:rsidR="004C2F86">
        <w:rPr>
          <w:rFonts w:cstheme="minorHAnsi"/>
          <w:bCs/>
        </w:rPr>
        <w:t xml:space="preserve"> to ask for and offer clarification and anticipate the risks of misunderstanding.</w:t>
      </w:r>
    </w:p>
    <w:p w14:paraId="57395C43" w14:textId="25ACDD76" w:rsidR="00E34701" w:rsidRPr="008F3F39" w:rsidRDefault="004C2F86" w:rsidP="00FA009D">
      <w:pPr>
        <w:jc w:val="both"/>
        <w:rPr>
          <w:rFonts w:cstheme="minorHAnsi"/>
        </w:rPr>
      </w:pPr>
      <w:r>
        <w:rPr>
          <w:rFonts w:cstheme="minorHAnsi"/>
        </w:rPr>
        <w:lastRenderedPageBreak/>
        <w:t xml:space="preserve">When considering the ways in which conscious reflection on language is important in teaching, it helps </w:t>
      </w:r>
      <w:r w:rsidR="00E34701" w:rsidRPr="008F3F39">
        <w:rPr>
          <w:rFonts w:cstheme="minorHAnsi"/>
        </w:rPr>
        <w:t>to distinguish between spoken and written forms. Spoken language is usually highly contextualized and often makes use of non-verbal clues. Written language on the other hand is usually more distant from the potential audience and needs to be more structured and precise. Too often it is assumed that learners with good spoken competences will acquire the written form quite naturally. And that learners with a migrant background only need support until they acquire the same level of informal and social communication as the others. However, the ‘academic language’, more based on the written form, is not acquired spontaneously; it must be taught to all learners throughout the education stages.</w:t>
      </w:r>
    </w:p>
    <w:p w14:paraId="4E955127" w14:textId="77777777" w:rsidR="00E34701" w:rsidRPr="008F3F39" w:rsidRDefault="00E34701" w:rsidP="00FA009D">
      <w:pPr>
        <w:jc w:val="both"/>
        <w:rPr>
          <w:rFonts w:cstheme="minorHAnsi"/>
        </w:rPr>
      </w:pPr>
    </w:p>
    <w:p w14:paraId="1403BF69" w14:textId="5B2C12B4" w:rsidR="008E1A14" w:rsidRPr="00DD07B3" w:rsidRDefault="00E34701" w:rsidP="008E1A14">
      <w:pPr>
        <w:jc w:val="both"/>
        <w:rPr>
          <w:rFonts w:cstheme="minorHAnsi"/>
        </w:rPr>
      </w:pPr>
      <w:r w:rsidRPr="008F3F39">
        <w:rPr>
          <w:rFonts w:cstheme="minorHAnsi"/>
        </w:rPr>
        <w:t>Lea</w:t>
      </w:r>
      <w:r w:rsidR="00D257F4">
        <w:rPr>
          <w:rFonts w:cstheme="minorHAnsi"/>
        </w:rPr>
        <w:t>r</w:t>
      </w:r>
      <w:r w:rsidRPr="008F3F39">
        <w:rPr>
          <w:rFonts w:cstheme="minorHAnsi"/>
        </w:rPr>
        <w:t xml:space="preserve">ners </w:t>
      </w:r>
      <w:r w:rsidR="00606CBD">
        <w:rPr>
          <w:rFonts w:cstheme="minorHAnsi"/>
        </w:rPr>
        <w:t>may</w:t>
      </w:r>
      <w:r w:rsidR="00606CBD" w:rsidRPr="008F3F39">
        <w:rPr>
          <w:rFonts w:cstheme="minorHAnsi"/>
        </w:rPr>
        <w:t xml:space="preserve"> </w:t>
      </w:r>
      <w:r w:rsidRPr="008F3F39">
        <w:rPr>
          <w:rFonts w:cstheme="minorHAnsi"/>
        </w:rPr>
        <w:t xml:space="preserve">be judged to be </w:t>
      </w:r>
      <w:r w:rsidR="006D51B6" w:rsidRPr="008F3F39">
        <w:rPr>
          <w:rFonts w:cstheme="minorHAnsi"/>
        </w:rPr>
        <w:t>less intelligent or not go</w:t>
      </w:r>
      <w:r w:rsidRPr="008F3F39">
        <w:rPr>
          <w:rFonts w:cstheme="minorHAnsi"/>
        </w:rPr>
        <w:t>od at the subject</w:t>
      </w:r>
      <w:r w:rsidR="00606CBD">
        <w:rPr>
          <w:rFonts w:cstheme="minorHAnsi"/>
        </w:rPr>
        <w:t>,</w:t>
      </w:r>
      <w:r w:rsidRPr="008F3F39">
        <w:rPr>
          <w:rFonts w:cstheme="minorHAnsi"/>
        </w:rPr>
        <w:t xml:space="preserve"> but it may be</w:t>
      </w:r>
      <w:r w:rsidR="006D51B6" w:rsidRPr="008F3F39">
        <w:rPr>
          <w:rFonts w:cstheme="minorHAnsi"/>
        </w:rPr>
        <w:t xml:space="preserve"> a matter of being disadvantaged by the language as a cognitive and con</w:t>
      </w:r>
      <w:r w:rsidR="00EF57B5">
        <w:rPr>
          <w:rFonts w:cstheme="minorHAnsi"/>
        </w:rPr>
        <w:t>ceptual tool. This has</w:t>
      </w:r>
      <w:r w:rsidRPr="008F3F39">
        <w:rPr>
          <w:rFonts w:cstheme="minorHAnsi"/>
        </w:rPr>
        <w:t xml:space="preserve"> implications for the classroom</w:t>
      </w:r>
      <w:r w:rsidR="00BE56EB">
        <w:rPr>
          <w:rFonts w:cstheme="minorHAnsi"/>
        </w:rPr>
        <w:t>, as teacher may need to adapt their practice</w:t>
      </w:r>
      <w:r w:rsidR="00841475">
        <w:rPr>
          <w:rFonts w:cstheme="minorHAnsi"/>
        </w:rPr>
        <w:t xml:space="preserve">, </w:t>
      </w:r>
      <w:r w:rsidR="00BF19D6">
        <w:rPr>
          <w:rFonts w:cstheme="minorHAnsi"/>
        </w:rPr>
        <w:t>for example</w:t>
      </w:r>
      <w:r w:rsidR="00DD07B3">
        <w:rPr>
          <w:rFonts w:cstheme="minorHAnsi"/>
        </w:rPr>
        <w:t>: finding ways of making new m</w:t>
      </w:r>
      <w:r w:rsidR="002C0485">
        <w:rPr>
          <w:rFonts w:cstheme="minorHAnsi"/>
        </w:rPr>
        <w:t>aterial engaging and accessible;</w:t>
      </w:r>
      <w:r w:rsidR="00DD07B3">
        <w:rPr>
          <w:rFonts w:cstheme="minorHAnsi"/>
        </w:rPr>
        <w:t xml:space="preserve"> being more attentive to clarity of expl</w:t>
      </w:r>
      <w:r w:rsidR="002C0485">
        <w:rPr>
          <w:rFonts w:cstheme="minorHAnsi"/>
        </w:rPr>
        <w:t>anations;</w:t>
      </w:r>
      <w:r w:rsidR="00EA2ACA">
        <w:rPr>
          <w:rFonts w:cstheme="minorHAnsi"/>
        </w:rPr>
        <w:t xml:space="preserve"> allowing pupils some </w:t>
      </w:r>
      <w:r w:rsidR="00DD07B3">
        <w:rPr>
          <w:rFonts w:cstheme="minorHAnsi"/>
        </w:rPr>
        <w:t>use of their first language to support their work</w:t>
      </w:r>
      <w:r w:rsidR="002C0485">
        <w:rPr>
          <w:rFonts w:cstheme="minorHAnsi"/>
        </w:rPr>
        <w:t>;</w:t>
      </w:r>
      <w:r w:rsidR="004C2F86">
        <w:rPr>
          <w:rFonts w:cstheme="minorHAnsi"/>
        </w:rPr>
        <w:t xml:space="preserve"> </w:t>
      </w:r>
      <w:r w:rsidR="00DD07B3">
        <w:rPr>
          <w:rFonts w:cstheme="minorHAnsi"/>
        </w:rPr>
        <w:t xml:space="preserve">providing supportive </w:t>
      </w:r>
      <w:r w:rsidR="002C0485">
        <w:rPr>
          <w:rFonts w:cstheme="minorHAnsi"/>
        </w:rPr>
        <w:t>subject-specific vocabulary;</w:t>
      </w:r>
      <w:r w:rsidR="00DD07B3">
        <w:rPr>
          <w:rFonts w:cstheme="minorHAnsi"/>
        </w:rPr>
        <w:t xml:space="preserve"> </w:t>
      </w:r>
      <w:r w:rsidR="00BF19D6">
        <w:rPr>
          <w:rFonts w:cstheme="minorHAnsi"/>
        </w:rPr>
        <w:t>making sure that the language demands of task (e.g. writing in a specific genre) are not taken for granted but clearly explained and supported.</w:t>
      </w:r>
      <w:r w:rsidR="00DD07B3">
        <w:rPr>
          <w:rFonts w:cstheme="minorHAnsi"/>
        </w:rPr>
        <w:t xml:space="preserve">  Another</w:t>
      </w:r>
      <w:r w:rsidR="00EF57B5">
        <w:rPr>
          <w:rFonts w:cstheme="minorHAnsi"/>
        </w:rPr>
        <w:t xml:space="preserve"> practical approach is </w:t>
      </w:r>
      <w:r w:rsidR="005E4C3B">
        <w:rPr>
          <w:rFonts w:cstheme="minorHAnsi"/>
        </w:rPr>
        <w:t>to foster</w:t>
      </w:r>
      <w:r w:rsidR="003B11C6">
        <w:rPr>
          <w:rFonts w:cstheme="minorHAnsi"/>
        </w:rPr>
        <w:t xml:space="preserve"> visual literacy </w:t>
      </w:r>
      <w:r w:rsidR="00BE56EB">
        <w:rPr>
          <w:rFonts w:cstheme="minorHAnsi"/>
        </w:rPr>
        <w:t xml:space="preserve">in combination with </w:t>
      </w:r>
      <w:r w:rsidR="003B11C6">
        <w:rPr>
          <w:rFonts w:cstheme="minorHAnsi"/>
        </w:rPr>
        <w:t>textual literacy</w:t>
      </w:r>
      <w:r w:rsidR="005E4C3B">
        <w:rPr>
          <w:rFonts w:cstheme="minorHAnsi"/>
        </w:rPr>
        <w:t xml:space="preserve">. </w:t>
      </w:r>
      <w:r w:rsidR="005E4C3B">
        <w:t>Whereas</w:t>
      </w:r>
      <w:r w:rsidR="005E4C3B" w:rsidRPr="00784BFB">
        <w:rPr>
          <w:rFonts w:cs="Calibri"/>
          <w:lang w:val="en-US"/>
        </w:rPr>
        <w:t xml:space="preserve"> young learners’ education is highly visual</w:t>
      </w:r>
      <w:r w:rsidR="00073AD6">
        <w:rPr>
          <w:rFonts w:cs="Calibri"/>
          <w:lang w:val="en-US"/>
        </w:rPr>
        <w:t>,</w:t>
      </w:r>
      <w:r w:rsidR="005E4C3B" w:rsidRPr="00784BFB">
        <w:rPr>
          <w:rFonts w:cs="Calibri"/>
          <w:lang w:val="en-US"/>
        </w:rPr>
        <w:t xml:space="preserve"> the relevance </w:t>
      </w:r>
      <w:r w:rsidR="00073AD6">
        <w:rPr>
          <w:rFonts w:cs="Calibri"/>
          <w:lang w:val="en-US"/>
        </w:rPr>
        <w:t xml:space="preserve">of visual training </w:t>
      </w:r>
      <w:r w:rsidR="00EF57B5">
        <w:rPr>
          <w:rFonts w:cs="Calibri"/>
          <w:lang w:val="en-US"/>
        </w:rPr>
        <w:t xml:space="preserve">often </w:t>
      </w:r>
      <w:r w:rsidR="005E4C3B" w:rsidRPr="00784BFB">
        <w:rPr>
          <w:rFonts w:cs="Calibri"/>
          <w:lang w:val="en-US"/>
        </w:rPr>
        <w:t xml:space="preserve">declines after </w:t>
      </w:r>
      <w:r w:rsidR="005E4C3B">
        <w:rPr>
          <w:rFonts w:cs="Calibri"/>
          <w:lang w:val="en-US"/>
        </w:rPr>
        <w:t>two or three years of schooling and</w:t>
      </w:r>
      <w:r w:rsidR="005E4C3B" w:rsidRPr="00784BFB">
        <w:rPr>
          <w:rFonts w:cs="Calibri"/>
          <w:lang w:val="en-US"/>
        </w:rPr>
        <w:t xml:space="preserve"> shift</w:t>
      </w:r>
      <w:r w:rsidR="005E4C3B">
        <w:rPr>
          <w:rFonts w:cs="Calibri"/>
          <w:lang w:val="en-US"/>
        </w:rPr>
        <w:t>s</w:t>
      </w:r>
      <w:r w:rsidR="005E4C3B" w:rsidRPr="00784BFB">
        <w:rPr>
          <w:rFonts w:cs="Calibri"/>
          <w:lang w:val="en-US"/>
        </w:rPr>
        <w:t xml:space="preserve"> to alphabetic or textual literacy until the written text, reading and writing words, gain</w:t>
      </w:r>
      <w:r w:rsidR="005E4C3B">
        <w:rPr>
          <w:rFonts w:cs="Calibri"/>
          <w:lang w:val="en-US"/>
        </w:rPr>
        <w:t>s</w:t>
      </w:r>
      <w:r w:rsidR="005E4C3B" w:rsidRPr="00784BFB">
        <w:rPr>
          <w:rFonts w:cs="Calibri"/>
          <w:lang w:val="en-US"/>
        </w:rPr>
        <w:t xml:space="preserve"> uncontested predominance in most </w:t>
      </w:r>
      <w:r w:rsidR="005E4C3B">
        <w:rPr>
          <w:rFonts w:cs="Calibri"/>
          <w:lang w:val="en-US"/>
        </w:rPr>
        <w:t xml:space="preserve">school </w:t>
      </w:r>
      <w:proofErr w:type="spellStart"/>
      <w:r w:rsidR="005E4C3B" w:rsidRPr="00784BFB">
        <w:rPr>
          <w:rFonts w:cs="Calibri"/>
          <w:lang w:val="en-US"/>
        </w:rPr>
        <w:t>programmes</w:t>
      </w:r>
      <w:proofErr w:type="spellEnd"/>
      <w:r w:rsidR="005E4C3B" w:rsidRPr="00784BFB">
        <w:rPr>
          <w:rFonts w:cs="Calibri"/>
          <w:lang w:val="en-US"/>
        </w:rPr>
        <w:t xml:space="preserve">. </w:t>
      </w:r>
      <w:r w:rsidR="005E4C3B">
        <w:rPr>
          <w:rFonts w:cs="Calibri"/>
          <w:lang w:val="en-US"/>
        </w:rPr>
        <w:t>H</w:t>
      </w:r>
      <w:r w:rsidR="005E4C3B" w:rsidRPr="00784BFB">
        <w:rPr>
          <w:rFonts w:cs="Calibri"/>
          <w:lang w:val="en-US"/>
        </w:rPr>
        <w:t xml:space="preserve">owever, the incorporation of new technologies into education </w:t>
      </w:r>
      <w:r w:rsidR="005E4C3B">
        <w:rPr>
          <w:rFonts w:cs="Calibri"/>
          <w:lang w:val="en-US"/>
        </w:rPr>
        <w:t>facilitates</w:t>
      </w:r>
      <w:r w:rsidR="005E4C3B" w:rsidRPr="00784BFB">
        <w:rPr>
          <w:rFonts w:cs="Calibri"/>
          <w:lang w:val="en-US"/>
        </w:rPr>
        <w:t xml:space="preserve"> </w:t>
      </w:r>
      <w:r w:rsidR="005E4C3B">
        <w:rPr>
          <w:rFonts w:cs="Calibri"/>
          <w:lang w:val="en-US"/>
        </w:rPr>
        <w:t xml:space="preserve">the </w:t>
      </w:r>
      <w:r w:rsidR="005E4C3B" w:rsidRPr="00784BFB">
        <w:rPr>
          <w:rFonts w:cs="Calibri"/>
          <w:lang w:val="en-US"/>
        </w:rPr>
        <w:t>use of images at all levels and across disciplines (García Sánchez et al., 2019).</w:t>
      </w:r>
      <w:r w:rsidR="008E1A14">
        <w:rPr>
          <w:rFonts w:cs="Calibri"/>
          <w:lang w:val="en-US"/>
        </w:rPr>
        <w:t xml:space="preserve"> </w:t>
      </w:r>
      <w:r w:rsidR="004C788E" w:rsidRPr="001145CD">
        <w:rPr>
          <w:rFonts w:cs="Calibri"/>
          <w:lang w:val="en-US"/>
        </w:rPr>
        <w:t>V</w:t>
      </w:r>
      <w:r w:rsidR="00073AD6">
        <w:rPr>
          <w:rFonts w:cs="Calibri"/>
          <w:lang w:val="en-US"/>
        </w:rPr>
        <w:t>isual literacy</w:t>
      </w:r>
      <w:r w:rsidR="004C788E" w:rsidRPr="001145CD">
        <w:rPr>
          <w:rFonts w:cs="Calibri"/>
          <w:lang w:val="en-US"/>
        </w:rPr>
        <w:t xml:space="preserve"> may develop on its own to a degree, </w:t>
      </w:r>
      <w:r w:rsidR="00073AD6">
        <w:rPr>
          <w:rFonts w:cs="Calibri"/>
          <w:lang w:val="en-US"/>
        </w:rPr>
        <w:t>although</w:t>
      </w:r>
      <w:r w:rsidR="004C788E" w:rsidRPr="001145CD">
        <w:rPr>
          <w:rFonts w:cs="Calibri"/>
          <w:lang w:val="en-US"/>
        </w:rPr>
        <w:t xml:space="preserve"> </w:t>
      </w:r>
      <w:r w:rsidR="008E1A14" w:rsidRPr="001145CD">
        <w:rPr>
          <w:rFonts w:cs="Calibri"/>
          <w:lang w:val="en-US"/>
        </w:rPr>
        <w:t xml:space="preserve">pedagogical guidance </w:t>
      </w:r>
      <w:r w:rsidR="00073AD6">
        <w:rPr>
          <w:rFonts w:cs="Calibri"/>
          <w:lang w:val="en-US"/>
        </w:rPr>
        <w:t>enhances</w:t>
      </w:r>
      <w:r w:rsidR="004C788E" w:rsidRPr="001145CD">
        <w:rPr>
          <w:rFonts w:cs="Calibri"/>
          <w:lang w:val="en-US"/>
        </w:rPr>
        <w:t xml:space="preserve"> </w:t>
      </w:r>
      <w:r w:rsidR="008E1A14">
        <w:rPr>
          <w:rFonts w:cs="Calibri"/>
          <w:lang w:val="en-US"/>
        </w:rPr>
        <w:t>individuals</w:t>
      </w:r>
      <w:r w:rsidR="004C788E" w:rsidRPr="001145CD">
        <w:rPr>
          <w:rFonts w:cs="Calibri"/>
          <w:lang w:val="en-US"/>
        </w:rPr>
        <w:t xml:space="preserve">’ appraisal skills of visuals </w:t>
      </w:r>
      <w:r w:rsidR="008E1A14">
        <w:rPr>
          <w:rFonts w:cs="Calibri"/>
          <w:lang w:val="en-US"/>
        </w:rPr>
        <w:t>and</w:t>
      </w:r>
      <w:r w:rsidR="004C788E" w:rsidRPr="001145CD">
        <w:rPr>
          <w:rFonts w:cs="Calibri"/>
          <w:lang w:val="en-US"/>
        </w:rPr>
        <w:t xml:space="preserve"> activate</w:t>
      </w:r>
      <w:r w:rsidR="008E1A14">
        <w:rPr>
          <w:rFonts w:cs="Calibri"/>
          <w:lang w:val="en-US"/>
        </w:rPr>
        <w:t>s</w:t>
      </w:r>
      <w:r w:rsidR="004C788E" w:rsidRPr="001145CD">
        <w:rPr>
          <w:rFonts w:cs="Calibri"/>
          <w:lang w:val="en-US"/>
        </w:rPr>
        <w:t xml:space="preserve"> the skills needed for critical engagement with images</w:t>
      </w:r>
      <w:r w:rsidR="008E1A14">
        <w:rPr>
          <w:rFonts w:cs="Calibri"/>
          <w:lang w:val="en-US"/>
        </w:rPr>
        <w:t>.</w:t>
      </w:r>
      <w:r w:rsidR="003B11C6">
        <w:rPr>
          <w:rFonts w:cs="Calibri"/>
          <w:lang w:val="en-US"/>
        </w:rPr>
        <w:t xml:space="preserve"> It may provide some support for learners who struggle to gain access to the curriculum.</w:t>
      </w:r>
    </w:p>
    <w:p w14:paraId="2A56DEE2" w14:textId="77777777" w:rsidR="008E1A14" w:rsidRDefault="008E1A14" w:rsidP="008E1A14">
      <w:pPr>
        <w:jc w:val="both"/>
        <w:rPr>
          <w:rFonts w:cs="Calibri"/>
          <w:lang w:val="en-US"/>
        </w:rPr>
      </w:pPr>
    </w:p>
    <w:p w14:paraId="0CFE1B6D" w14:textId="083B08C4" w:rsidR="008E1A14" w:rsidRPr="001145CD" w:rsidRDefault="008E1A14" w:rsidP="003976E0">
      <w:pPr>
        <w:jc w:val="both"/>
        <w:rPr>
          <w:rFonts w:cs="Calibri"/>
          <w:lang w:val="en-US"/>
        </w:rPr>
      </w:pPr>
      <w:r w:rsidRPr="001145CD">
        <w:rPr>
          <w:rFonts w:cs="Calibri"/>
          <w:lang w:val="en-US"/>
        </w:rPr>
        <w:t xml:space="preserve">The </w:t>
      </w:r>
      <w:r w:rsidR="00073AD6">
        <w:rPr>
          <w:rFonts w:cs="Calibri"/>
          <w:lang w:val="en-US"/>
        </w:rPr>
        <w:t xml:space="preserve">current </w:t>
      </w:r>
      <w:r w:rsidRPr="001145CD">
        <w:rPr>
          <w:rFonts w:cs="Calibri"/>
          <w:lang w:val="en-US"/>
        </w:rPr>
        <w:t>pervasiveness of visual representations of reality</w:t>
      </w:r>
      <w:r>
        <w:rPr>
          <w:rFonts w:cs="Calibri"/>
          <w:lang w:val="en-US"/>
        </w:rPr>
        <w:t xml:space="preserve">, due to </w:t>
      </w:r>
      <w:r w:rsidR="00073AD6">
        <w:rPr>
          <w:rFonts w:cs="Calibri"/>
          <w:lang w:val="en-US"/>
        </w:rPr>
        <w:t xml:space="preserve">the </w:t>
      </w:r>
      <w:r w:rsidR="00073AD6" w:rsidRPr="001145CD">
        <w:rPr>
          <w:rFonts w:cs="Calibri"/>
          <w:lang w:val="en-US"/>
        </w:rPr>
        <w:t xml:space="preserve">widespread use of </w:t>
      </w:r>
      <w:r w:rsidR="00073AD6">
        <w:rPr>
          <w:rFonts w:cs="Calibri"/>
          <w:lang w:val="en-US"/>
        </w:rPr>
        <w:t>the</w:t>
      </w:r>
      <w:r w:rsidR="00073AD6" w:rsidRPr="001145CD">
        <w:rPr>
          <w:rFonts w:cs="Calibri"/>
          <w:lang w:val="en-US"/>
        </w:rPr>
        <w:t xml:space="preserve"> internet</w:t>
      </w:r>
      <w:r w:rsidR="00073AD6">
        <w:rPr>
          <w:rFonts w:cs="Calibri"/>
          <w:lang w:val="en-US"/>
        </w:rPr>
        <w:t>,</w:t>
      </w:r>
      <w:r w:rsidRPr="001145CD">
        <w:rPr>
          <w:rFonts w:cs="Calibri"/>
          <w:lang w:val="en-US"/>
        </w:rPr>
        <w:t xml:space="preserve"> enable</w:t>
      </w:r>
      <w:r w:rsidR="00073AD6">
        <w:rPr>
          <w:rFonts w:cs="Calibri"/>
          <w:lang w:val="en-US"/>
        </w:rPr>
        <w:t>s</w:t>
      </w:r>
      <w:r w:rsidRPr="001145CD">
        <w:rPr>
          <w:rFonts w:cs="Calibri"/>
          <w:lang w:val="en-US"/>
        </w:rPr>
        <w:t xml:space="preserve"> </w:t>
      </w:r>
      <w:r w:rsidR="00BE56EB">
        <w:rPr>
          <w:rFonts w:cs="Calibri"/>
          <w:lang w:val="en-US"/>
        </w:rPr>
        <w:t xml:space="preserve">the teacher to provide </w:t>
      </w:r>
      <w:r w:rsidRPr="001145CD">
        <w:rPr>
          <w:rFonts w:cs="Calibri"/>
          <w:lang w:val="en-US"/>
        </w:rPr>
        <w:t>mediated encounters with otherness</w:t>
      </w:r>
      <w:r w:rsidR="00073AD6">
        <w:rPr>
          <w:rFonts w:cs="Calibri"/>
          <w:lang w:val="en-US"/>
        </w:rPr>
        <w:t>.</w:t>
      </w:r>
      <w:r w:rsidR="003976E0">
        <w:rPr>
          <w:rFonts w:cs="Calibri"/>
          <w:lang w:val="en-US"/>
        </w:rPr>
        <w:t xml:space="preserve"> But </w:t>
      </w:r>
      <w:proofErr w:type="spellStart"/>
      <w:r w:rsidR="003976E0">
        <w:rPr>
          <w:rFonts w:cs="Calibri"/>
          <w:lang w:val="en-US"/>
        </w:rPr>
        <w:t>analysing</w:t>
      </w:r>
      <w:proofErr w:type="spellEnd"/>
      <w:r w:rsidR="003976E0">
        <w:rPr>
          <w:rFonts w:cs="Calibri"/>
          <w:lang w:val="en-US"/>
        </w:rPr>
        <w:t xml:space="preserve"> images is complex, </w:t>
      </w:r>
      <w:r w:rsidR="00073AD6" w:rsidRPr="001145CD">
        <w:rPr>
          <w:rFonts w:cs="Calibri"/>
          <w:lang w:val="en-US"/>
        </w:rPr>
        <w:t>especially because deeply ingrained values in different societies may inspire a different interpretation</w:t>
      </w:r>
      <w:r w:rsidR="003976E0">
        <w:rPr>
          <w:rFonts w:cs="Calibri"/>
          <w:lang w:val="en-US"/>
        </w:rPr>
        <w:t xml:space="preserve"> of the same</w:t>
      </w:r>
      <w:r w:rsidR="00073AD6" w:rsidRPr="001145CD">
        <w:rPr>
          <w:rFonts w:cs="Calibri"/>
          <w:lang w:val="en-US"/>
        </w:rPr>
        <w:t xml:space="preserve"> image</w:t>
      </w:r>
      <w:r w:rsidR="003976E0">
        <w:rPr>
          <w:rFonts w:cs="Calibri"/>
          <w:lang w:val="en-US"/>
        </w:rPr>
        <w:t>. Therefore, g</w:t>
      </w:r>
      <w:r w:rsidR="00073AD6">
        <w:rPr>
          <w:rFonts w:cs="Calibri"/>
          <w:lang w:val="en-US"/>
        </w:rPr>
        <w:t>uidance</w:t>
      </w:r>
      <w:r w:rsidRPr="001145CD">
        <w:rPr>
          <w:rFonts w:cs="Calibri"/>
          <w:lang w:val="en-US"/>
        </w:rPr>
        <w:t xml:space="preserve"> </w:t>
      </w:r>
      <w:r w:rsidR="003976E0">
        <w:rPr>
          <w:rFonts w:cs="Calibri"/>
          <w:lang w:val="en-US"/>
        </w:rPr>
        <w:t>is needed to</w:t>
      </w:r>
      <w:r w:rsidRPr="001145CD">
        <w:rPr>
          <w:rFonts w:cs="Calibri"/>
          <w:lang w:val="en-US"/>
        </w:rPr>
        <w:t xml:space="preserve"> interpret a variety of aspects from the individuals’ cultural background and other cultures rendered through visuals. </w:t>
      </w:r>
    </w:p>
    <w:p w14:paraId="1CD680DC" w14:textId="06D65C47" w:rsidR="008E1A14" w:rsidRDefault="008E1A14" w:rsidP="005E4C3B">
      <w:pPr>
        <w:jc w:val="both"/>
        <w:rPr>
          <w:rFonts w:cstheme="minorHAnsi"/>
          <w:lang w:val="en-US"/>
        </w:rPr>
      </w:pPr>
    </w:p>
    <w:p w14:paraId="1AAA06ED" w14:textId="43E80E4B" w:rsidR="000E2B27" w:rsidRPr="007C25CC" w:rsidRDefault="000E2B27" w:rsidP="007C25CC">
      <w:pPr>
        <w:jc w:val="both"/>
        <w:rPr>
          <w:rFonts w:cstheme="minorHAnsi"/>
          <w:lang w:val="en-US"/>
        </w:rPr>
      </w:pPr>
      <w:r w:rsidRPr="001145CD">
        <w:rPr>
          <w:rFonts w:cs="Calibri"/>
          <w:lang w:val="en-US"/>
        </w:rPr>
        <w:t xml:space="preserve">Being aware that individuals learn about otherness and other groups, to a considerable extent, through images that appear in the media, the Council of Europe has developed the </w:t>
      </w:r>
      <w:r w:rsidRPr="001145CD">
        <w:rPr>
          <w:rFonts w:cs="Calibri"/>
          <w:i/>
          <w:lang w:val="en-US"/>
        </w:rPr>
        <w:t xml:space="preserve">Autobiography of Intercultural Encounters through Visual Media </w:t>
      </w:r>
      <w:r w:rsidRPr="001145CD">
        <w:rPr>
          <w:rFonts w:cs="Calibri"/>
          <w:lang w:val="en-US"/>
        </w:rPr>
        <w:t xml:space="preserve">(AIEVM) (Barrett et al., 2013) to </w:t>
      </w:r>
      <w:proofErr w:type="gramStart"/>
      <w:r w:rsidRPr="001145CD">
        <w:rPr>
          <w:rFonts w:cs="Calibri"/>
          <w:lang w:val="en-US"/>
        </w:rPr>
        <w:t>look into</w:t>
      </w:r>
      <w:proofErr w:type="gramEnd"/>
      <w:r w:rsidRPr="001145CD">
        <w:rPr>
          <w:rFonts w:cs="Calibri"/>
          <w:lang w:val="en-US"/>
        </w:rPr>
        <w:t xml:space="preserve"> image</w:t>
      </w:r>
      <w:r w:rsidR="00BE56EB">
        <w:rPr>
          <w:rFonts w:cs="Calibri"/>
          <w:lang w:val="en-US"/>
        </w:rPr>
        <w:t>s</w:t>
      </w:r>
      <w:r w:rsidRPr="001145CD">
        <w:rPr>
          <w:rFonts w:cs="Calibri"/>
          <w:lang w:val="en-US"/>
        </w:rPr>
        <w:t xml:space="preserve"> of </w:t>
      </w:r>
      <w:r w:rsidR="00BE56EB">
        <w:rPr>
          <w:rFonts w:cs="Calibri"/>
          <w:lang w:val="en-US"/>
        </w:rPr>
        <w:t>how ‘</w:t>
      </w:r>
      <w:r w:rsidRPr="001145CD">
        <w:rPr>
          <w:rFonts w:cs="Calibri"/>
          <w:lang w:val="en-US"/>
        </w:rPr>
        <w:t>the other</w:t>
      </w:r>
      <w:r w:rsidR="00BE56EB">
        <w:rPr>
          <w:rFonts w:cs="Calibri"/>
          <w:lang w:val="en-US"/>
        </w:rPr>
        <w:t>’ is represented</w:t>
      </w:r>
      <w:r w:rsidRPr="001145CD">
        <w:rPr>
          <w:rFonts w:cs="Calibri"/>
          <w:lang w:val="en-US"/>
        </w:rPr>
        <w:t xml:space="preserve">. The AIEVM has been designed to assist users </w:t>
      </w:r>
      <w:r>
        <w:rPr>
          <w:rFonts w:cs="Calibri"/>
          <w:lang w:val="en-US"/>
        </w:rPr>
        <w:t xml:space="preserve">in </w:t>
      </w:r>
      <w:r w:rsidRPr="001145CD">
        <w:rPr>
          <w:rFonts w:cs="Calibri"/>
          <w:lang w:val="en-US"/>
        </w:rPr>
        <w:t>explor</w:t>
      </w:r>
      <w:r>
        <w:rPr>
          <w:rFonts w:cs="Calibri"/>
          <w:lang w:val="en-US"/>
        </w:rPr>
        <w:t>ing</w:t>
      </w:r>
      <w:r w:rsidRPr="001145CD">
        <w:rPr>
          <w:rFonts w:cs="Calibri"/>
          <w:lang w:val="en-US"/>
        </w:rPr>
        <w:t xml:space="preserve"> a specific image they have encountered in the media and which portrays somebody different from them, guiding their analysis of images for intercultural understanding.</w:t>
      </w:r>
      <w:r w:rsidR="003B11C6">
        <w:rPr>
          <w:rFonts w:cs="Calibri"/>
          <w:lang w:val="en-US"/>
        </w:rPr>
        <w:t xml:space="preserve"> </w:t>
      </w:r>
      <w:r w:rsidRPr="001145CD">
        <w:rPr>
          <w:rFonts w:cs="Calibri"/>
          <w:iCs/>
        </w:rPr>
        <w:t>Structured according to questions or cues divided into different areas (see figure 1)</w:t>
      </w:r>
      <w:r>
        <w:rPr>
          <w:rFonts w:cs="Calibri"/>
          <w:iCs/>
        </w:rPr>
        <w:t>,</w:t>
      </w:r>
      <w:r w:rsidRPr="001145CD">
        <w:rPr>
          <w:rFonts w:cs="Calibri"/>
          <w:iCs/>
        </w:rPr>
        <w:t xml:space="preserve"> the AIEVM invites users to reflect on the composition of the image in connection with fundamental fields for intercultural reflection and development, such as their own feelings, the feelings of other people or the similarities and differences between the people represented in the images and the user.</w:t>
      </w:r>
    </w:p>
    <w:p w14:paraId="20F057C3" w14:textId="2CAE569E" w:rsidR="00EA2ACA" w:rsidRDefault="00EA2ACA" w:rsidP="00D04449">
      <w:pPr>
        <w:jc w:val="both"/>
        <w:rPr>
          <w:rFonts w:cs="Calibri"/>
          <w:lang w:val="en-US"/>
        </w:rPr>
      </w:pPr>
      <w:r w:rsidRPr="00EA2ACA">
        <w:rPr>
          <w:rFonts w:cs="Calibri"/>
          <w:noProof/>
          <w:lang w:eastAsia="en-GB"/>
        </w:rPr>
        <w:lastRenderedPageBreak/>
        <mc:AlternateContent>
          <mc:Choice Requires="wps">
            <w:drawing>
              <wp:anchor distT="45720" distB="45720" distL="114300" distR="114300" simplePos="0" relativeHeight="251661312" behindDoc="0" locked="0" layoutInCell="1" allowOverlap="1" wp14:anchorId="0E6AC128" wp14:editId="1AFF3652">
                <wp:simplePos x="0" y="0"/>
                <wp:positionH relativeFrom="column">
                  <wp:posOffset>339090</wp:posOffset>
                </wp:positionH>
                <wp:positionV relativeFrom="paragraph">
                  <wp:posOffset>353060</wp:posOffset>
                </wp:positionV>
                <wp:extent cx="5146675" cy="1404620"/>
                <wp:effectExtent l="0" t="0" r="15875" b="215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6675" cy="1404620"/>
                        </a:xfrm>
                        <a:prstGeom prst="rect">
                          <a:avLst/>
                        </a:prstGeom>
                        <a:solidFill>
                          <a:srgbClr val="FFFFFF"/>
                        </a:solidFill>
                        <a:ln w="9525">
                          <a:solidFill>
                            <a:srgbClr val="000000"/>
                          </a:solidFill>
                          <a:miter lim="800000"/>
                          <a:headEnd/>
                          <a:tailEnd/>
                        </a:ln>
                      </wps:spPr>
                      <wps:txbx>
                        <w:txbxContent>
                          <w:p w14:paraId="2B42897B" w14:textId="608028C9" w:rsidR="00EA2ACA" w:rsidRDefault="00EA2ACA" w:rsidP="00EA2ACA">
                            <w:pPr>
                              <w:rPr>
                                <w:rFonts w:ascii="Calibri" w:hAnsi="Calibri" w:cs="Calibri"/>
                              </w:rPr>
                            </w:pPr>
                            <w:r w:rsidRPr="00EA2ACA">
                              <w:rPr>
                                <w:rFonts w:ascii="Calibri" w:hAnsi="Calibri" w:cs="Calibri"/>
                              </w:rPr>
                              <w:t>Description of the image, the context of the image and justification.</w:t>
                            </w:r>
                          </w:p>
                          <w:p w14:paraId="5AEE6152" w14:textId="77777777" w:rsidR="00A16A57" w:rsidRPr="00EA2ACA" w:rsidRDefault="00A16A57" w:rsidP="00EA2ACA">
                            <w:pPr>
                              <w:rPr>
                                <w:rFonts w:ascii="Calibri" w:hAnsi="Calibri" w:cs="Calibri"/>
                              </w:rPr>
                            </w:pPr>
                          </w:p>
                          <w:p w14:paraId="32A0FF4A" w14:textId="77777777" w:rsidR="00EA2ACA" w:rsidRDefault="00EA2ACA" w:rsidP="00EA2ACA">
                            <w:pPr>
                              <w:rPr>
                                <w:rFonts w:ascii="Calibri" w:hAnsi="Calibri" w:cs="Calibri"/>
                              </w:rPr>
                            </w:pPr>
                            <w:r w:rsidRPr="00EA2ACA">
                              <w:rPr>
                                <w:rFonts w:ascii="Calibri" w:hAnsi="Calibri" w:cs="Calibri"/>
                              </w:rPr>
                              <w:t>The users’ feelings and interpretation of the other people’s feelings.</w:t>
                            </w:r>
                          </w:p>
                          <w:p w14:paraId="06186FFE" w14:textId="77777777" w:rsidR="00A16A57" w:rsidRPr="00EA2ACA" w:rsidRDefault="00A16A57" w:rsidP="00EA2ACA">
                            <w:pPr>
                              <w:rPr>
                                <w:rFonts w:ascii="Calibri" w:hAnsi="Calibri" w:cs="Calibri"/>
                              </w:rPr>
                            </w:pPr>
                          </w:p>
                          <w:p w14:paraId="656E77EC" w14:textId="6C58736A" w:rsidR="00EA2ACA" w:rsidRDefault="00EA2ACA" w:rsidP="00EA2ACA">
                            <w:pPr>
                              <w:rPr>
                                <w:rFonts w:ascii="Calibri" w:hAnsi="Calibri" w:cs="Calibri"/>
                              </w:rPr>
                            </w:pPr>
                            <w:r w:rsidRPr="00EA2ACA">
                              <w:rPr>
                                <w:rFonts w:ascii="Calibri" w:hAnsi="Calibri" w:cs="Calibri"/>
                              </w:rPr>
                              <w:t>Thinking ab</w:t>
                            </w:r>
                            <w:r>
                              <w:rPr>
                                <w:rFonts w:ascii="Calibri" w:hAnsi="Calibri" w:cs="Calibri"/>
                              </w:rPr>
                              <w:t>o</w:t>
                            </w:r>
                            <w:r w:rsidRPr="00EA2ACA">
                              <w:rPr>
                                <w:rFonts w:ascii="Calibri" w:hAnsi="Calibri" w:cs="Calibri"/>
                              </w:rPr>
                              <w:t>ut communication.</w:t>
                            </w:r>
                          </w:p>
                          <w:p w14:paraId="728D17A5" w14:textId="77777777" w:rsidR="00A16A57" w:rsidRPr="00EA2ACA" w:rsidRDefault="00A16A57" w:rsidP="00EA2ACA">
                            <w:pPr>
                              <w:rPr>
                                <w:rFonts w:ascii="Calibri" w:hAnsi="Calibri" w:cs="Calibri"/>
                              </w:rPr>
                            </w:pPr>
                          </w:p>
                          <w:p w14:paraId="59FB81DC" w14:textId="77777777" w:rsidR="00EA2ACA" w:rsidRDefault="00EA2ACA" w:rsidP="00EA2ACA">
                            <w:pPr>
                              <w:rPr>
                                <w:rFonts w:ascii="Calibri" w:hAnsi="Calibri" w:cs="Calibri"/>
                              </w:rPr>
                            </w:pPr>
                            <w:r w:rsidRPr="00EA2ACA">
                              <w:rPr>
                                <w:rFonts w:ascii="Calibri" w:hAnsi="Calibri" w:cs="Calibri"/>
                              </w:rPr>
                              <w:t>Similarities and differences between user and person portrayed.</w:t>
                            </w:r>
                          </w:p>
                          <w:p w14:paraId="29D113DF" w14:textId="77777777" w:rsidR="00A16A57" w:rsidRPr="00EA2ACA" w:rsidRDefault="00A16A57" w:rsidP="00EA2ACA">
                            <w:pPr>
                              <w:rPr>
                                <w:rFonts w:ascii="Calibri" w:hAnsi="Calibri" w:cs="Calibri"/>
                              </w:rPr>
                            </w:pPr>
                          </w:p>
                          <w:p w14:paraId="20B1A8B2" w14:textId="77777777" w:rsidR="00EA2ACA" w:rsidRDefault="00EA2ACA" w:rsidP="00EA2ACA">
                            <w:pPr>
                              <w:rPr>
                                <w:rFonts w:ascii="Calibri" w:hAnsi="Calibri" w:cs="Calibri"/>
                              </w:rPr>
                            </w:pPr>
                            <w:r w:rsidRPr="00EA2ACA">
                              <w:rPr>
                                <w:rFonts w:ascii="Calibri" w:hAnsi="Calibri" w:cs="Calibri"/>
                              </w:rPr>
                              <w:t>Thinking further about the image and the person who made the image.</w:t>
                            </w:r>
                          </w:p>
                          <w:p w14:paraId="54F42076" w14:textId="77777777" w:rsidR="00A16A57" w:rsidRPr="00EA2ACA" w:rsidRDefault="00A16A57" w:rsidP="00EA2ACA">
                            <w:pPr>
                              <w:rPr>
                                <w:rFonts w:ascii="Calibri" w:hAnsi="Calibri" w:cs="Calibri"/>
                              </w:rPr>
                            </w:pPr>
                          </w:p>
                          <w:p w14:paraId="5AA16AFC" w14:textId="77777777" w:rsidR="00EA2ACA" w:rsidRDefault="00EA2ACA" w:rsidP="00EA2ACA">
                            <w:pPr>
                              <w:rPr>
                                <w:rFonts w:ascii="Calibri" w:hAnsi="Calibri" w:cs="Calibri"/>
                              </w:rPr>
                            </w:pPr>
                            <w:r w:rsidRPr="00EA2ACA">
                              <w:rPr>
                                <w:rFonts w:ascii="Calibri" w:hAnsi="Calibri" w:cs="Calibri"/>
                              </w:rPr>
                              <w:t>Finding out about things that puzzle or raise users’ interest.</w:t>
                            </w:r>
                          </w:p>
                          <w:p w14:paraId="348E2F87" w14:textId="77777777" w:rsidR="00A16A57" w:rsidRPr="00EA2ACA" w:rsidRDefault="00A16A57" w:rsidP="00EA2ACA">
                            <w:pPr>
                              <w:rPr>
                                <w:rFonts w:ascii="Calibri" w:hAnsi="Calibri" w:cs="Calibri"/>
                              </w:rPr>
                            </w:pPr>
                          </w:p>
                          <w:p w14:paraId="7D9239D5" w14:textId="77777777" w:rsidR="00EA2ACA" w:rsidRPr="00EA2ACA" w:rsidRDefault="00EA2ACA" w:rsidP="00EA2ACA">
                            <w:pPr>
                              <w:rPr>
                                <w:rFonts w:ascii="Calibri" w:hAnsi="Calibri" w:cs="Calibri"/>
                              </w:rPr>
                            </w:pPr>
                            <w:r w:rsidRPr="00EA2ACA">
                              <w:rPr>
                                <w:rFonts w:ascii="Calibri" w:hAnsi="Calibri" w:cs="Calibri"/>
                              </w:rPr>
                              <w:t>Thinking backward and looking forward.</w:t>
                            </w:r>
                          </w:p>
                          <w:p w14:paraId="7BFC766B" w14:textId="6070BFEF" w:rsidR="00EA2ACA" w:rsidRDefault="00EA2AC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E6AC128" id="_x0000_t202" coordsize="21600,21600" o:spt="202" path="m,l,21600r21600,l21600,xe">
                <v:stroke joinstyle="miter"/>
                <v:path gradientshapeok="t" o:connecttype="rect"/>
              </v:shapetype>
              <v:shape id="Text Box 2" o:spid="_x0000_s1026" type="#_x0000_t202" style="position:absolute;left:0;text-align:left;margin-left:26.7pt;margin-top:27.8pt;width:405.2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">
                <v:textbox style="mso-fit-shape-to-text:t">
                  <w:txbxContent>
                    <w:p w14:paraId="2B42897B" w14:textId="608028C9" w:rsidR="00EA2ACA" w:rsidRDefault="00EA2ACA" w:rsidP="00EA2ACA">
                      <w:pPr>
                        <w:rPr>
                          <w:rFonts w:ascii="Calibri" w:hAnsi="Calibri" w:cs="Calibri"/>
                        </w:rPr>
                      </w:pPr>
                      <w:r w:rsidRPr="00EA2ACA">
                        <w:rPr>
                          <w:rFonts w:ascii="Calibri" w:hAnsi="Calibri" w:cs="Calibri"/>
                        </w:rPr>
                        <w:t>Description of the image, the context of the image and justification.</w:t>
                      </w:r>
                    </w:p>
                    <w:p w14:paraId="5AEE6152" w14:textId="77777777" w:rsidR="00A16A57" w:rsidRPr="00EA2ACA" w:rsidRDefault="00A16A57" w:rsidP="00EA2ACA">
                      <w:pPr>
                        <w:rPr>
                          <w:rFonts w:ascii="Calibri" w:hAnsi="Calibri" w:cs="Calibri"/>
                        </w:rPr>
                      </w:pPr>
                    </w:p>
                    <w:p w14:paraId="32A0FF4A" w14:textId="77777777" w:rsidR="00EA2ACA" w:rsidRDefault="00EA2ACA" w:rsidP="00EA2ACA">
                      <w:pPr>
                        <w:rPr>
                          <w:rFonts w:ascii="Calibri" w:hAnsi="Calibri" w:cs="Calibri"/>
                        </w:rPr>
                      </w:pPr>
                      <w:r w:rsidRPr="00EA2ACA">
                        <w:rPr>
                          <w:rFonts w:ascii="Calibri" w:hAnsi="Calibri" w:cs="Calibri"/>
                        </w:rPr>
                        <w:t>The users’ feelings and interpretation of the other people’s feelings.</w:t>
                      </w:r>
                    </w:p>
                    <w:p w14:paraId="06186FFE" w14:textId="77777777" w:rsidR="00A16A57" w:rsidRPr="00EA2ACA" w:rsidRDefault="00A16A57" w:rsidP="00EA2ACA">
                      <w:pPr>
                        <w:rPr>
                          <w:rFonts w:ascii="Calibri" w:hAnsi="Calibri" w:cs="Calibri"/>
                        </w:rPr>
                      </w:pPr>
                    </w:p>
                    <w:p w14:paraId="656E77EC" w14:textId="6C58736A" w:rsidR="00EA2ACA" w:rsidRDefault="00EA2ACA" w:rsidP="00EA2ACA">
                      <w:pPr>
                        <w:rPr>
                          <w:rFonts w:ascii="Calibri" w:hAnsi="Calibri" w:cs="Calibri"/>
                        </w:rPr>
                      </w:pPr>
                      <w:r w:rsidRPr="00EA2ACA">
                        <w:rPr>
                          <w:rFonts w:ascii="Calibri" w:hAnsi="Calibri" w:cs="Calibri"/>
                        </w:rPr>
                        <w:t>Thinking ab</w:t>
                      </w:r>
                      <w:r>
                        <w:rPr>
                          <w:rFonts w:ascii="Calibri" w:hAnsi="Calibri" w:cs="Calibri"/>
                        </w:rPr>
                        <w:t>o</w:t>
                      </w:r>
                      <w:r w:rsidRPr="00EA2ACA">
                        <w:rPr>
                          <w:rFonts w:ascii="Calibri" w:hAnsi="Calibri" w:cs="Calibri"/>
                        </w:rPr>
                        <w:t>ut communication.</w:t>
                      </w:r>
                    </w:p>
                    <w:p w14:paraId="728D17A5" w14:textId="77777777" w:rsidR="00A16A57" w:rsidRPr="00EA2ACA" w:rsidRDefault="00A16A57" w:rsidP="00EA2ACA">
                      <w:pPr>
                        <w:rPr>
                          <w:rFonts w:ascii="Calibri" w:hAnsi="Calibri" w:cs="Calibri"/>
                        </w:rPr>
                      </w:pPr>
                    </w:p>
                    <w:p w14:paraId="59FB81DC" w14:textId="77777777" w:rsidR="00EA2ACA" w:rsidRDefault="00EA2ACA" w:rsidP="00EA2ACA">
                      <w:pPr>
                        <w:rPr>
                          <w:rFonts w:ascii="Calibri" w:hAnsi="Calibri" w:cs="Calibri"/>
                        </w:rPr>
                      </w:pPr>
                      <w:r w:rsidRPr="00EA2ACA">
                        <w:rPr>
                          <w:rFonts w:ascii="Calibri" w:hAnsi="Calibri" w:cs="Calibri"/>
                        </w:rPr>
                        <w:t>Similarities and differences between user and person portrayed.</w:t>
                      </w:r>
                    </w:p>
                    <w:p w14:paraId="29D113DF" w14:textId="77777777" w:rsidR="00A16A57" w:rsidRPr="00EA2ACA" w:rsidRDefault="00A16A57" w:rsidP="00EA2ACA">
                      <w:pPr>
                        <w:rPr>
                          <w:rFonts w:ascii="Calibri" w:hAnsi="Calibri" w:cs="Calibri"/>
                        </w:rPr>
                      </w:pPr>
                    </w:p>
                    <w:p w14:paraId="20B1A8B2" w14:textId="77777777" w:rsidR="00EA2ACA" w:rsidRDefault="00EA2ACA" w:rsidP="00EA2ACA">
                      <w:pPr>
                        <w:rPr>
                          <w:rFonts w:ascii="Calibri" w:hAnsi="Calibri" w:cs="Calibri"/>
                        </w:rPr>
                      </w:pPr>
                      <w:r w:rsidRPr="00EA2ACA">
                        <w:rPr>
                          <w:rFonts w:ascii="Calibri" w:hAnsi="Calibri" w:cs="Calibri"/>
                        </w:rPr>
                        <w:t>Thinking further about the image and the person who made the image.</w:t>
                      </w:r>
                    </w:p>
                    <w:p w14:paraId="54F42076" w14:textId="77777777" w:rsidR="00A16A57" w:rsidRPr="00EA2ACA" w:rsidRDefault="00A16A57" w:rsidP="00EA2ACA">
                      <w:pPr>
                        <w:rPr>
                          <w:rFonts w:ascii="Calibri" w:hAnsi="Calibri" w:cs="Calibri"/>
                        </w:rPr>
                      </w:pPr>
                    </w:p>
                    <w:p w14:paraId="5AA16AFC" w14:textId="77777777" w:rsidR="00EA2ACA" w:rsidRDefault="00EA2ACA" w:rsidP="00EA2ACA">
                      <w:pPr>
                        <w:rPr>
                          <w:rFonts w:ascii="Calibri" w:hAnsi="Calibri" w:cs="Calibri"/>
                        </w:rPr>
                      </w:pPr>
                      <w:r w:rsidRPr="00EA2ACA">
                        <w:rPr>
                          <w:rFonts w:ascii="Calibri" w:hAnsi="Calibri" w:cs="Calibri"/>
                        </w:rPr>
                        <w:t>Finding out about things that puzzle or raise users’ interest.</w:t>
                      </w:r>
                    </w:p>
                    <w:p w14:paraId="348E2F87" w14:textId="77777777" w:rsidR="00A16A57" w:rsidRPr="00EA2ACA" w:rsidRDefault="00A16A57" w:rsidP="00EA2ACA">
                      <w:pPr>
                        <w:rPr>
                          <w:rFonts w:ascii="Calibri" w:hAnsi="Calibri" w:cs="Calibri"/>
                        </w:rPr>
                      </w:pPr>
                    </w:p>
                    <w:p w14:paraId="7D9239D5" w14:textId="77777777" w:rsidR="00EA2ACA" w:rsidRPr="00EA2ACA" w:rsidRDefault="00EA2ACA" w:rsidP="00EA2ACA">
                      <w:pPr>
                        <w:rPr>
                          <w:rFonts w:ascii="Calibri" w:hAnsi="Calibri" w:cs="Calibri"/>
                        </w:rPr>
                      </w:pPr>
                      <w:r w:rsidRPr="00EA2ACA">
                        <w:rPr>
                          <w:rFonts w:ascii="Calibri" w:hAnsi="Calibri" w:cs="Calibri"/>
                        </w:rPr>
                        <w:t>Thinking backward and looking forward.</w:t>
                      </w:r>
                    </w:p>
                    <w:p w14:paraId="7BFC766B" w14:textId="6070BFEF" w:rsidR="00EA2ACA" w:rsidRDefault="00EA2ACA"/>
                  </w:txbxContent>
                </v:textbox>
                <w10:wrap type="square"/>
              </v:shape>
            </w:pict>
          </mc:Fallback>
        </mc:AlternateContent>
      </w:r>
      <w:r w:rsidR="004C17B2">
        <w:rPr>
          <w:rFonts w:cs="Calibri"/>
          <w:lang w:val="en-US"/>
        </w:rPr>
        <w:t xml:space="preserve">       </w:t>
      </w:r>
    </w:p>
    <w:p w14:paraId="706A2BB1" w14:textId="5D7F7AF3" w:rsidR="00D04449" w:rsidRDefault="004C17B2" w:rsidP="00D04449">
      <w:pPr>
        <w:jc w:val="both"/>
        <w:rPr>
          <w:rFonts w:cstheme="minorHAnsi"/>
        </w:rPr>
      </w:pPr>
      <w:r>
        <w:rPr>
          <w:rFonts w:cs="Calibri"/>
          <w:lang w:val="en-US"/>
        </w:rPr>
        <w:t xml:space="preserve">     </w:t>
      </w:r>
    </w:p>
    <w:p w14:paraId="00D69554" w14:textId="6569AE37" w:rsidR="000F3912" w:rsidRDefault="00EA2ACA" w:rsidP="00FA009D">
      <w:pPr>
        <w:jc w:val="both"/>
        <w:rPr>
          <w:rFonts w:cstheme="minorHAnsi"/>
        </w:rPr>
      </w:pPr>
      <w:r>
        <w:rPr>
          <w:rFonts w:cstheme="minorHAnsi"/>
        </w:rPr>
        <w:t>Figure 1</w:t>
      </w:r>
      <w:r w:rsidR="003B11C6">
        <w:rPr>
          <w:rFonts w:cstheme="minorHAnsi"/>
        </w:rPr>
        <w:t xml:space="preserve"> Areas of questioning in the </w:t>
      </w:r>
      <w:r w:rsidR="003B11C6" w:rsidRPr="001145CD">
        <w:rPr>
          <w:rFonts w:cs="Calibri"/>
          <w:i/>
          <w:lang w:val="en-US"/>
        </w:rPr>
        <w:t>Autobiography of Intercultural Encounters through Visual Media</w:t>
      </w:r>
      <w:r w:rsidR="003B11C6">
        <w:rPr>
          <w:rFonts w:cs="Calibri"/>
          <w:i/>
          <w:lang w:val="en-US"/>
        </w:rPr>
        <w:t>.</w:t>
      </w:r>
    </w:p>
    <w:p w14:paraId="656C8C40" w14:textId="77777777" w:rsidR="00EA2ACA" w:rsidRDefault="00EA2ACA" w:rsidP="00FA009D">
      <w:pPr>
        <w:jc w:val="both"/>
        <w:rPr>
          <w:rFonts w:cstheme="minorHAnsi"/>
        </w:rPr>
      </w:pPr>
    </w:p>
    <w:p w14:paraId="7177E248" w14:textId="32174881" w:rsidR="00EA2ACA" w:rsidRDefault="00EA2ACA" w:rsidP="00EA2ACA">
      <w:pPr>
        <w:rPr>
          <w:rFonts w:ascii="Calibri" w:hAnsi="Calibri" w:cs="Calibri"/>
        </w:rPr>
      </w:pPr>
      <w:r>
        <w:rPr>
          <w:rFonts w:cstheme="minorHAnsi"/>
        </w:rPr>
        <w:t xml:space="preserve">In the following </w:t>
      </w:r>
      <w:r w:rsidR="00B90E33">
        <w:rPr>
          <w:rFonts w:cstheme="minorHAnsi"/>
        </w:rPr>
        <w:t xml:space="preserve">two </w:t>
      </w:r>
      <w:r>
        <w:rPr>
          <w:rFonts w:cstheme="minorHAnsi"/>
        </w:rPr>
        <w:t>example</w:t>
      </w:r>
      <w:r w:rsidR="00B90E33">
        <w:rPr>
          <w:rFonts w:cstheme="minorHAnsi"/>
        </w:rPr>
        <w:t>s extracts are provided from the extended response</w:t>
      </w:r>
      <w:r w:rsidR="001D1E57">
        <w:rPr>
          <w:rFonts w:cstheme="minorHAnsi"/>
        </w:rPr>
        <w:t>s</w:t>
      </w:r>
      <w:r w:rsidR="00B90E33">
        <w:rPr>
          <w:rFonts w:cstheme="minorHAnsi"/>
        </w:rPr>
        <w:t xml:space="preserve"> provided by the students, addressing each of the areas of questioning in a structured way. </w:t>
      </w:r>
      <w:r>
        <w:rPr>
          <w:rFonts w:cstheme="minorHAnsi"/>
        </w:rPr>
        <w:t xml:space="preserve"> </w:t>
      </w:r>
      <w:r w:rsidR="00B90E33">
        <w:rPr>
          <w:rFonts w:cstheme="minorHAnsi"/>
        </w:rPr>
        <w:t xml:space="preserve">In the first example </w:t>
      </w:r>
      <w:r>
        <w:rPr>
          <w:rFonts w:cstheme="minorHAnsi"/>
        </w:rPr>
        <w:t xml:space="preserve">a student has chosen </w:t>
      </w:r>
      <w:r w:rsidRPr="00EA2ACA">
        <w:rPr>
          <w:rFonts w:ascii="Calibri" w:hAnsi="Calibri" w:cs="Calibri"/>
        </w:rPr>
        <w:t xml:space="preserve">a screenshot of an Indian wedding in Spain from a </w:t>
      </w:r>
      <w:r>
        <w:rPr>
          <w:rFonts w:ascii="Calibri" w:hAnsi="Calibri" w:cs="Calibri"/>
        </w:rPr>
        <w:t xml:space="preserve">television </w:t>
      </w:r>
      <w:r w:rsidRPr="00EA2ACA">
        <w:rPr>
          <w:rFonts w:ascii="Calibri" w:hAnsi="Calibri" w:cs="Calibri"/>
        </w:rPr>
        <w:t>programme</w:t>
      </w:r>
      <w:r>
        <w:rPr>
          <w:rFonts w:ascii="Calibri" w:hAnsi="Calibri" w:cs="Calibri"/>
        </w:rPr>
        <w:t>.</w:t>
      </w:r>
      <w:r w:rsidRPr="00EA2ACA">
        <w:rPr>
          <w:rFonts w:ascii="Calibri" w:hAnsi="Calibri" w:cs="Calibri"/>
        </w:rPr>
        <w:t xml:space="preserve"> </w:t>
      </w:r>
      <w:r w:rsidR="00A16A57">
        <w:rPr>
          <w:rFonts w:ascii="Calibri" w:hAnsi="Calibri" w:cs="Calibri"/>
        </w:rPr>
        <w:t>The student</w:t>
      </w:r>
      <w:r w:rsidR="00613205">
        <w:rPr>
          <w:rFonts w:ascii="Calibri" w:hAnsi="Calibri" w:cs="Calibri"/>
        </w:rPr>
        <w:t xml:space="preserve"> (writing in English</w:t>
      </w:r>
      <w:r w:rsidR="00841475">
        <w:rPr>
          <w:rFonts w:ascii="Calibri" w:hAnsi="Calibri" w:cs="Calibri"/>
        </w:rPr>
        <w:t>, the language they are learning</w:t>
      </w:r>
      <w:r w:rsidR="00613205">
        <w:rPr>
          <w:rFonts w:ascii="Calibri" w:hAnsi="Calibri" w:cs="Calibri"/>
        </w:rPr>
        <w:t>)</w:t>
      </w:r>
      <w:r w:rsidR="00A16A57">
        <w:rPr>
          <w:rFonts w:ascii="Calibri" w:hAnsi="Calibri" w:cs="Calibri"/>
        </w:rPr>
        <w:t xml:space="preserve"> has described t</w:t>
      </w:r>
      <w:r>
        <w:rPr>
          <w:rFonts w:ascii="Calibri" w:hAnsi="Calibri" w:cs="Calibri"/>
        </w:rPr>
        <w:t>he content of the image</w:t>
      </w:r>
      <w:r w:rsidR="00A16A57">
        <w:rPr>
          <w:rFonts w:ascii="Calibri" w:hAnsi="Calibri" w:cs="Calibri"/>
        </w:rPr>
        <w:t xml:space="preserve"> and</w:t>
      </w:r>
      <w:r>
        <w:rPr>
          <w:rFonts w:ascii="Calibri" w:hAnsi="Calibri" w:cs="Calibri"/>
        </w:rPr>
        <w:t xml:space="preserve"> the </w:t>
      </w:r>
      <w:r w:rsidR="00A16A57">
        <w:rPr>
          <w:rFonts w:ascii="Calibri" w:hAnsi="Calibri" w:cs="Calibri"/>
        </w:rPr>
        <w:t xml:space="preserve">reasons for choosing it. </w:t>
      </w:r>
      <w:r>
        <w:rPr>
          <w:rFonts w:ascii="Calibri" w:hAnsi="Calibri" w:cs="Calibri"/>
        </w:rPr>
        <w:t>The questions then focus on fee</w:t>
      </w:r>
      <w:r w:rsidR="0085780C">
        <w:rPr>
          <w:rFonts w:ascii="Calibri" w:hAnsi="Calibri" w:cs="Calibri"/>
        </w:rPr>
        <w:t>lings</w:t>
      </w:r>
      <w:r w:rsidR="007F4B20">
        <w:rPr>
          <w:rFonts w:ascii="Calibri" w:hAnsi="Calibri" w:cs="Calibri"/>
        </w:rPr>
        <w:t>.</w:t>
      </w:r>
      <w:r w:rsidR="00A16A57">
        <w:rPr>
          <w:rFonts w:ascii="Calibri" w:hAnsi="Calibri" w:cs="Calibri"/>
        </w:rPr>
        <w:t xml:space="preserve"> </w:t>
      </w:r>
      <w:r w:rsidR="0085780C">
        <w:rPr>
          <w:rFonts w:ascii="Calibri" w:hAnsi="Calibri" w:cs="Calibri"/>
        </w:rPr>
        <w:t xml:space="preserve"> </w:t>
      </w:r>
    </w:p>
    <w:p w14:paraId="087C69AE" w14:textId="77777777" w:rsidR="00A16A57" w:rsidRPr="00EA2ACA" w:rsidRDefault="00A16A57" w:rsidP="00EA2ACA">
      <w:pPr>
        <w:rPr>
          <w:rFonts w:ascii="Calibri" w:hAnsi="Calibri" w:cs="Calibri"/>
        </w:rPr>
      </w:pPr>
    </w:p>
    <w:tbl>
      <w:tblPr>
        <w:tblStyle w:val="TableGrid3"/>
        <w:tblW w:w="9493" w:type="dxa"/>
        <w:tblLook w:val="04A0" w:firstRow="1" w:lastRow="0" w:firstColumn="1" w:lastColumn="0" w:noHBand="0" w:noVBand="1"/>
      </w:tblPr>
      <w:tblGrid>
        <w:gridCol w:w="1613"/>
        <w:gridCol w:w="7880"/>
      </w:tblGrid>
      <w:tr w:rsidR="00A16A57" w:rsidRPr="00A16A57" w14:paraId="34B1D3D9" w14:textId="77777777" w:rsidTr="009C00C1">
        <w:tc>
          <w:tcPr>
            <w:tcW w:w="1613" w:type="dxa"/>
          </w:tcPr>
          <w:p w14:paraId="6AA5B9D4" w14:textId="77777777" w:rsidR="00A16A57" w:rsidRPr="00A16A57" w:rsidRDefault="00A16A57" w:rsidP="00A16A57">
            <w:pPr>
              <w:rPr>
                <w:rFonts w:ascii="Calibri" w:hAnsi="Calibri" w:cs="Calibri"/>
              </w:rPr>
            </w:pPr>
            <w:r w:rsidRPr="00A16A57">
              <w:rPr>
                <w:rFonts w:ascii="Calibri" w:hAnsi="Calibri" w:cs="Calibri"/>
              </w:rPr>
              <w:t>Your feelings</w:t>
            </w:r>
          </w:p>
        </w:tc>
        <w:tc>
          <w:tcPr>
            <w:tcW w:w="7880" w:type="dxa"/>
          </w:tcPr>
          <w:p w14:paraId="72D6FA71" w14:textId="77777777" w:rsidR="00A16A57" w:rsidRPr="00A16A57" w:rsidRDefault="00A16A57" w:rsidP="00A16A57">
            <w:pPr>
              <w:rPr>
                <w:rFonts w:ascii="Calibri" w:hAnsi="Calibri" w:cs="Calibri"/>
              </w:rPr>
            </w:pPr>
            <w:r w:rsidRPr="00A16A57">
              <w:rPr>
                <w:rFonts w:ascii="Calibri" w:hAnsi="Calibri" w:cs="Calibri"/>
              </w:rPr>
              <w:t>How did you feel when you first saw the image?</w:t>
            </w:r>
          </w:p>
          <w:p w14:paraId="3C52A7A1" w14:textId="77777777" w:rsidR="00A16A57" w:rsidRPr="00A16A57" w:rsidRDefault="00A16A57" w:rsidP="00A16A57">
            <w:pPr>
              <w:rPr>
                <w:rFonts w:ascii="Calibri" w:hAnsi="Calibri" w:cs="Calibri"/>
              </w:rPr>
            </w:pPr>
          </w:p>
          <w:p w14:paraId="49F59897" w14:textId="77777777" w:rsidR="00A16A57" w:rsidRPr="00A16A57" w:rsidRDefault="00A16A57" w:rsidP="00A16A57">
            <w:pPr>
              <w:rPr>
                <w:rFonts w:ascii="Calibri" w:hAnsi="Calibri" w:cs="Calibri"/>
                <w:i/>
              </w:rPr>
            </w:pPr>
            <w:r w:rsidRPr="00A16A57">
              <w:rPr>
                <w:rFonts w:ascii="Calibri" w:hAnsi="Calibri" w:cs="Calibri"/>
                <w:i/>
              </w:rPr>
              <w:t xml:space="preserve">I felt confused because the program shows a very biased perception of other cultures and personal relationships. Also, that this view was not promoting understanding and tolerance between the Spanish and Indian culture, as only the costs and extravagances are considered.  </w:t>
            </w:r>
          </w:p>
          <w:p w14:paraId="6DEBAF2C" w14:textId="77777777" w:rsidR="00A16A57" w:rsidRPr="00A16A57" w:rsidRDefault="00A16A57" w:rsidP="00A16A57">
            <w:pPr>
              <w:rPr>
                <w:rFonts w:ascii="Calibri" w:hAnsi="Calibri" w:cs="Calibri"/>
              </w:rPr>
            </w:pPr>
          </w:p>
          <w:p w14:paraId="05AC0E6B" w14:textId="77777777" w:rsidR="00A16A57" w:rsidRPr="00A16A57" w:rsidRDefault="00A16A57" w:rsidP="00A16A57">
            <w:pPr>
              <w:rPr>
                <w:rFonts w:ascii="Calibri" w:hAnsi="Calibri" w:cs="Calibri"/>
              </w:rPr>
            </w:pPr>
          </w:p>
        </w:tc>
      </w:tr>
      <w:tr w:rsidR="00A16A57" w:rsidRPr="00A16A57" w14:paraId="56DC4588" w14:textId="77777777" w:rsidTr="009C00C1">
        <w:tc>
          <w:tcPr>
            <w:tcW w:w="1613" w:type="dxa"/>
          </w:tcPr>
          <w:p w14:paraId="2518EF6B" w14:textId="77777777" w:rsidR="00A16A57" w:rsidRPr="00A16A57" w:rsidRDefault="00A16A57" w:rsidP="00A16A57">
            <w:pPr>
              <w:rPr>
                <w:rFonts w:ascii="Calibri" w:hAnsi="Calibri" w:cs="Calibri"/>
              </w:rPr>
            </w:pPr>
            <w:r w:rsidRPr="00A16A57">
              <w:rPr>
                <w:rFonts w:ascii="Calibri" w:hAnsi="Calibri" w:cs="Calibri"/>
              </w:rPr>
              <w:t>The feelings of the other people</w:t>
            </w:r>
          </w:p>
        </w:tc>
        <w:tc>
          <w:tcPr>
            <w:tcW w:w="7880" w:type="dxa"/>
          </w:tcPr>
          <w:p w14:paraId="48A5AF91" w14:textId="77777777" w:rsidR="00A16A57" w:rsidRPr="00A16A57" w:rsidRDefault="00A16A57" w:rsidP="00A16A57">
            <w:pPr>
              <w:rPr>
                <w:rFonts w:ascii="Calibri" w:hAnsi="Calibri" w:cs="Calibri"/>
              </w:rPr>
            </w:pPr>
            <w:r w:rsidRPr="00A16A57">
              <w:rPr>
                <w:rFonts w:ascii="Calibri" w:hAnsi="Calibri" w:cs="Calibri"/>
              </w:rPr>
              <w:t>Do you think they would have been preferred to be shown differently? Please explain your answer.</w:t>
            </w:r>
          </w:p>
          <w:p w14:paraId="174D2366" w14:textId="77777777" w:rsidR="00A16A57" w:rsidRPr="00A16A57" w:rsidRDefault="00A16A57" w:rsidP="00A16A57">
            <w:pPr>
              <w:rPr>
                <w:rFonts w:ascii="Calibri" w:hAnsi="Calibri" w:cs="Calibri"/>
              </w:rPr>
            </w:pPr>
          </w:p>
          <w:p w14:paraId="0553ABBE" w14:textId="77777777" w:rsidR="00A16A57" w:rsidRPr="00A16A57" w:rsidRDefault="00A16A57" w:rsidP="00A16A57">
            <w:pPr>
              <w:rPr>
                <w:rFonts w:ascii="Calibri" w:hAnsi="Calibri" w:cs="Calibri"/>
                <w:i/>
              </w:rPr>
            </w:pPr>
            <w:r w:rsidRPr="00A16A57">
              <w:rPr>
                <w:rFonts w:ascii="Calibri" w:hAnsi="Calibri" w:cs="Calibri"/>
                <w:i/>
              </w:rPr>
              <w:t xml:space="preserve">I think they would have the chance to greet their family and their mix of cultures, the values they respect and the traditional ceremony they chose.   </w:t>
            </w:r>
          </w:p>
          <w:p w14:paraId="75F04786" w14:textId="77777777" w:rsidR="00A16A57" w:rsidRPr="00A16A57" w:rsidRDefault="00A16A57" w:rsidP="00A16A57">
            <w:pPr>
              <w:rPr>
                <w:rFonts w:ascii="Calibri" w:hAnsi="Calibri" w:cs="Calibri"/>
              </w:rPr>
            </w:pPr>
          </w:p>
          <w:p w14:paraId="1DF4E607" w14:textId="77777777" w:rsidR="00A16A57" w:rsidRPr="00A16A57" w:rsidRDefault="00A16A57" w:rsidP="00A16A57">
            <w:pPr>
              <w:rPr>
                <w:rFonts w:ascii="Calibri" w:hAnsi="Calibri" w:cs="Calibri"/>
              </w:rPr>
            </w:pPr>
            <w:r w:rsidRPr="00A16A57">
              <w:rPr>
                <w:rFonts w:ascii="Calibri" w:hAnsi="Calibri" w:cs="Calibri"/>
              </w:rPr>
              <w:t>How do you think other people from the same group or culture as them would feel about the image?</w:t>
            </w:r>
          </w:p>
          <w:p w14:paraId="5729683E" w14:textId="77777777" w:rsidR="00A16A57" w:rsidRPr="00A16A57" w:rsidRDefault="00A16A57" w:rsidP="00A16A57">
            <w:pPr>
              <w:rPr>
                <w:rFonts w:ascii="Calibri" w:hAnsi="Calibri" w:cs="Calibri"/>
              </w:rPr>
            </w:pPr>
          </w:p>
          <w:p w14:paraId="6A90FA39" w14:textId="77777777" w:rsidR="00A16A57" w:rsidRPr="00A16A57" w:rsidRDefault="00A16A57" w:rsidP="00A16A57">
            <w:pPr>
              <w:rPr>
                <w:rFonts w:ascii="Calibri" w:hAnsi="Calibri" w:cs="Calibri"/>
                <w:i/>
              </w:rPr>
            </w:pPr>
            <w:r w:rsidRPr="00A16A57">
              <w:rPr>
                <w:rFonts w:ascii="Calibri" w:hAnsi="Calibri" w:cs="Calibri"/>
                <w:i/>
              </w:rPr>
              <w:t xml:space="preserve">I think they would feel like seeing Indian wedding being popular around the world because it would make them feel proud about such a significant thing in India. </w:t>
            </w:r>
          </w:p>
        </w:tc>
      </w:tr>
      <w:tr w:rsidR="00A16A57" w:rsidRPr="00A16A57" w14:paraId="2E5589E7" w14:textId="77777777" w:rsidTr="009C00C1">
        <w:tc>
          <w:tcPr>
            <w:tcW w:w="1613" w:type="dxa"/>
          </w:tcPr>
          <w:p w14:paraId="5B6450AA" w14:textId="77777777" w:rsidR="00A16A57" w:rsidRPr="00A16A57" w:rsidRDefault="00A16A57" w:rsidP="00A16A57">
            <w:pPr>
              <w:rPr>
                <w:rFonts w:ascii="Calibri" w:hAnsi="Calibri" w:cs="Calibri"/>
              </w:rPr>
            </w:pPr>
            <w:r w:rsidRPr="00A16A57">
              <w:rPr>
                <w:rFonts w:ascii="Calibri" w:hAnsi="Calibri" w:cs="Calibri"/>
              </w:rPr>
              <w:t>Thinking about communication</w:t>
            </w:r>
          </w:p>
        </w:tc>
        <w:tc>
          <w:tcPr>
            <w:tcW w:w="7880" w:type="dxa"/>
          </w:tcPr>
          <w:p w14:paraId="327776EE" w14:textId="77777777" w:rsidR="00A16A57" w:rsidRPr="00A16A57" w:rsidRDefault="00A16A57" w:rsidP="00A16A57">
            <w:pPr>
              <w:rPr>
                <w:rFonts w:ascii="Calibri" w:hAnsi="Calibri" w:cs="Calibri"/>
              </w:rPr>
            </w:pPr>
            <w:r w:rsidRPr="00A16A57">
              <w:rPr>
                <w:rFonts w:ascii="Calibri" w:hAnsi="Calibri" w:cs="Calibri"/>
              </w:rPr>
              <w:t>What do you think you could do to make it easier for you to understand each other?</w:t>
            </w:r>
          </w:p>
          <w:p w14:paraId="2C1A54E4" w14:textId="77777777" w:rsidR="00A16A57" w:rsidRPr="00A16A57" w:rsidRDefault="00A16A57" w:rsidP="00A16A57">
            <w:pPr>
              <w:rPr>
                <w:rFonts w:ascii="Calibri" w:hAnsi="Calibri" w:cs="Calibri"/>
              </w:rPr>
            </w:pPr>
          </w:p>
          <w:p w14:paraId="09376CCC" w14:textId="77777777" w:rsidR="00A16A57" w:rsidRPr="00A16A57" w:rsidRDefault="00A16A57" w:rsidP="00A16A57">
            <w:pPr>
              <w:rPr>
                <w:rFonts w:ascii="Calibri" w:hAnsi="Calibri" w:cs="Calibri"/>
                <w:i/>
              </w:rPr>
            </w:pPr>
            <w:r w:rsidRPr="00A16A57">
              <w:rPr>
                <w:rFonts w:ascii="Calibri" w:hAnsi="Calibri" w:cs="Calibri"/>
                <w:i/>
              </w:rPr>
              <w:t>I would like to know their reasons to get married so soon and so young?</w:t>
            </w:r>
          </w:p>
        </w:tc>
      </w:tr>
      <w:tr w:rsidR="00A16A57" w:rsidRPr="00A16A57" w14:paraId="4B24D378" w14:textId="77777777" w:rsidTr="009C00C1">
        <w:tc>
          <w:tcPr>
            <w:tcW w:w="1613" w:type="dxa"/>
          </w:tcPr>
          <w:p w14:paraId="22983AD0" w14:textId="77777777" w:rsidR="00A16A57" w:rsidRPr="00A16A57" w:rsidRDefault="00A16A57" w:rsidP="00A16A57">
            <w:pPr>
              <w:rPr>
                <w:rFonts w:ascii="Calibri" w:hAnsi="Calibri" w:cs="Calibri"/>
              </w:rPr>
            </w:pPr>
            <w:r w:rsidRPr="00A16A57">
              <w:rPr>
                <w:rFonts w:ascii="Calibri" w:hAnsi="Calibri" w:cs="Calibri"/>
              </w:rPr>
              <w:t>Same and different</w:t>
            </w:r>
          </w:p>
        </w:tc>
        <w:tc>
          <w:tcPr>
            <w:tcW w:w="7880" w:type="dxa"/>
          </w:tcPr>
          <w:p w14:paraId="4514F383" w14:textId="77777777" w:rsidR="00A16A57" w:rsidRPr="00A16A57" w:rsidRDefault="00A16A57" w:rsidP="00A16A57">
            <w:pPr>
              <w:rPr>
                <w:rFonts w:ascii="Calibri" w:hAnsi="Calibri" w:cs="Calibri"/>
              </w:rPr>
            </w:pPr>
            <w:r w:rsidRPr="00A16A57">
              <w:rPr>
                <w:rFonts w:ascii="Calibri" w:hAnsi="Calibri" w:cs="Calibri"/>
              </w:rPr>
              <w:t>Thinking about the person/people in the image and yourself, what do you think are the main similarities between them and yourself?</w:t>
            </w:r>
          </w:p>
          <w:p w14:paraId="4FCEBA09" w14:textId="77777777" w:rsidR="00A16A57" w:rsidRPr="00A16A57" w:rsidRDefault="00A16A57" w:rsidP="00A16A57">
            <w:pPr>
              <w:rPr>
                <w:rFonts w:ascii="Calibri" w:hAnsi="Calibri" w:cs="Calibri"/>
              </w:rPr>
            </w:pPr>
          </w:p>
          <w:p w14:paraId="48C3D61E" w14:textId="77777777" w:rsidR="00A16A57" w:rsidRPr="00A16A57" w:rsidRDefault="00A16A57" w:rsidP="00A16A57">
            <w:pPr>
              <w:rPr>
                <w:rFonts w:ascii="Calibri" w:hAnsi="Calibri" w:cs="Calibri"/>
                <w:i/>
              </w:rPr>
            </w:pPr>
            <w:r w:rsidRPr="00A16A57">
              <w:rPr>
                <w:rFonts w:ascii="Calibri" w:hAnsi="Calibri" w:cs="Calibri"/>
                <w:i/>
              </w:rPr>
              <w:lastRenderedPageBreak/>
              <w:t xml:space="preserve">I think I am very different from the couple in terms of ethnic background and cultural background, traditions and relationships. </w:t>
            </w:r>
          </w:p>
          <w:p w14:paraId="1BFA177D" w14:textId="77777777" w:rsidR="00A16A57" w:rsidRPr="00A16A57" w:rsidRDefault="00A16A57" w:rsidP="00A16A57">
            <w:pPr>
              <w:rPr>
                <w:rFonts w:ascii="Calibri" w:hAnsi="Calibri" w:cs="Calibri"/>
              </w:rPr>
            </w:pPr>
          </w:p>
          <w:p w14:paraId="6463E109" w14:textId="77777777" w:rsidR="00A16A57" w:rsidRPr="00A16A57" w:rsidRDefault="00A16A57" w:rsidP="00A16A57">
            <w:pPr>
              <w:rPr>
                <w:rFonts w:ascii="Calibri" w:hAnsi="Calibri" w:cs="Calibri"/>
              </w:rPr>
            </w:pPr>
            <w:r w:rsidRPr="00A16A57">
              <w:rPr>
                <w:rFonts w:ascii="Calibri" w:hAnsi="Calibri" w:cs="Calibri"/>
              </w:rPr>
              <w:t>Are they like anyone that you know in your own life? If so, in what ways do they resemble them?</w:t>
            </w:r>
          </w:p>
          <w:p w14:paraId="66BD132C" w14:textId="77777777" w:rsidR="00A16A57" w:rsidRPr="00A16A57" w:rsidRDefault="00A16A57" w:rsidP="00A16A57">
            <w:pPr>
              <w:rPr>
                <w:rFonts w:ascii="Calibri" w:hAnsi="Calibri" w:cs="Calibri"/>
              </w:rPr>
            </w:pPr>
          </w:p>
          <w:p w14:paraId="7E957751" w14:textId="77777777" w:rsidR="00A16A57" w:rsidRPr="00A16A57" w:rsidRDefault="00A16A57" w:rsidP="00A16A57">
            <w:pPr>
              <w:rPr>
                <w:rFonts w:ascii="Calibri" w:hAnsi="Calibri" w:cs="Calibri"/>
              </w:rPr>
            </w:pPr>
            <w:r w:rsidRPr="00A16A57">
              <w:rPr>
                <w:rFonts w:ascii="Calibri" w:hAnsi="Calibri" w:cs="Calibri"/>
              </w:rPr>
              <w:t>For example, in the way they look, the way they behave, the way they think…?</w:t>
            </w:r>
          </w:p>
          <w:p w14:paraId="470F53B0" w14:textId="77777777" w:rsidR="00A16A57" w:rsidRPr="00A16A57" w:rsidRDefault="00A16A57" w:rsidP="00A16A57">
            <w:pPr>
              <w:rPr>
                <w:rFonts w:ascii="Calibri" w:hAnsi="Calibri" w:cs="Calibri"/>
              </w:rPr>
            </w:pPr>
          </w:p>
          <w:p w14:paraId="320A6B1E" w14:textId="77777777" w:rsidR="00A16A57" w:rsidRPr="00A16A57" w:rsidRDefault="00A16A57" w:rsidP="00A16A57">
            <w:pPr>
              <w:rPr>
                <w:rFonts w:ascii="Calibri" w:hAnsi="Calibri" w:cs="Calibri"/>
                <w:i/>
              </w:rPr>
            </w:pPr>
            <w:r w:rsidRPr="00A16A57">
              <w:rPr>
                <w:rFonts w:ascii="Calibri" w:hAnsi="Calibri" w:cs="Calibri"/>
                <w:i/>
              </w:rPr>
              <w:t>They are completely different from anyone I know because of their economic status and culture.</w:t>
            </w:r>
          </w:p>
          <w:p w14:paraId="54BC321E" w14:textId="77777777" w:rsidR="00A16A57" w:rsidRPr="00A16A57" w:rsidRDefault="00A16A57" w:rsidP="00A16A57">
            <w:pPr>
              <w:rPr>
                <w:rFonts w:ascii="Calibri" w:hAnsi="Calibri" w:cs="Calibri"/>
              </w:rPr>
            </w:pPr>
          </w:p>
          <w:p w14:paraId="52DB8908" w14:textId="77777777" w:rsidR="00A16A57" w:rsidRPr="00A16A57" w:rsidRDefault="00A16A57" w:rsidP="00A16A57">
            <w:pPr>
              <w:rPr>
                <w:rFonts w:ascii="Calibri" w:hAnsi="Calibri" w:cs="Calibri"/>
              </w:rPr>
            </w:pPr>
          </w:p>
        </w:tc>
      </w:tr>
    </w:tbl>
    <w:p w14:paraId="0EB28379" w14:textId="716A6370" w:rsidR="00E04471" w:rsidRDefault="00E04471" w:rsidP="00FA009D">
      <w:pPr>
        <w:jc w:val="both"/>
        <w:rPr>
          <w:rFonts w:cstheme="minorHAnsi"/>
        </w:rPr>
      </w:pPr>
    </w:p>
    <w:p w14:paraId="27F9CE39" w14:textId="325882FF" w:rsidR="000C3E90" w:rsidRDefault="00613205" w:rsidP="000C3E90">
      <w:pPr>
        <w:rPr>
          <w:rFonts w:cstheme="minorHAnsi"/>
        </w:rPr>
      </w:pPr>
      <w:r>
        <w:rPr>
          <w:rFonts w:cstheme="minorHAnsi"/>
        </w:rPr>
        <w:t xml:space="preserve">In another example </w:t>
      </w:r>
      <w:r w:rsidR="000C3E90">
        <w:rPr>
          <w:rFonts w:cstheme="minorHAnsi"/>
        </w:rPr>
        <w:t xml:space="preserve">the student </w:t>
      </w:r>
      <w:r w:rsidR="00914F6D">
        <w:rPr>
          <w:rFonts w:cstheme="minorHAnsi"/>
        </w:rPr>
        <w:t>describes the content of the chosen image</w:t>
      </w:r>
      <w:r w:rsidR="00B90E33">
        <w:rPr>
          <w:rFonts w:cstheme="minorHAnsi"/>
        </w:rPr>
        <w:t xml:space="preserve"> and </w:t>
      </w:r>
      <w:r w:rsidR="003B11C6">
        <w:rPr>
          <w:rFonts w:cstheme="minorHAnsi"/>
        </w:rPr>
        <w:t xml:space="preserve">her </w:t>
      </w:r>
      <w:r w:rsidR="00B90E33">
        <w:rPr>
          <w:rFonts w:cstheme="minorHAnsi"/>
        </w:rPr>
        <w:t>respon</w:t>
      </w:r>
      <w:r w:rsidR="003B11C6">
        <w:rPr>
          <w:rFonts w:cstheme="minorHAnsi"/>
        </w:rPr>
        <w:t>ses</w:t>
      </w:r>
      <w:r w:rsidR="00B90E33">
        <w:rPr>
          <w:rFonts w:cstheme="minorHAnsi"/>
        </w:rPr>
        <w:t xml:space="preserve"> to it</w:t>
      </w:r>
      <w:r w:rsidR="00914F6D">
        <w:rPr>
          <w:rFonts w:cstheme="minorHAnsi"/>
        </w:rPr>
        <w:t>.</w:t>
      </w:r>
      <w:r w:rsidR="00B90E33">
        <w:rPr>
          <w:rFonts w:cstheme="minorHAnsi"/>
        </w:rPr>
        <w:t xml:space="preserve">  </w:t>
      </w:r>
      <w:r w:rsidR="00914F6D">
        <w:rPr>
          <w:rFonts w:cstheme="minorHAnsi"/>
        </w:rPr>
        <w:t xml:space="preserve"> </w:t>
      </w:r>
    </w:p>
    <w:p w14:paraId="5AD254A0" w14:textId="77777777" w:rsidR="00B90E33" w:rsidRDefault="00B90E33" w:rsidP="000C3E90">
      <w:pPr>
        <w:rPr>
          <w:rFonts w:cstheme="minorHAnsi"/>
        </w:rPr>
      </w:pPr>
    </w:p>
    <w:tbl>
      <w:tblPr>
        <w:tblStyle w:val="Tablaconcuadrcula"/>
        <w:tblW w:w="0" w:type="auto"/>
        <w:tblLook w:val="04A0" w:firstRow="1" w:lastRow="0" w:firstColumn="1" w:lastColumn="0" w:noHBand="0" w:noVBand="1"/>
      </w:tblPr>
      <w:tblGrid>
        <w:gridCol w:w="1613"/>
        <w:gridCol w:w="7403"/>
      </w:tblGrid>
      <w:tr w:rsidR="00B90E33" w14:paraId="490578BA" w14:textId="77777777" w:rsidTr="00D14CDD">
        <w:tc>
          <w:tcPr>
            <w:tcW w:w="1555" w:type="dxa"/>
          </w:tcPr>
          <w:p w14:paraId="520570B1" w14:textId="77777777" w:rsidR="00B90E33" w:rsidRDefault="00B90E33" w:rsidP="00D14CDD">
            <w:pPr>
              <w:rPr>
                <w:rFonts w:ascii="Calibri" w:hAnsi="Calibri" w:cs="Calibri"/>
              </w:rPr>
            </w:pPr>
            <w:r>
              <w:rPr>
                <w:rFonts w:ascii="Calibri" w:hAnsi="Calibri" w:cs="Calibri"/>
              </w:rPr>
              <w:t>The Image</w:t>
            </w:r>
          </w:p>
        </w:tc>
        <w:tc>
          <w:tcPr>
            <w:tcW w:w="7461" w:type="dxa"/>
          </w:tcPr>
          <w:p w14:paraId="35C105BA" w14:textId="3395995C" w:rsidR="00B90E33" w:rsidRDefault="00B90E33" w:rsidP="00D14CDD">
            <w:pPr>
              <w:rPr>
                <w:rFonts w:ascii="Calibri" w:hAnsi="Calibri" w:cs="Calibri"/>
              </w:rPr>
            </w:pPr>
            <w:r>
              <w:rPr>
                <w:rFonts w:ascii="Calibri" w:hAnsi="Calibri" w:cs="Calibri"/>
              </w:rPr>
              <w:t xml:space="preserve">It is a photo found </w:t>
            </w:r>
            <w:r w:rsidR="00793171">
              <w:rPr>
                <w:rFonts w:ascii="Calibri" w:hAnsi="Calibri" w:cs="Calibri"/>
              </w:rPr>
              <w:t>in an</w:t>
            </w:r>
            <w:r>
              <w:rPr>
                <w:rFonts w:ascii="Calibri" w:hAnsi="Calibri" w:cs="Calibri"/>
              </w:rPr>
              <w:t xml:space="preserve"> on-line newspaper</w:t>
            </w:r>
            <w:r w:rsidR="007F4B20">
              <w:rPr>
                <w:rFonts w:ascii="Calibri" w:hAnsi="Calibri" w:cs="Calibri"/>
              </w:rPr>
              <w:t>.</w:t>
            </w:r>
          </w:p>
        </w:tc>
      </w:tr>
      <w:tr w:rsidR="00B90E33" w14:paraId="65652EB3" w14:textId="77777777" w:rsidTr="00D14CDD">
        <w:tc>
          <w:tcPr>
            <w:tcW w:w="1555" w:type="dxa"/>
          </w:tcPr>
          <w:p w14:paraId="71F54E56" w14:textId="77777777" w:rsidR="00B90E33" w:rsidRDefault="00B90E33" w:rsidP="00D14CDD">
            <w:pPr>
              <w:rPr>
                <w:rFonts w:ascii="Calibri" w:hAnsi="Calibri" w:cs="Calibri"/>
              </w:rPr>
            </w:pPr>
            <w:r>
              <w:rPr>
                <w:rFonts w:ascii="Calibri" w:hAnsi="Calibri" w:cs="Calibri"/>
              </w:rPr>
              <w:t>The contents of the image</w:t>
            </w:r>
          </w:p>
        </w:tc>
        <w:tc>
          <w:tcPr>
            <w:tcW w:w="7461" w:type="dxa"/>
          </w:tcPr>
          <w:p w14:paraId="6ACB201E" w14:textId="77777777" w:rsidR="00B90E33" w:rsidRPr="001D1E57" w:rsidRDefault="00B90E33" w:rsidP="00D14CDD">
            <w:pPr>
              <w:rPr>
                <w:rFonts w:ascii="Calibri" w:hAnsi="Calibri" w:cs="Calibri"/>
                <w:i/>
              </w:rPr>
            </w:pPr>
            <w:r w:rsidRPr="001D1E57">
              <w:rPr>
                <w:rFonts w:ascii="Calibri" w:hAnsi="Calibri" w:cs="Calibri"/>
                <w:i/>
              </w:rPr>
              <w:t xml:space="preserve">Two English police women and some people demonstrating against the </w:t>
            </w:r>
            <w:proofErr w:type="spellStart"/>
            <w:r w:rsidRPr="001D1E57">
              <w:rPr>
                <w:rFonts w:ascii="Calibri" w:hAnsi="Calibri" w:cs="Calibri"/>
                <w:i/>
              </w:rPr>
              <w:t>unfulfilment</w:t>
            </w:r>
            <w:proofErr w:type="spellEnd"/>
            <w:r w:rsidRPr="001D1E57">
              <w:rPr>
                <w:rFonts w:ascii="Calibri" w:hAnsi="Calibri" w:cs="Calibri"/>
                <w:i/>
              </w:rPr>
              <w:t xml:space="preserve"> of the Brexit at the entrance of the Parliament. </w:t>
            </w:r>
          </w:p>
          <w:p w14:paraId="0D9C07E0" w14:textId="77777777" w:rsidR="00B90E33" w:rsidRDefault="00B90E33" w:rsidP="00D14CDD">
            <w:pPr>
              <w:rPr>
                <w:rFonts w:ascii="Calibri" w:hAnsi="Calibri" w:cs="Calibri"/>
              </w:rPr>
            </w:pPr>
          </w:p>
          <w:p w14:paraId="35E6E249" w14:textId="77777777" w:rsidR="00B90E33" w:rsidRPr="00B90E33" w:rsidRDefault="00B90E33" w:rsidP="00D14CDD">
            <w:pPr>
              <w:rPr>
                <w:rFonts w:ascii="Calibri" w:hAnsi="Calibri" w:cs="Calibri"/>
                <w:i/>
              </w:rPr>
            </w:pPr>
            <w:r w:rsidRPr="00B90E33">
              <w:rPr>
                <w:rFonts w:ascii="Calibri" w:hAnsi="Calibri" w:cs="Calibri"/>
                <w:i/>
              </w:rPr>
              <w:t xml:space="preserve">In my opinion the demonstrators seem tired and bored and </w:t>
            </w:r>
            <w:proofErr w:type="gramStart"/>
            <w:r w:rsidRPr="00B90E33">
              <w:rPr>
                <w:rFonts w:ascii="Calibri" w:hAnsi="Calibri" w:cs="Calibri"/>
                <w:i/>
              </w:rPr>
              <w:t>also</w:t>
            </w:r>
            <w:proofErr w:type="gramEnd"/>
            <w:r w:rsidRPr="00B90E33">
              <w:rPr>
                <w:rFonts w:ascii="Calibri" w:hAnsi="Calibri" w:cs="Calibri"/>
                <w:i/>
              </w:rPr>
              <w:t xml:space="preserve"> I could think they are not very supported.</w:t>
            </w:r>
          </w:p>
          <w:p w14:paraId="7583D00D" w14:textId="77777777" w:rsidR="00B90E33" w:rsidRDefault="00B90E33" w:rsidP="00D14CDD">
            <w:pPr>
              <w:rPr>
                <w:rFonts w:ascii="Calibri" w:hAnsi="Calibri" w:cs="Calibri"/>
              </w:rPr>
            </w:pPr>
          </w:p>
          <w:p w14:paraId="5CD17224" w14:textId="77777777" w:rsidR="00B90E33" w:rsidRPr="001D1E57" w:rsidRDefault="00B90E33" w:rsidP="00D14CDD">
            <w:pPr>
              <w:rPr>
                <w:rFonts w:ascii="Calibri" w:hAnsi="Calibri" w:cs="Calibri"/>
                <w:i/>
              </w:rPr>
            </w:pPr>
            <w:r w:rsidRPr="001D1E57">
              <w:rPr>
                <w:rFonts w:ascii="Calibri" w:hAnsi="Calibri" w:cs="Calibri"/>
                <w:i/>
              </w:rPr>
              <w:t>They are women and men older than me and they belong to another group of countries, Great Britain where they use another language (English) and various religions. They also have different appearances and different skin colours.</w:t>
            </w:r>
          </w:p>
          <w:p w14:paraId="6A14ACD0" w14:textId="77777777" w:rsidR="00B90E33" w:rsidRDefault="00B90E33" w:rsidP="00D14CDD">
            <w:pPr>
              <w:rPr>
                <w:rFonts w:ascii="Calibri" w:hAnsi="Calibri" w:cs="Calibri"/>
              </w:rPr>
            </w:pPr>
          </w:p>
          <w:p w14:paraId="36368A52" w14:textId="77777777" w:rsidR="00B90E33" w:rsidRDefault="00B90E33" w:rsidP="00D14CDD">
            <w:pPr>
              <w:rPr>
                <w:rFonts w:ascii="Calibri" w:hAnsi="Calibri" w:cs="Calibri"/>
              </w:rPr>
            </w:pPr>
          </w:p>
        </w:tc>
      </w:tr>
      <w:tr w:rsidR="00B90E33" w14:paraId="4EF55D3E" w14:textId="77777777" w:rsidTr="00D14CDD">
        <w:tc>
          <w:tcPr>
            <w:tcW w:w="1555" w:type="dxa"/>
          </w:tcPr>
          <w:p w14:paraId="75BD6ABB" w14:textId="77777777" w:rsidR="00B90E33" w:rsidRDefault="00B90E33" w:rsidP="00D14CDD">
            <w:pPr>
              <w:rPr>
                <w:rFonts w:ascii="Calibri" w:hAnsi="Calibri" w:cs="Calibri"/>
              </w:rPr>
            </w:pPr>
            <w:r>
              <w:rPr>
                <w:rFonts w:ascii="Calibri" w:hAnsi="Calibri" w:cs="Calibri"/>
              </w:rPr>
              <w:t>Your feelings</w:t>
            </w:r>
          </w:p>
        </w:tc>
        <w:tc>
          <w:tcPr>
            <w:tcW w:w="7461" w:type="dxa"/>
          </w:tcPr>
          <w:p w14:paraId="7EB482BD" w14:textId="77777777" w:rsidR="00B90E33" w:rsidRDefault="00B90E33" w:rsidP="00D14CDD">
            <w:pPr>
              <w:rPr>
                <w:rFonts w:ascii="Calibri" w:hAnsi="Calibri" w:cs="Calibri"/>
              </w:rPr>
            </w:pPr>
            <w:r>
              <w:rPr>
                <w:rFonts w:ascii="Calibri" w:hAnsi="Calibri" w:cs="Calibri"/>
              </w:rPr>
              <w:t>How did you feel when you first saw the image?</w:t>
            </w:r>
          </w:p>
          <w:p w14:paraId="6E0881C5" w14:textId="77777777" w:rsidR="00B90E33" w:rsidRDefault="00B90E33" w:rsidP="00D14CDD">
            <w:pPr>
              <w:rPr>
                <w:rFonts w:ascii="Calibri" w:hAnsi="Calibri" w:cs="Calibri"/>
              </w:rPr>
            </w:pPr>
          </w:p>
          <w:p w14:paraId="57675F2C" w14:textId="77777777" w:rsidR="00B90E33" w:rsidRPr="00B90E33" w:rsidRDefault="00B90E33" w:rsidP="00D14CDD">
            <w:pPr>
              <w:rPr>
                <w:rFonts w:ascii="Calibri" w:hAnsi="Calibri" w:cs="Calibri"/>
                <w:i/>
              </w:rPr>
            </w:pPr>
            <w:r w:rsidRPr="00B90E33">
              <w:rPr>
                <w:rFonts w:ascii="Calibri" w:hAnsi="Calibri" w:cs="Calibri"/>
                <w:i/>
              </w:rPr>
              <w:t xml:space="preserve">I felt confused and I asked myself how </w:t>
            </w:r>
            <w:proofErr w:type="gramStart"/>
            <w:r w:rsidRPr="00B90E33">
              <w:rPr>
                <w:rFonts w:ascii="Calibri" w:hAnsi="Calibri" w:cs="Calibri"/>
                <w:i/>
              </w:rPr>
              <w:t>could they</w:t>
            </w:r>
            <w:proofErr w:type="gramEnd"/>
            <w:r w:rsidRPr="00B90E33">
              <w:rPr>
                <w:rFonts w:ascii="Calibri" w:hAnsi="Calibri" w:cs="Calibri"/>
                <w:i/>
              </w:rPr>
              <w:t xml:space="preserve"> be there if nobody is going to attend them. </w:t>
            </w:r>
          </w:p>
          <w:p w14:paraId="33BAF786" w14:textId="77777777" w:rsidR="00B90E33" w:rsidRDefault="00B90E33" w:rsidP="00D14CDD">
            <w:pPr>
              <w:rPr>
                <w:rFonts w:ascii="Calibri" w:hAnsi="Calibri" w:cs="Calibri"/>
              </w:rPr>
            </w:pPr>
          </w:p>
          <w:p w14:paraId="26B68FAC" w14:textId="77777777" w:rsidR="00B90E33" w:rsidRDefault="00B90E33" w:rsidP="00D14CDD">
            <w:pPr>
              <w:rPr>
                <w:rFonts w:ascii="Calibri" w:hAnsi="Calibri" w:cs="Calibri"/>
              </w:rPr>
            </w:pPr>
            <w:r>
              <w:rPr>
                <w:rFonts w:ascii="Calibri" w:hAnsi="Calibri" w:cs="Calibri"/>
              </w:rPr>
              <w:t>What do you think caused these feelings?</w:t>
            </w:r>
          </w:p>
          <w:p w14:paraId="44B2719B" w14:textId="77777777" w:rsidR="00B90E33" w:rsidRDefault="00B90E33" w:rsidP="00D14CDD">
            <w:pPr>
              <w:rPr>
                <w:rFonts w:ascii="Calibri" w:hAnsi="Calibri" w:cs="Calibri"/>
              </w:rPr>
            </w:pPr>
          </w:p>
          <w:p w14:paraId="0CBD2306" w14:textId="01D04EF9" w:rsidR="00B90E33" w:rsidRPr="00B90E33" w:rsidRDefault="00793171" w:rsidP="00D14CDD">
            <w:pPr>
              <w:rPr>
                <w:rFonts w:ascii="Calibri" w:hAnsi="Calibri" w:cs="Calibri"/>
                <w:i/>
              </w:rPr>
            </w:pPr>
            <w:r w:rsidRPr="00B90E33">
              <w:rPr>
                <w:rFonts w:ascii="Calibri" w:hAnsi="Calibri" w:cs="Calibri"/>
                <w:i/>
              </w:rPr>
              <w:t>These feelings</w:t>
            </w:r>
            <w:r w:rsidR="00B90E33" w:rsidRPr="00B90E33">
              <w:rPr>
                <w:rFonts w:ascii="Calibri" w:hAnsi="Calibri" w:cs="Calibri"/>
                <w:i/>
              </w:rPr>
              <w:t xml:space="preserve"> could appear because I have a different concept of Europe from the one these people on the photo have as I understand it has facilities for my country to go steps forward. </w:t>
            </w:r>
          </w:p>
        </w:tc>
      </w:tr>
      <w:tr w:rsidR="00B90E33" w14:paraId="3F1E90AD" w14:textId="77777777" w:rsidTr="00D14CDD">
        <w:tc>
          <w:tcPr>
            <w:tcW w:w="1555" w:type="dxa"/>
          </w:tcPr>
          <w:p w14:paraId="3606F8FA" w14:textId="77777777" w:rsidR="00B90E33" w:rsidRDefault="00B90E33" w:rsidP="00D14CDD">
            <w:pPr>
              <w:rPr>
                <w:rFonts w:ascii="Calibri" w:hAnsi="Calibri" w:cs="Calibri"/>
              </w:rPr>
            </w:pPr>
          </w:p>
        </w:tc>
        <w:tc>
          <w:tcPr>
            <w:tcW w:w="7461" w:type="dxa"/>
          </w:tcPr>
          <w:p w14:paraId="448A6669" w14:textId="77777777" w:rsidR="00B90E33" w:rsidRDefault="00B90E33" w:rsidP="00D14CDD">
            <w:pPr>
              <w:rPr>
                <w:rFonts w:ascii="Calibri" w:hAnsi="Calibri" w:cs="Calibri"/>
              </w:rPr>
            </w:pPr>
            <w:r>
              <w:rPr>
                <w:rFonts w:ascii="Calibri" w:hAnsi="Calibri" w:cs="Calibri"/>
              </w:rPr>
              <w:t>Would you like to have an image made of you which looked like this? Please give your reasons.</w:t>
            </w:r>
          </w:p>
          <w:p w14:paraId="0C87B0F3" w14:textId="77777777" w:rsidR="00B90E33" w:rsidRDefault="00B90E33" w:rsidP="00D14CDD">
            <w:pPr>
              <w:rPr>
                <w:rFonts w:ascii="Calibri" w:hAnsi="Calibri" w:cs="Calibri"/>
              </w:rPr>
            </w:pPr>
          </w:p>
          <w:p w14:paraId="4C9C15D8" w14:textId="77777777" w:rsidR="00B90E33" w:rsidRPr="00B90E33" w:rsidRDefault="00B90E33" w:rsidP="00D14CDD">
            <w:pPr>
              <w:rPr>
                <w:rFonts w:ascii="Calibri" w:hAnsi="Calibri" w:cs="Calibri"/>
                <w:i/>
              </w:rPr>
            </w:pPr>
            <w:r w:rsidRPr="00B90E33">
              <w:rPr>
                <w:rFonts w:ascii="Calibri" w:hAnsi="Calibri" w:cs="Calibri"/>
                <w:i/>
              </w:rPr>
              <w:t xml:space="preserve">I wouldn’t mind having a photo like this one if it represents and </w:t>
            </w:r>
            <w:proofErr w:type="gramStart"/>
            <w:r w:rsidRPr="00B90E33">
              <w:rPr>
                <w:rFonts w:ascii="Calibri" w:hAnsi="Calibri" w:cs="Calibri"/>
                <w:i/>
              </w:rPr>
              <w:t>shows  the</w:t>
            </w:r>
            <w:proofErr w:type="gramEnd"/>
            <w:r w:rsidRPr="00B90E33">
              <w:rPr>
                <w:rFonts w:ascii="Calibri" w:hAnsi="Calibri" w:cs="Calibri"/>
                <w:i/>
              </w:rPr>
              <w:t xml:space="preserve"> readers of the newspaper the real reasons of standing there in front of the Parliament.</w:t>
            </w:r>
          </w:p>
          <w:p w14:paraId="1AFEE8D2" w14:textId="77777777" w:rsidR="00B90E33" w:rsidRDefault="00B90E33" w:rsidP="00D14CDD">
            <w:pPr>
              <w:rPr>
                <w:rFonts w:ascii="Calibri" w:hAnsi="Calibri" w:cs="Calibri"/>
              </w:rPr>
            </w:pPr>
          </w:p>
          <w:p w14:paraId="4036829A" w14:textId="77777777" w:rsidR="00B90E33" w:rsidRDefault="00B90E33" w:rsidP="00D14CDD">
            <w:pPr>
              <w:rPr>
                <w:rFonts w:ascii="Calibri" w:hAnsi="Calibri" w:cs="Calibri"/>
              </w:rPr>
            </w:pPr>
            <w:r>
              <w:rPr>
                <w:rFonts w:ascii="Calibri" w:hAnsi="Calibri" w:cs="Calibri"/>
              </w:rPr>
              <w:t>Would you like to meet the person/people shown in the image in real life? Please give your reasons.</w:t>
            </w:r>
          </w:p>
          <w:p w14:paraId="063D1E46" w14:textId="77777777" w:rsidR="00B90E33" w:rsidRDefault="00B90E33" w:rsidP="00D14CDD">
            <w:pPr>
              <w:rPr>
                <w:rFonts w:ascii="Calibri" w:hAnsi="Calibri" w:cs="Calibri"/>
              </w:rPr>
            </w:pPr>
          </w:p>
          <w:p w14:paraId="71BF0C1D" w14:textId="77777777" w:rsidR="00B90E33" w:rsidRPr="00B90E33" w:rsidRDefault="00B90E33" w:rsidP="00D14CDD">
            <w:pPr>
              <w:rPr>
                <w:rFonts w:ascii="Calibri" w:hAnsi="Calibri" w:cs="Calibri"/>
                <w:i/>
              </w:rPr>
            </w:pPr>
            <w:r w:rsidRPr="00B90E33">
              <w:rPr>
                <w:rFonts w:ascii="Calibri" w:hAnsi="Calibri" w:cs="Calibri"/>
                <w:i/>
              </w:rPr>
              <w:t xml:space="preserve">Yes, of course. I would be pleased to share with them our opinions and points of view. I would like to understand why they are there and why they bet for this to be the most acceptable option for their culture and country. I truly believe it </w:t>
            </w:r>
            <w:r w:rsidRPr="00B90E33">
              <w:rPr>
                <w:rFonts w:ascii="Calibri" w:hAnsi="Calibri" w:cs="Calibri"/>
                <w:i/>
              </w:rPr>
              <w:lastRenderedPageBreak/>
              <w:t xml:space="preserve">would be an appealing conversation which would oblige me to consider my own culture and pre-conceived ideas. </w:t>
            </w:r>
          </w:p>
          <w:p w14:paraId="4940A693" w14:textId="77777777" w:rsidR="00B90E33" w:rsidRDefault="00B90E33" w:rsidP="00D14CDD">
            <w:pPr>
              <w:rPr>
                <w:rFonts w:ascii="Calibri" w:hAnsi="Calibri" w:cs="Calibri"/>
              </w:rPr>
            </w:pPr>
          </w:p>
          <w:p w14:paraId="504340EC" w14:textId="77777777" w:rsidR="00B90E33" w:rsidRDefault="00B90E33" w:rsidP="00D14CDD">
            <w:pPr>
              <w:rPr>
                <w:rFonts w:ascii="Calibri" w:hAnsi="Calibri" w:cs="Calibri"/>
              </w:rPr>
            </w:pPr>
          </w:p>
        </w:tc>
      </w:tr>
      <w:tr w:rsidR="00B90E33" w14:paraId="6A7A9958" w14:textId="77777777" w:rsidTr="00D14CDD">
        <w:tc>
          <w:tcPr>
            <w:tcW w:w="1555" w:type="dxa"/>
          </w:tcPr>
          <w:p w14:paraId="12A108C1" w14:textId="77777777" w:rsidR="00B90E33" w:rsidRDefault="00B90E33" w:rsidP="00D14CDD">
            <w:pPr>
              <w:rPr>
                <w:rFonts w:ascii="Calibri" w:hAnsi="Calibri" w:cs="Calibri"/>
              </w:rPr>
            </w:pPr>
            <w:r>
              <w:rPr>
                <w:rFonts w:ascii="Calibri" w:hAnsi="Calibri" w:cs="Calibri"/>
              </w:rPr>
              <w:lastRenderedPageBreak/>
              <w:t>The feelings of the other people.</w:t>
            </w:r>
          </w:p>
        </w:tc>
        <w:tc>
          <w:tcPr>
            <w:tcW w:w="7461" w:type="dxa"/>
          </w:tcPr>
          <w:p w14:paraId="46D987AA" w14:textId="77777777" w:rsidR="00B90E33" w:rsidRDefault="00B90E33" w:rsidP="00D14CDD">
            <w:pPr>
              <w:rPr>
                <w:rFonts w:ascii="Calibri" w:hAnsi="Calibri" w:cs="Calibri"/>
              </w:rPr>
            </w:pPr>
            <w:r>
              <w:rPr>
                <w:rFonts w:ascii="Calibri" w:hAnsi="Calibri" w:cs="Calibri"/>
              </w:rPr>
              <w:t>How do you think other people from the same group or culture as them would feel about the image?</w:t>
            </w:r>
          </w:p>
          <w:p w14:paraId="22365D66" w14:textId="77777777" w:rsidR="00B90E33" w:rsidRDefault="00B90E33" w:rsidP="00D14CDD">
            <w:pPr>
              <w:rPr>
                <w:rFonts w:ascii="Calibri" w:hAnsi="Calibri" w:cs="Calibri"/>
              </w:rPr>
            </w:pPr>
          </w:p>
          <w:p w14:paraId="1AA9E753" w14:textId="77777777" w:rsidR="00B90E33" w:rsidRPr="00B90E33" w:rsidRDefault="00B90E33" w:rsidP="00D14CDD">
            <w:pPr>
              <w:rPr>
                <w:rFonts w:ascii="Calibri" w:hAnsi="Calibri" w:cs="Calibri"/>
                <w:i/>
              </w:rPr>
            </w:pPr>
            <w:r w:rsidRPr="00B90E33">
              <w:rPr>
                <w:rFonts w:ascii="Calibri" w:hAnsi="Calibri" w:cs="Calibri"/>
                <w:i/>
              </w:rPr>
              <w:t xml:space="preserve">Maybe, they would understand better the reasons of their attitudes or why they seem disinterested and at the same time annoyed.  </w:t>
            </w:r>
          </w:p>
          <w:p w14:paraId="031C29C2" w14:textId="77777777" w:rsidR="00B90E33" w:rsidRDefault="00B90E33" w:rsidP="00D14CDD">
            <w:pPr>
              <w:rPr>
                <w:rFonts w:ascii="Calibri" w:hAnsi="Calibri" w:cs="Calibri"/>
              </w:rPr>
            </w:pPr>
          </w:p>
        </w:tc>
      </w:tr>
      <w:tr w:rsidR="00B90E33" w14:paraId="779A2C42" w14:textId="77777777" w:rsidTr="00D14CDD">
        <w:tc>
          <w:tcPr>
            <w:tcW w:w="1555" w:type="dxa"/>
          </w:tcPr>
          <w:p w14:paraId="7C59A2B4" w14:textId="77777777" w:rsidR="00B90E33" w:rsidRDefault="00B90E33" w:rsidP="00D14CDD">
            <w:pPr>
              <w:rPr>
                <w:rFonts w:ascii="Calibri" w:hAnsi="Calibri" w:cs="Calibri"/>
              </w:rPr>
            </w:pPr>
            <w:r>
              <w:rPr>
                <w:rFonts w:ascii="Calibri" w:hAnsi="Calibri" w:cs="Calibri"/>
              </w:rPr>
              <w:t>Thinking about communication</w:t>
            </w:r>
          </w:p>
        </w:tc>
        <w:tc>
          <w:tcPr>
            <w:tcW w:w="7461" w:type="dxa"/>
          </w:tcPr>
          <w:p w14:paraId="15C3CD27" w14:textId="77777777" w:rsidR="00B90E33" w:rsidRDefault="00B90E33" w:rsidP="00D14CDD">
            <w:pPr>
              <w:rPr>
                <w:rFonts w:ascii="Calibri" w:hAnsi="Calibri" w:cs="Calibri"/>
              </w:rPr>
            </w:pPr>
            <w:r>
              <w:rPr>
                <w:rFonts w:ascii="Calibri" w:hAnsi="Calibri" w:cs="Calibri"/>
              </w:rPr>
              <w:t>What do you think you could do to make it easier for you to understand each other?</w:t>
            </w:r>
          </w:p>
          <w:p w14:paraId="13A20B17" w14:textId="77777777" w:rsidR="00B90E33" w:rsidRDefault="00B90E33" w:rsidP="00D14CDD">
            <w:pPr>
              <w:rPr>
                <w:rFonts w:ascii="Calibri" w:hAnsi="Calibri" w:cs="Calibri"/>
              </w:rPr>
            </w:pPr>
          </w:p>
          <w:p w14:paraId="4A90347E" w14:textId="77777777" w:rsidR="00B90E33" w:rsidRPr="00B90E33" w:rsidRDefault="00B90E33" w:rsidP="00D14CDD">
            <w:pPr>
              <w:rPr>
                <w:rFonts w:ascii="Calibri" w:hAnsi="Calibri" w:cs="Calibri"/>
                <w:i/>
              </w:rPr>
            </w:pPr>
            <w:r w:rsidRPr="00B90E33">
              <w:rPr>
                <w:rFonts w:ascii="Calibri" w:hAnsi="Calibri" w:cs="Calibri"/>
                <w:i/>
              </w:rPr>
              <w:t xml:space="preserve">Firstly, not judging them at any point, trying not to dispute but to argue and having made a previous personal reflection about the reasons of their ideas comparing it with other similar situations in my own country. </w:t>
            </w:r>
          </w:p>
          <w:p w14:paraId="193A9606" w14:textId="77777777" w:rsidR="00B90E33" w:rsidRDefault="00B90E33" w:rsidP="00D14CDD">
            <w:pPr>
              <w:rPr>
                <w:rFonts w:ascii="Calibri" w:hAnsi="Calibri" w:cs="Calibri"/>
              </w:rPr>
            </w:pPr>
          </w:p>
        </w:tc>
      </w:tr>
      <w:tr w:rsidR="00B90E33" w14:paraId="07E39566" w14:textId="77777777" w:rsidTr="00D14CDD">
        <w:tc>
          <w:tcPr>
            <w:tcW w:w="1555" w:type="dxa"/>
          </w:tcPr>
          <w:p w14:paraId="70A0D623" w14:textId="77777777" w:rsidR="00B90E33" w:rsidRDefault="00B90E33" w:rsidP="00D14CDD">
            <w:pPr>
              <w:rPr>
                <w:rFonts w:ascii="Calibri" w:hAnsi="Calibri" w:cs="Calibri"/>
              </w:rPr>
            </w:pPr>
            <w:r>
              <w:rPr>
                <w:rFonts w:ascii="Calibri" w:hAnsi="Calibri" w:cs="Calibri"/>
              </w:rPr>
              <w:t>Same and different</w:t>
            </w:r>
          </w:p>
        </w:tc>
        <w:tc>
          <w:tcPr>
            <w:tcW w:w="7461" w:type="dxa"/>
          </w:tcPr>
          <w:p w14:paraId="6543E7C9" w14:textId="77777777" w:rsidR="00B90E33" w:rsidRDefault="00B90E33" w:rsidP="00D14CDD">
            <w:pPr>
              <w:rPr>
                <w:rFonts w:ascii="Calibri" w:hAnsi="Calibri" w:cs="Calibri"/>
              </w:rPr>
            </w:pPr>
            <w:r>
              <w:rPr>
                <w:rFonts w:ascii="Calibri" w:hAnsi="Calibri" w:cs="Calibri"/>
              </w:rPr>
              <w:t>What do you think are the main differences between them and yourself?</w:t>
            </w:r>
          </w:p>
          <w:p w14:paraId="791FF996" w14:textId="77777777" w:rsidR="00B90E33" w:rsidRDefault="00B90E33" w:rsidP="00D14CDD">
            <w:pPr>
              <w:rPr>
                <w:rFonts w:ascii="Calibri" w:hAnsi="Calibri" w:cs="Calibri"/>
              </w:rPr>
            </w:pPr>
          </w:p>
          <w:p w14:paraId="5AB6DB17" w14:textId="77777777" w:rsidR="00B90E33" w:rsidRPr="00B90E33" w:rsidRDefault="00B90E33" w:rsidP="00D14CDD">
            <w:pPr>
              <w:rPr>
                <w:rFonts w:ascii="Calibri" w:hAnsi="Calibri" w:cs="Calibri"/>
                <w:i/>
              </w:rPr>
            </w:pPr>
            <w:r w:rsidRPr="00B90E33">
              <w:rPr>
                <w:rFonts w:ascii="Calibri" w:hAnsi="Calibri" w:cs="Calibri"/>
                <w:i/>
              </w:rPr>
              <w:t xml:space="preserve">We live in different countries, we have different ages and maybe, we haven’t lived the same things and probably we don’t have the same interests and conception about the world surrounding us. </w:t>
            </w:r>
          </w:p>
          <w:p w14:paraId="33FFD4E7" w14:textId="77777777" w:rsidR="00B90E33" w:rsidRDefault="00B90E33" w:rsidP="00D14CDD">
            <w:pPr>
              <w:rPr>
                <w:rFonts w:ascii="Calibri" w:hAnsi="Calibri" w:cs="Calibri"/>
              </w:rPr>
            </w:pPr>
          </w:p>
          <w:p w14:paraId="789769B2" w14:textId="77777777" w:rsidR="00B90E33" w:rsidRDefault="00B90E33" w:rsidP="00D14CDD">
            <w:pPr>
              <w:rPr>
                <w:rFonts w:ascii="Calibri" w:hAnsi="Calibri" w:cs="Calibri"/>
              </w:rPr>
            </w:pPr>
            <w:r>
              <w:rPr>
                <w:rFonts w:ascii="Calibri" w:hAnsi="Calibri" w:cs="Calibri"/>
              </w:rPr>
              <w:t>Similarities I noticed…</w:t>
            </w:r>
          </w:p>
          <w:p w14:paraId="63BED250" w14:textId="77777777" w:rsidR="00B90E33" w:rsidRDefault="00B90E33" w:rsidP="00D14CDD">
            <w:pPr>
              <w:rPr>
                <w:rFonts w:ascii="Calibri" w:hAnsi="Calibri" w:cs="Calibri"/>
              </w:rPr>
            </w:pPr>
          </w:p>
          <w:p w14:paraId="2A97429F" w14:textId="77777777" w:rsidR="00B90E33" w:rsidRPr="00B90E33" w:rsidRDefault="00B90E33" w:rsidP="00D14CDD">
            <w:pPr>
              <w:rPr>
                <w:rFonts w:ascii="Calibri" w:hAnsi="Calibri" w:cs="Calibri"/>
                <w:i/>
              </w:rPr>
            </w:pPr>
            <w:r w:rsidRPr="00B90E33">
              <w:rPr>
                <w:rFonts w:ascii="Calibri" w:hAnsi="Calibri" w:cs="Calibri"/>
                <w:i/>
              </w:rPr>
              <w:t xml:space="preserve">Their appearances and looks are very similar to the ones in Spain. </w:t>
            </w:r>
            <w:proofErr w:type="gramStart"/>
            <w:r w:rsidRPr="00B90E33">
              <w:rPr>
                <w:rFonts w:ascii="Calibri" w:hAnsi="Calibri" w:cs="Calibri"/>
                <w:i/>
              </w:rPr>
              <w:t>Also</w:t>
            </w:r>
            <w:proofErr w:type="gramEnd"/>
            <w:r w:rsidRPr="00B90E33">
              <w:rPr>
                <w:rFonts w:ascii="Calibri" w:hAnsi="Calibri" w:cs="Calibri"/>
                <w:i/>
              </w:rPr>
              <w:t xml:space="preserve"> the use of banners and posters is similar. </w:t>
            </w:r>
          </w:p>
        </w:tc>
      </w:tr>
      <w:tr w:rsidR="00B90E33" w14:paraId="46720153" w14:textId="77777777" w:rsidTr="00D14CDD">
        <w:tc>
          <w:tcPr>
            <w:tcW w:w="1555" w:type="dxa"/>
          </w:tcPr>
          <w:p w14:paraId="40E7100B" w14:textId="77777777" w:rsidR="00B90E33" w:rsidRDefault="00B90E33" w:rsidP="00D14CDD">
            <w:pPr>
              <w:rPr>
                <w:rFonts w:ascii="Calibri" w:hAnsi="Calibri" w:cs="Calibri"/>
              </w:rPr>
            </w:pPr>
            <w:r>
              <w:rPr>
                <w:rFonts w:ascii="Calibri" w:hAnsi="Calibri" w:cs="Calibri"/>
              </w:rPr>
              <w:t>Thinking further about the image</w:t>
            </w:r>
          </w:p>
        </w:tc>
        <w:tc>
          <w:tcPr>
            <w:tcW w:w="7461" w:type="dxa"/>
          </w:tcPr>
          <w:p w14:paraId="7B5F535A" w14:textId="77777777" w:rsidR="00B90E33" w:rsidRDefault="00B90E33" w:rsidP="00D14CDD">
            <w:pPr>
              <w:rPr>
                <w:rFonts w:ascii="Calibri" w:hAnsi="Calibri" w:cs="Calibri"/>
              </w:rPr>
            </w:pPr>
            <w:r>
              <w:rPr>
                <w:rFonts w:ascii="Calibri" w:hAnsi="Calibri" w:cs="Calibri"/>
              </w:rPr>
              <w:t>Do you think that the image is a stereotype of the person/people shown in the image? If so, why do you think it is a stereotype?</w:t>
            </w:r>
          </w:p>
          <w:p w14:paraId="130DB057" w14:textId="77777777" w:rsidR="00B90E33" w:rsidRDefault="00B90E33" w:rsidP="00D14CDD">
            <w:pPr>
              <w:rPr>
                <w:rFonts w:ascii="Calibri" w:hAnsi="Calibri" w:cs="Calibri"/>
              </w:rPr>
            </w:pPr>
          </w:p>
          <w:p w14:paraId="0F32AAD6" w14:textId="77777777" w:rsidR="00B90E33" w:rsidRPr="00B90E33" w:rsidRDefault="00B90E33" w:rsidP="00D14CDD">
            <w:pPr>
              <w:rPr>
                <w:rFonts w:ascii="Calibri" w:hAnsi="Calibri" w:cs="Calibri"/>
                <w:i/>
              </w:rPr>
            </w:pPr>
            <w:r w:rsidRPr="00B90E33">
              <w:rPr>
                <w:rFonts w:ascii="Calibri" w:hAnsi="Calibri" w:cs="Calibri"/>
                <w:i/>
              </w:rPr>
              <w:t xml:space="preserve">Yes, I think this photo stereotype the British as people who doesn’t want to be part of Europe and who encourage some isolation and self-sufficiency which </w:t>
            </w:r>
            <w:proofErr w:type="gramStart"/>
            <w:r w:rsidRPr="00B90E33">
              <w:rPr>
                <w:rFonts w:ascii="Calibri" w:hAnsi="Calibri" w:cs="Calibri"/>
                <w:i/>
              </w:rPr>
              <w:t>has always been part of their culture</w:t>
            </w:r>
            <w:proofErr w:type="gramEnd"/>
            <w:r w:rsidRPr="00B90E33">
              <w:rPr>
                <w:rFonts w:ascii="Calibri" w:hAnsi="Calibri" w:cs="Calibri"/>
                <w:i/>
              </w:rPr>
              <w:t xml:space="preserve">.     </w:t>
            </w:r>
          </w:p>
          <w:p w14:paraId="25D0942F" w14:textId="77777777" w:rsidR="00B90E33" w:rsidRDefault="00B90E33" w:rsidP="00D14CDD">
            <w:pPr>
              <w:rPr>
                <w:rFonts w:ascii="Calibri" w:hAnsi="Calibri" w:cs="Calibri"/>
              </w:rPr>
            </w:pPr>
          </w:p>
          <w:p w14:paraId="4DD18AA4" w14:textId="77777777" w:rsidR="00B90E33" w:rsidRDefault="00B90E33" w:rsidP="00D14CDD">
            <w:pPr>
              <w:rPr>
                <w:rFonts w:ascii="Calibri" w:hAnsi="Calibri" w:cs="Calibri"/>
              </w:rPr>
            </w:pPr>
            <w:r>
              <w:rPr>
                <w:rFonts w:ascii="Calibri" w:hAnsi="Calibri" w:cs="Calibri"/>
              </w:rPr>
              <w:t>Do you think this image is fair or unfair as a way of showing this person’s/these people’s group or culture? Give reasons for your answer.</w:t>
            </w:r>
          </w:p>
          <w:p w14:paraId="7AC09EED" w14:textId="77777777" w:rsidR="00B90E33" w:rsidRDefault="00B90E33" w:rsidP="00D14CDD">
            <w:pPr>
              <w:rPr>
                <w:rFonts w:ascii="Calibri" w:hAnsi="Calibri" w:cs="Calibri"/>
              </w:rPr>
            </w:pPr>
          </w:p>
          <w:p w14:paraId="4A9DD2C6" w14:textId="68FF18CA" w:rsidR="00B90E33" w:rsidRPr="00B90E33" w:rsidRDefault="00B90E33" w:rsidP="00D14CDD">
            <w:pPr>
              <w:rPr>
                <w:rFonts w:ascii="Calibri" w:hAnsi="Calibri" w:cs="Calibri"/>
                <w:i/>
              </w:rPr>
            </w:pPr>
            <w:r w:rsidRPr="00B90E33">
              <w:rPr>
                <w:rFonts w:ascii="Calibri" w:hAnsi="Calibri" w:cs="Calibri"/>
                <w:i/>
              </w:rPr>
              <w:t xml:space="preserve">I think this is unfair, because the photo does not represent a whole culture. On the other </w:t>
            </w:r>
            <w:r w:rsidR="00793171" w:rsidRPr="00B90E33">
              <w:rPr>
                <w:rFonts w:ascii="Calibri" w:hAnsi="Calibri" w:cs="Calibri"/>
                <w:i/>
              </w:rPr>
              <w:t>hand,</w:t>
            </w:r>
            <w:r w:rsidRPr="00B90E33">
              <w:rPr>
                <w:rFonts w:ascii="Calibri" w:hAnsi="Calibri" w:cs="Calibri"/>
                <w:i/>
              </w:rPr>
              <w:t xml:space="preserve"> it is fair, as it represents a group of people who share opinions and ideas.        </w:t>
            </w:r>
          </w:p>
          <w:p w14:paraId="23ABC654" w14:textId="77777777" w:rsidR="00B90E33" w:rsidRPr="00B90E33" w:rsidRDefault="00B90E33" w:rsidP="00D14CDD">
            <w:pPr>
              <w:rPr>
                <w:rFonts w:ascii="Calibri" w:hAnsi="Calibri" w:cs="Calibri"/>
                <w:i/>
              </w:rPr>
            </w:pPr>
          </w:p>
          <w:p w14:paraId="0FE45A89" w14:textId="77777777" w:rsidR="00B90E33" w:rsidRDefault="00B90E33" w:rsidP="00D14CDD">
            <w:pPr>
              <w:rPr>
                <w:rFonts w:ascii="Calibri" w:hAnsi="Calibri" w:cs="Calibri"/>
              </w:rPr>
            </w:pPr>
          </w:p>
        </w:tc>
      </w:tr>
    </w:tbl>
    <w:p w14:paraId="30B91126" w14:textId="77777777" w:rsidR="00914F6D" w:rsidRDefault="00914F6D" w:rsidP="000C3E90">
      <w:pPr>
        <w:rPr>
          <w:rFonts w:cstheme="minorHAnsi"/>
        </w:rPr>
      </w:pPr>
    </w:p>
    <w:p w14:paraId="74A5A3E5" w14:textId="468CD696" w:rsidR="00E21172" w:rsidRPr="00B90E33" w:rsidRDefault="00E21172" w:rsidP="00E21172">
      <w:pPr>
        <w:jc w:val="both"/>
      </w:pPr>
      <w:r>
        <w:rPr>
          <w:rFonts w:cstheme="minorHAnsi"/>
          <w:lang w:eastAsia="en-GB"/>
        </w:rPr>
        <w:t>In both examples the writers</w:t>
      </w:r>
      <w:r w:rsidR="001D1E57">
        <w:rPr>
          <w:rFonts w:cstheme="minorHAnsi"/>
          <w:lang w:eastAsia="en-GB"/>
        </w:rPr>
        <w:t>’</w:t>
      </w:r>
      <w:r>
        <w:rPr>
          <w:rFonts w:cstheme="minorHAnsi"/>
          <w:lang w:eastAsia="en-GB"/>
        </w:rPr>
        <w:t xml:space="preserve"> sense of ownership and engagement is enhanced by the fact that they have chosen the images themselves. The structured questions are designed to prompt critical reflection so that the images are not taken for granted.  </w:t>
      </w:r>
      <w:r w:rsidRPr="00B90E33">
        <w:t xml:space="preserve">The AIEVM is intended to help promote awareness of diversity and intercultural understanding in the class. It can </w:t>
      </w:r>
      <w:r>
        <w:t xml:space="preserve">also </w:t>
      </w:r>
      <w:r w:rsidRPr="00B90E33">
        <w:t>be used as a technique for giving visibility to migrant pupils’ cultural background by analysing images portraying their culture(s) of origin.</w:t>
      </w:r>
    </w:p>
    <w:p w14:paraId="59452D51" w14:textId="582B02E8" w:rsidR="00FA30D3" w:rsidRDefault="00FA30D3" w:rsidP="00FA009D">
      <w:pPr>
        <w:spacing w:before="100" w:beforeAutospacing="1" w:after="100" w:afterAutospacing="1"/>
        <w:contextualSpacing/>
        <w:jc w:val="both"/>
        <w:rPr>
          <w:rFonts w:cstheme="minorHAnsi"/>
          <w:lang w:eastAsia="en-GB"/>
        </w:rPr>
      </w:pPr>
    </w:p>
    <w:p w14:paraId="0FF93940" w14:textId="77777777" w:rsidR="00793171" w:rsidRDefault="00793171" w:rsidP="00FA009D">
      <w:pPr>
        <w:spacing w:before="100" w:beforeAutospacing="1" w:after="100" w:afterAutospacing="1"/>
        <w:jc w:val="both"/>
        <w:rPr>
          <w:rFonts w:cstheme="minorHAnsi"/>
          <w:b/>
          <w:bCs/>
        </w:rPr>
      </w:pPr>
    </w:p>
    <w:p w14:paraId="40E14951" w14:textId="1D66E8AF" w:rsidR="008F3F39" w:rsidRPr="008F3F39" w:rsidRDefault="008F3F39" w:rsidP="00FA009D">
      <w:pPr>
        <w:spacing w:before="100" w:beforeAutospacing="1" w:after="100" w:afterAutospacing="1"/>
        <w:jc w:val="both"/>
        <w:rPr>
          <w:rFonts w:cstheme="minorHAnsi"/>
          <w:b/>
          <w:bCs/>
        </w:rPr>
      </w:pPr>
      <w:r w:rsidRPr="008F3F39">
        <w:rPr>
          <w:rFonts w:cstheme="minorHAnsi"/>
          <w:b/>
          <w:bCs/>
        </w:rPr>
        <w:lastRenderedPageBreak/>
        <w:t>Mediation</w:t>
      </w:r>
    </w:p>
    <w:p w14:paraId="62FC0252" w14:textId="7AFC3415" w:rsidR="000C55EB" w:rsidRDefault="000C55EB" w:rsidP="00FA009D">
      <w:pPr>
        <w:jc w:val="both"/>
      </w:pPr>
      <w:r>
        <w:t>The concept of mediation appears in the first version of CEFR “as</w:t>
      </w:r>
      <w:r w:rsidRPr="001A4DBC">
        <w:rPr>
          <w:rFonts w:ascii="Times New Roman" w:hAnsi="Times New Roman"/>
          <w:sz w:val="24"/>
          <w:szCs w:val="24"/>
        </w:rPr>
        <w:t xml:space="preserve"> </w:t>
      </w:r>
      <w:r w:rsidRPr="00FA009D">
        <w:rPr>
          <w:rFonts w:cstheme="minorHAnsi"/>
        </w:rPr>
        <w:t>making com</w:t>
      </w:r>
      <w:r>
        <w:t xml:space="preserve">munication possible between persons who are unable, for whatever reason, to communicate with each other directly” </w:t>
      </w:r>
      <w:r w:rsidR="007E20FA">
        <w:t>(</w:t>
      </w:r>
      <w:r>
        <w:t>p. 14</w:t>
      </w:r>
      <w:r w:rsidR="007E20FA">
        <w:t>)</w:t>
      </w:r>
      <w:r>
        <w:t xml:space="preserve">. Translation and interpretation are given as examples of mediation. </w:t>
      </w:r>
      <w:r w:rsidR="007E20FA">
        <w:t xml:space="preserve">Distinctions are also made </w:t>
      </w:r>
      <w:r>
        <w:t xml:space="preserve">between mediating </w:t>
      </w:r>
      <w:r w:rsidR="007E20FA">
        <w:t>‘</w:t>
      </w:r>
      <w:r>
        <w:t>activities</w:t>
      </w:r>
      <w:r w:rsidR="007E20FA">
        <w:t>’</w:t>
      </w:r>
      <w:r>
        <w:t xml:space="preserve"> and </w:t>
      </w:r>
      <w:r w:rsidR="007E20FA">
        <w:t>‘</w:t>
      </w:r>
      <w:r>
        <w:t>strategies</w:t>
      </w:r>
      <w:r w:rsidR="007E20FA">
        <w:t>’</w:t>
      </w:r>
      <w:r>
        <w:t>, and betw</w:t>
      </w:r>
      <w:r w:rsidR="0029135F">
        <w:t xml:space="preserve">een </w:t>
      </w:r>
      <w:r w:rsidR="007E20FA">
        <w:t xml:space="preserve">oral and written mediation (p. 87).  </w:t>
      </w:r>
    </w:p>
    <w:p w14:paraId="78F2014A" w14:textId="77777777" w:rsidR="000C55EB" w:rsidRDefault="000C55EB" w:rsidP="00FA009D">
      <w:pPr>
        <w:jc w:val="both"/>
      </w:pPr>
    </w:p>
    <w:p w14:paraId="77287D99" w14:textId="051B707A" w:rsidR="00FA30D3" w:rsidRDefault="000C55EB" w:rsidP="00FA009D">
      <w:pPr>
        <w:jc w:val="both"/>
      </w:pPr>
      <w:r>
        <w:t xml:space="preserve">The concept of mediation was further developed in a Council of Europe paper by </w:t>
      </w:r>
      <w:proofErr w:type="spellStart"/>
      <w:r>
        <w:t>Coste</w:t>
      </w:r>
      <w:proofErr w:type="spellEnd"/>
      <w:r>
        <w:t xml:space="preserve"> and Cavalli</w:t>
      </w:r>
      <w:r w:rsidR="0029135F">
        <w:t xml:space="preserve"> (</w:t>
      </w:r>
      <w:r w:rsidR="006541E2">
        <w:t>2015)</w:t>
      </w:r>
      <w:r>
        <w:t xml:space="preserve">. Here the term is </w:t>
      </w:r>
      <w:proofErr w:type="gramStart"/>
      <w:r>
        <w:t>extended</w:t>
      </w:r>
      <w:proofErr w:type="gramEnd"/>
      <w:r>
        <w:t xml:space="preserve"> and </w:t>
      </w:r>
      <w:r w:rsidR="00FA30D3">
        <w:t>the more integrated concept makes the relationship with equity and quality clear</w:t>
      </w:r>
      <w:r w:rsidR="00EF348F">
        <w:t>er</w:t>
      </w:r>
      <w:r w:rsidR="006541E2">
        <w:t xml:space="preserve">, going beyond the individual and stressing </w:t>
      </w:r>
      <w:r w:rsidR="0022274B">
        <w:t xml:space="preserve">the </w:t>
      </w:r>
      <w:r w:rsidR="006541E2">
        <w:t>social and cross-cutting nature of the term.</w:t>
      </w:r>
    </w:p>
    <w:p w14:paraId="67675163" w14:textId="77777777" w:rsidR="00FA30D3" w:rsidRDefault="00FA30D3" w:rsidP="00FA009D">
      <w:pPr>
        <w:jc w:val="both"/>
      </w:pPr>
    </w:p>
    <w:p w14:paraId="01AA3815" w14:textId="774C52B3" w:rsidR="000C55EB" w:rsidRDefault="00FA30D3" w:rsidP="007E20FA">
      <w:pPr>
        <w:autoSpaceDE w:val="0"/>
        <w:autoSpaceDN w:val="0"/>
        <w:adjustRightInd w:val="0"/>
        <w:ind w:left="720"/>
        <w:jc w:val="both"/>
      </w:pPr>
      <w:r>
        <w:rPr>
          <w:rFonts w:ascii="Calibri" w:hAnsi="Calibri" w:cs="Calibri"/>
        </w:rPr>
        <w:t xml:space="preserve">Defining mediation very generally as the process of reducing the distance between two poles in a state of tension and regarding schooling as a mediation macro-system admittedly constitutes a significant extension in relation to the process of linguistic reformulation described in the CEFR. Similarly, postulating that cognitive mediation and relational mediation closely complement one another and do not simply depend on the initiative of individuals but also on the responsibility of institutions, </w:t>
      </w:r>
      <w:proofErr w:type="gramStart"/>
      <w:r>
        <w:rPr>
          <w:rFonts w:ascii="Calibri" w:hAnsi="Calibri" w:cs="Calibri"/>
        </w:rPr>
        <w:t>as regards</w:t>
      </w:r>
      <w:proofErr w:type="gramEnd"/>
      <w:r>
        <w:rPr>
          <w:rFonts w:ascii="Calibri" w:hAnsi="Calibri" w:cs="Calibri"/>
        </w:rPr>
        <w:t xml:space="preserve"> both education and social inclusion and cohesion, is tantamount to regarding mediation as being of major cross-cutting importance at different levels o</w:t>
      </w:r>
      <w:r w:rsidR="006541E2">
        <w:rPr>
          <w:rFonts w:ascii="Calibri" w:hAnsi="Calibri" w:cs="Calibri"/>
        </w:rPr>
        <w:t>f the functioning of societies.</w:t>
      </w:r>
      <w:r>
        <w:rPr>
          <w:rFonts w:ascii="Calibri" w:hAnsi="Calibri" w:cs="Calibri"/>
        </w:rPr>
        <w:t xml:space="preserve">  </w:t>
      </w:r>
      <w:r w:rsidR="006541E2">
        <w:rPr>
          <w:rFonts w:ascii="Calibri" w:hAnsi="Calibri" w:cs="Calibri"/>
        </w:rPr>
        <w:t>(</w:t>
      </w:r>
      <w:r>
        <w:rPr>
          <w:rFonts w:ascii="Calibri" w:hAnsi="Calibri" w:cs="Calibri"/>
        </w:rPr>
        <w:t>P. 62</w:t>
      </w:r>
      <w:r w:rsidR="006541E2">
        <w:rPr>
          <w:rFonts w:ascii="Calibri" w:hAnsi="Calibri" w:cs="Calibri"/>
        </w:rPr>
        <w:t>)</w:t>
      </w:r>
    </w:p>
    <w:p w14:paraId="7A362D6E" w14:textId="42AE968C" w:rsidR="000C55EB" w:rsidRDefault="000C55EB" w:rsidP="00FA009D">
      <w:pPr>
        <w:jc w:val="both"/>
      </w:pPr>
    </w:p>
    <w:p w14:paraId="0B79D0D2" w14:textId="3CE421F1" w:rsidR="00FA30D3" w:rsidRDefault="00FA30D3" w:rsidP="00FA009D">
      <w:pPr>
        <w:autoSpaceDE w:val="0"/>
        <w:autoSpaceDN w:val="0"/>
        <w:adjustRightInd w:val="0"/>
        <w:jc w:val="both"/>
        <w:rPr>
          <w:rFonts w:eastAsia="MyriadPro-Regular" w:cstheme="minorHAnsi"/>
        </w:rPr>
      </w:pPr>
      <w:r>
        <w:t xml:space="preserve">The companion volume of the CEFR </w:t>
      </w:r>
      <w:r w:rsidR="006943A5">
        <w:t xml:space="preserve">(CEFR/CV, 2020) </w:t>
      </w:r>
      <w:r>
        <w:t>presents scales for mediation in three groups</w:t>
      </w:r>
      <w:r w:rsidR="0022274B">
        <w:t>:</w:t>
      </w:r>
      <w:r>
        <w:t xml:space="preserve"> mediating texts, mediating concepts and mediating communication. The accompanying discussion highlights the moral </w:t>
      </w:r>
      <w:r w:rsidRPr="00FA30D3">
        <w:rPr>
          <w:rFonts w:cstheme="minorHAnsi"/>
        </w:rPr>
        <w:t>dimension</w:t>
      </w:r>
      <w:r w:rsidR="0022274B">
        <w:rPr>
          <w:rFonts w:cstheme="minorHAnsi"/>
        </w:rPr>
        <w:t>,</w:t>
      </w:r>
      <w:r w:rsidRPr="00FA30D3">
        <w:rPr>
          <w:rFonts w:cstheme="minorHAnsi"/>
        </w:rPr>
        <w:t xml:space="preserve"> “</w:t>
      </w:r>
      <w:r w:rsidRPr="00FA30D3">
        <w:rPr>
          <w:rFonts w:eastAsia="MyriadPro-Regular" w:cstheme="minorHAnsi"/>
        </w:rPr>
        <w:t>in mediation</w:t>
      </w:r>
      <w:r>
        <w:rPr>
          <w:rFonts w:eastAsia="MyriadPro-Regular" w:cstheme="minorHAnsi"/>
        </w:rPr>
        <w:t xml:space="preserve"> </w:t>
      </w:r>
      <w:r w:rsidRPr="00FA30D3">
        <w:rPr>
          <w:rFonts w:eastAsia="MyriadPro-Regular" w:cstheme="minorHAnsi"/>
        </w:rPr>
        <w:t>one is less concerned with one’s own needs, ideas or expression than with those of the party or parties for</w:t>
      </w:r>
      <w:r>
        <w:rPr>
          <w:rFonts w:eastAsia="MyriadPro-Regular" w:cstheme="minorHAnsi"/>
        </w:rPr>
        <w:t xml:space="preserve"> </w:t>
      </w:r>
      <w:r w:rsidRPr="00FA30D3">
        <w:rPr>
          <w:rFonts w:eastAsia="MyriadPro-Regular" w:cstheme="minorHAnsi"/>
        </w:rPr>
        <w:t>whom one is mediating. A person who engages in mediation activity needs to have a well-developed emotional</w:t>
      </w:r>
      <w:r>
        <w:rPr>
          <w:rFonts w:eastAsia="MyriadPro-Regular" w:cstheme="minorHAnsi"/>
        </w:rPr>
        <w:t xml:space="preserve"> </w:t>
      </w:r>
      <w:r w:rsidRPr="00FA30D3">
        <w:rPr>
          <w:rFonts w:eastAsia="MyriadPro-Regular" w:cstheme="minorHAnsi"/>
        </w:rPr>
        <w:t xml:space="preserve">intelligence, or an openness to develop it, </w:t>
      </w:r>
      <w:proofErr w:type="gramStart"/>
      <w:r w:rsidRPr="00FA30D3">
        <w:rPr>
          <w:rFonts w:eastAsia="MyriadPro-Regular" w:cstheme="minorHAnsi"/>
        </w:rPr>
        <w:t>in order to</w:t>
      </w:r>
      <w:proofErr w:type="gramEnd"/>
      <w:r w:rsidRPr="00FA30D3">
        <w:rPr>
          <w:rFonts w:eastAsia="MyriadPro-Regular" w:cstheme="minorHAnsi"/>
        </w:rPr>
        <w:t xml:space="preserve"> have sufficient empathy for the viewpoints and emotional</w:t>
      </w:r>
      <w:r>
        <w:rPr>
          <w:rFonts w:eastAsia="MyriadPro-Regular" w:cstheme="minorHAnsi"/>
        </w:rPr>
        <w:t xml:space="preserve"> </w:t>
      </w:r>
      <w:r w:rsidRPr="00FA30D3">
        <w:rPr>
          <w:rFonts w:eastAsia="MyriadPro-Regular" w:cstheme="minorHAnsi"/>
        </w:rPr>
        <w:t>states of other participants in the communicative situation.</w:t>
      </w:r>
      <w:r>
        <w:rPr>
          <w:rFonts w:eastAsia="MyriadPro-Regular" w:cstheme="minorHAnsi"/>
        </w:rPr>
        <w:t xml:space="preserve">” </w:t>
      </w:r>
      <w:r w:rsidR="006541E2">
        <w:rPr>
          <w:rFonts w:eastAsia="MyriadPro-Regular" w:cstheme="minorHAnsi"/>
        </w:rPr>
        <w:t xml:space="preserve"> (</w:t>
      </w:r>
      <w:r>
        <w:rPr>
          <w:rFonts w:eastAsia="MyriadPro-Regular" w:cstheme="minorHAnsi"/>
        </w:rPr>
        <w:t>P. 91</w:t>
      </w:r>
      <w:r w:rsidR="006541E2">
        <w:rPr>
          <w:rFonts w:eastAsia="MyriadPro-Regular" w:cstheme="minorHAnsi"/>
        </w:rPr>
        <w:t>)</w:t>
      </w:r>
    </w:p>
    <w:p w14:paraId="6B46690F" w14:textId="77777777" w:rsidR="0029135F" w:rsidRDefault="0029135F" w:rsidP="00FA009D">
      <w:pPr>
        <w:autoSpaceDE w:val="0"/>
        <w:autoSpaceDN w:val="0"/>
        <w:adjustRightInd w:val="0"/>
        <w:jc w:val="both"/>
        <w:rPr>
          <w:rFonts w:eastAsia="MyriadPro-Regular" w:cstheme="minorHAnsi"/>
        </w:rPr>
      </w:pPr>
    </w:p>
    <w:p w14:paraId="6677C9D0" w14:textId="3912D7B0" w:rsidR="006943A5" w:rsidRPr="00FA30D3" w:rsidRDefault="006943A5" w:rsidP="00FA009D">
      <w:pPr>
        <w:autoSpaceDE w:val="0"/>
        <w:autoSpaceDN w:val="0"/>
        <w:adjustRightInd w:val="0"/>
        <w:jc w:val="both"/>
        <w:rPr>
          <w:rFonts w:cstheme="minorHAnsi"/>
        </w:rPr>
      </w:pPr>
      <w:r>
        <w:rPr>
          <w:rFonts w:cstheme="minorHAnsi"/>
        </w:rPr>
        <w:t>The CEFR/CV specifies that mediation entails not only passing on information from one language to another (cross-linguistic mediation), but also enabling communication between individuals who are not capable of</w:t>
      </w:r>
      <w:r w:rsidR="00F2516E">
        <w:rPr>
          <w:rFonts w:cstheme="minorHAnsi"/>
        </w:rPr>
        <w:t xml:space="preserve"> communicating with one another directly. Even if direct communication is possible, mediation may also be needed when people are not able to understand each other, irrespective of whether they share or not one or several languages.</w:t>
      </w:r>
    </w:p>
    <w:p w14:paraId="5B4CD10B" w14:textId="55F8C765" w:rsidR="000C55EB" w:rsidRDefault="000C55EB" w:rsidP="00FA009D">
      <w:pPr>
        <w:jc w:val="both"/>
      </w:pPr>
    </w:p>
    <w:p w14:paraId="6AB0EA07" w14:textId="59E05AFF" w:rsidR="00F2516E" w:rsidRDefault="00F2516E" w:rsidP="00F2516E">
      <w:pPr>
        <w:jc w:val="both"/>
      </w:pPr>
      <w:r>
        <w:t>Mediation constitutes a key element in individuals’ language proficiency, being at the heart of communicative langu</w:t>
      </w:r>
      <w:r w:rsidR="006541E2">
        <w:t>age activities and strategies (F</w:t>
      </w:r>
      <w:r>
        <w:t>igure 1), the activities that enable communication and the strategies that smooth the communication process (for example, strategies to deal with misunderstandings). Mediation facilitates the act of receiving and producing messages or texts and interacting with another person.</w:t>
      </w:r>
    </w:p>
    <w:p w14:paraId="1359A571" w14:textId="51A36481" w:rsidR="00FA009D" w:rsidRDefault="00FA009D" w:rsidP="00FA009D">
      <w:pPr>
        <w:jc w:val="center"/>
      </w:pPr>
      <w:r w:rsidRPr="00534209">
        <w:rPr>
          <w:rFonts w:cstheme="minorHAnsi"/>
          <w:noProof/>
          <w:lang w:eastAsia="en-GB"/>
        </w:rPr>
        <w:lastRenderedPageBreak/>
        <w:drawing>
          <wp:inline distT="0" distB="0" distL="0" distR="0" wp14:anchorId="045377EB" wp14:editId="112C17B0">
            <wp:extent cx="4682996" cy="2703942"/>
            <wp:effectExtent l="0" t="0" r="3810" b="127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0801" t="32132" r="31660" b="16493"/>
                    <a:stretch/>
                  </pic:blipFill>
                  <pic:spPr bwMode="auto">
                    <a:xfrm>
                      <a:off x="0" y="0"/>
                      <a:ext cx="4696592" cy="2711793"/>
                    </a:xfrm>
                    <a:prstGeom prst="rect">
                      <a:avLst/>
                    </a:prstGeom>
                    <a:ln>
                      <a:noFill/>
                    </a:ln>
                    <a:extLst>
                      <a:ext uri="{53640926-AAD7-44D8-BBD7-CCE9431645EC}">
                        <a14:shadowObscured xmlns:a14="http://schemas.microsoft.com/office/drawing/2010/main"/>
                      </a:ext>
                    </a:extLst>
                  </pic:spPr>
                </pic:pic>
              </a:graphicData>
            </a:graphic>
          </wp:inline>
        </w:drawing>
      </w:r>
    </w:p>
    <w:p w14:paraId="601BD572" w14:textId="03CB907E" w:rsidR="00F2516E" w:rsidRDefault="00F2516E" w:rsidP="00F2516E">
      <w:pPr>
        <w:jc w:val="center"/>
      </w:pPr>
      <w:r w:rsidRPr="00FA009D">
        <w:rPr>
          <w:rFonts w:cstheme="minorHAnsi"/>
        </w:rPr>
        <w:t xml:space="preserve">Figure </w:t>
      </w:r>
      <w:r w:rsidR="000E2B27">
        <w:rPr>
          <w:rFonts w:cstheme="minorHAnsi"/>
        </w:rPr>
        <w:t>2</w:t>
      </w:r>
      <w:r w:rsidRPr="00FA009D">
        <w:rPr>
          <w:rFonts w:cstheme="minorHAnsi"/>
        </w:rPr>
        <w:t>. Mediation as a key component of overall language proficiency (</w:t>
      </w:r>
      <w:r w:rsidRPr="00534209">
        <w:rPr>
          <w:rFonts w:cstheme="minorHAnsi"/>
          <w:i/>
        </w:rPr>
        <w:t>European Framework of Reference for Languages – Companion Volume</w:t>
      </w:r>
      <w:r w:rsidRPr="00FA009D">
        <w:rPr>
          <w:rFonts w:cstheme="minorHAnsi"/>
        </w:rPr>
        <w:t>, 2020, p. 32)</w:t>
      </w:r>
    </w:p>
    <w:p w14:paraId="0B79BD33" w14:textId="0F17DAFA" w:rsidR="00FA009D" w:rsidRDefault="00FA009D" w:rsidP="00FA009D">
      <w:pPr>
        <w:jc w:val="both"/>
      </w:pPr>
    </w:p>
    <w:p w14:paraId="50E6B7D8" w14:textId="690C55A7" w:rsidR="00F42830" w:rsidRDefault="00F2516E" w:rsidP="00FA009D">
      <w:pPr>
        <w:jc w:val="both"/>
      </w:pPr>
      <w:r>
        <w:t xml:space="preserve">To act as intermediaries, individuals need to be familiar with </w:t>
      </w:r>
      <w:r w:rsidRPr="00F2516E">
        <w:t>sociocultural and sociolinguistic differences, show sensitivity towards other sociocultural and sociolinguistic perspectives and norms, and anticipat</w:t>
      </w:r>
      <w:r>
        <w:t>e</w:t>
      </w:r>
      <w:r w:rsidRPr="00F2516E">
        <w:t>, address and repair misunderstandings that arise from these discrepancies</w:t>
      </w:r>
      <w:r>
        <w:t xml:space="preserve">. The </w:t>
      </w:r>
      <w:r w:rsidRPr="00F2516E">
        <w:t>CEFR-</w:t>
      </w:r>
      <w:r>
        <w:t>/</w:t>
      </w:r>
      <w:r w:rsidRPr="00F2516E">
        <w:t xml:space="preserve">CV </w:t>
      </w:r>
      <w:r>
        <w:t>(</w:t>
      </w:r>
      <w:r w:rsidRPr="00F2516E">
        <w:t>2020, pp. 114-115)</w:t>
      </w:r>
      <w:r w:rsidR="00ED1875">
        <w:t xml:space="preserve"> </w:t>
      </w:r>
      <w:r w:rsidR="005A342E">
        <w:t xml:space="preserve">points to a life-long learning </w:t>
      </w:r>
      <w:proofErr w:type="gramStart"/>
      <w:r w:rsidR="005A342E">
        <w:t>as regards</w:t>
      </w:r>
      <w:proofErr w:type="gramEnd"/>
      <w:r w:rsidR="005A342E">
        <w:t xml:space="preserve"> languages and cultures</w:t>
      </w:r>
      <w:r w:rsidRPr="00F2516E">
        <w:t>:</w:t>
      </w:r>
    </w:p>
    <w:p w14:paraId="0AC62443" w14:textId="77777777" w:rsidR="00F81CAF" w:rsidRPr="00534209" w:rsidRDefault="00F81CAF" w:rsidP="00F81CAF">
      <w:pPr>
        <w:pStyle w:val="Textodebloque"/>
        <w:rPr>
          <w:rFonts w:asciiTheme="minorHAnsi" w:hAnsiTheme="minorHAnsi" w:cstheme="minorHAnsi"/>
        </w:rPr>
      </w:pPr>
      <w:r w:rsidRPr="00534209">
        <w:rPr>
          <w:rFonts w:asciiTheme="minorHAnsi" w:hAnsiTheme="minorHAnsi" w:cstheme="minorHAnsi"/>
        </w:rPr>
        <w:t xml:space="preserve">Naturally, the mediator themselves needs a continually developing awareness of sociocultural and sociolinguistic differences affecting cross-cultural communication. Key concepts </w:t>
      </w:r>
      <w:proofErr w:type="spellStart"/>
      <w:r w:rsidRPr="00534209">
        <w:rPr>
          <w:rFonts w:asciiTheme="minorHAnsi" w:hAnsiTheme="minorHAnsi" w:cstheme="minorHAnsi"/>
        </w:rPr>
        <w:t>operationalised</w:t>
      </w:r>
      <w:proofErr w:type="spellEnd"/>
      <w:r w:rsidRPr="00534209">
        <w:rPr>
          <w:rFonts w:asciiTheme="minorHAnsi" w:hAnsiTheme="minorHAnsi" w:cstheme="minorHAnsi"/>
        </w:rPr>
        <w:t xml:space="preserve"> in the scale include the following: </w:t>
      </w:r>
    </w:p>
    <w:p w14:paraId="6E69E66B" w14:textId="77777777" w:rsidR="00F81CAF" w:rsidRPr="00534209" w:rsidRDefault="00F81CAF" w:rsidP="00F81CAF">
      <w:pPr>
        <w:pStyle w:val="Textodebloque"/>
        <w:numPr>
          <w:ilvl w:val="0"/>
          <w:numId w:val="3"/>
        </w:numPr>
        <w:rPr>
          <w:rFonts w:asciiTheme="minorHAnsi" w:hAnsiTheme="minorHAnsi" w:cstheme="minorHAnsi"/>
        </w:rPr>
      </w:pPr>
      <w:r w:rsidRPr="00534209">
        <w:rPr>
          <w:rFonts w:asciiTheme="minorHAnsi" w:hAnsiTheme="minorHAnsi" w:cstheme="minorHAnsi"/>
        </w:rPr>
        <w:t xml:space="preserve">using questions and showing interest to promote understanding of cultural norms and perspectives between participants; </w:t>
      </w:r>
    </w:p>
    <w:p w14:paraId="6FB98D08" w14:textId="77777777" w:rsidR="00F81CAF" w:rsidRPr="00534209" w:rsidRDefault="00F81CAF" w:rsidP="00F81CAF">
      <w:pPr>
        <w:pStyle w:val="Textodebloque"/>
        <w:numPr>
          <w:ilvl w:val="0"/>
          <w:numId w:val="3"/>
        </w:numPr>
        <w:rPr>
          <w:rFonts w:asciiTheme="minorHAnsi" w:hAnsiTheme="minorHAnsi" w:cstheme="minorHAnsi"/>
        </w:rPr>
      </w:pPr>
      <w:r w:rsidRPr="00534209">
        <w:rPr>
          <w:rFonts w:asciiTheme="minorHAnsi" w:hAnsiTheme="minorHAnsi" w:cstheme="minorHAnsi"/>
        </w:rPr>
        <w:t xml:space="preserve">demonstrating sensitivity to and respect for different sociocultural and sociolinguistic perspectives and norms; </w:t>
      </w:r>
    </w:p>
    <w:p w14:paraId="3C6456FB" w14:textId="77777777" w:rsidR="00F81CAF" w:rsidRPr="00534209" w:rsidRDefault="00F81CAF" w:rsidP="00F81CAF">
      <w:pPr>
        <w:pStyle w:val="Textodebloque"/>
        <w:numPr>
          <w:ilvl w:val="0"/>
          <w:numId w:val="3"/>
        </w:numPr>
        <w:rPr>
          <w:rFonts w:asciiTheme="minorHAnsi" w:hAnsiTheme="minorHAnsi" w:cstheme="minorHAnsi"/>
        </w:rPr>
      </w:pPr>
      <w:r w:rsidRPr="00534209">
        <w:rPr>
          <w:rFonts w:asciiTheme="minorHAnsi" w:hAnsiTheme="minorHAnsi" w:cstheme="minorHAnsi"/>
        </w:rPr>
        <w:t>anticipating, dealing with and/or repairing misunderstandings arising from sociocultural and sociolinguistic differences.</w:t>
      </w:r>
    </w:p>
    <w:p w14:paraId="7160BE95" w14:textId="77777777" w:rsidR="000E2B27" w:rsidRPr="00E04471" w:rsidRDefault="000E2B27" w:rsidP="000E2B27">
      <w:pPr>
        <w:jc w:val="both"/>
        <w:rPr>
          <w:rFonts w:cstheme="minorHAnsi"/>
          <w:lang w:val="en-US"/>
        </w:rPr>
      </w:pPr>
      <w:r w:rsidRPr="000E2B27">
        <w:rPr>
          <w:lang w:val="en-US"/>
        </w:rPr>
        <w:t xml:space="preserve">The </w:t>
      </w:r>
      <w:r w:rsidRPr="000E2B27">
        <w:rPr>
          <w:rFonts w:cstheme="minorHAnsi"/>
          <w:i/>
          <w:lang w:val="en-US"/>
        </w:rPr>
        <w:t>Guide for the development and implementation of curricula for plurilingual and intercultural education</w:t>
      </w:r>
      <w:r w:rsidRPr="000E2B27">
        <w:rPr>
          <w:rFonts w:cstheme="minorHAnsi"/>
          <w:lang w:val="en-US"/>
        </w:rPr>
        <w:t xml:space="preserve"> (</w:t>
      </w:r>
      <w:proofErr w:type="spellStart"/>
      <w:r w:rsidRPr="000E2B27">
        <w:rPr>
          <w:rFonts w:cstheme="minorHAnsi"/>
          <w:lang w:val="en-US"/>
        </w:rPr>
        <w:t>Beacco</w:t>
      </w:r>
      <w:proofErr w:type="spellEnd"/>
      <w:r w:rsidRPr="000E2B27">
        <w:rPr>
          <w:rFonts w:cstheme="minorHAnsi"/>
          <w:lang w:val="en-US"/>
        </w:rPr>
        <w:t xml:space="preserve"> et al., 2016) also highlights the value of mediation as a cognitive, communicative and intercultural construct </w:t>
      </w:r>
      <w:r w:rsidRPr="000F3912">
        <w:rPr>
          <w:rFonts w:cstheme="minorHAnsi"/>
          <w:lang w:val="en-US"/>
        </w:rPr>
        <w:t>e</w:t>
      </w:r>
      <w:r w:rsidRPr="00C06AA7">
        <w:rPr>
          <w:rFonts w:cstheme="minorHAnsi"/>
          <w:lang w:val="en-US"/>
        </w:rPr>
        <w:t>ntwined with understanding and production in a language and that implies the implementation of a series of competences:</w:t>
      </w:r>
    </w:p>
    <w:p w14:paraId="0BDAAD3A" w14:textId="77777777" w:rsidR="000E2B27" w:rsidRPr="00722FF5" w:rsidRDefault="000E2B27" w:rsidP="006943A5">
      <w:pPr>
        <w:jc w:val="both"/>
        <w:rPr>
          <w:rFonts w:cstheme="minorHAnsi"/>
          <w:lang w:val="en-US"/>
        </w:rPr>
      </w:pPr>
    </w:p>
    <w:p w14:paraId="7E40100A" w14:textId="77777777" w:rsidR="006943A5" w:rsidRPr="00534209" w:rsidRDefault="006943A5" w:rsidP="006943A5">
      <w:pPr>
        <w:jc w:val="center"/>
        <w:rPr>
          <w:rFonts w:cstheme="minorHAnsi"/>
        </w:rPr>
      </w:pPr>
      <w:r w:rsidRPr="00534209">
        <w:rPr>
          <w:rFonts w:cstheme="minorHAnsi"/>
          <w:noProof/>
          <w:lang w:eastAsia="en-GB"/>
        </w:rPr>
        <w:lastRenderedPageBreak/>
        <w:drawing>
          <wp:inline distT="0" distB="0" distL="0" distR="0" wp14:anchorId="2CCF9C37" wp14:editId="33A8A28D">
            <wp:extent cx="4460405" cy="2620230"/>
            <wp:effectExtent l="0" t="0" r="0" b="889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632" t="48466" r="32207" b="1183"/>
                    <a:stretch/>
                  </pic:blipFill>
                  <pic:spPr bwMode="auto">
                    <a:xfrm>
                      <a:off x="0" y="0"/>
                      <a:ext cx="4474363" cy="2628430"/>
                    </a:xfrm>
                    <a:prstGeom prst="rect">
                      <a:avLst/>
                    </a:prstGeom>
                    <a:ln>
                      <a:noFill/>
                    </a:ln>
                    <a:extLst>
                      <a:ext uri="{53640926-AAD7-44D8-BBD7-CCE9431645EC}">
                        <a14:shadowObscured xmlns:a14="http://schemas.microsoft.com/office/drawing/2010/main"/>
                      </a:ext>
                    </a:extLst>
                  </pic:spPr>
                </pic:pic>
              </a:graphicData>
            </a:graphic>
          </wp:inline>
        </w:drawing>
      </w:r>
    </w:p>
    <w:p w14:paraId="36B685CA" w14:textId="3F6A204A" w:rsidR="001F5F76" w:rsidRPr="001F5F76" w:rsidRDefault="001F5F76" w:rsidP="001F5F76">
      <w:pPr>
        <w:jc w:val="center"/>
        <w:rPr>
          <w:rFonts w:cstheme="minorHAnsi"/>
          <w:b/>
        </w:rPr>
      </w:pPr>
      <w:bookmarkStart w:id="1" w:name="_Toc63785550"/>
      <w:r w:rsidRPr="001F5F76">
        <w:rPr>
          <w:rFonts w:cstheme="minorHAnsi"/>
        </w:rPr>
        <w:t>Figur</w:t>
      </w:r>
      <w:r w:rsidR="007E20FA">
        <w:rPr>
          <w:rFonts w:cstheme="minorHAnsi"/>
        </w:rPr>
        <w:t>e</w:t>
      </w:r>
      <w:r w:rsidRPr="001F5F76">
        <w:rPr>
          <w:rFonts w:cstheme="minorHAnsi"/>
        </w:rPr>
        <w:t xml:space="preserve"> </w:t>
      </w:r>
      <w:r w:rsidR="000E2B27">
        <w:rPr>
          <w:rFonts w:cstheme="minorHAnsi"/>
        </w:rPr>
        <w:t>3</w:t>
      </w:r>
      <w:r w:rsidRPr="001F5F76">
        <w:rPr>
          <w:rFonts w:cstheme="minorHAnsi"/>
        </w:rPr>
        <w:t xml:space="preserve">: </w:t>
      </w:r>
      <w:r>
        <w:rPr>
          <w:rFonts w:cstheme="minorHAnsi"/>
        </w:rPr>
        <w:t>Mediation skills</w:t>
      </w:r>
      <w:r w:rsidRPr="001F5F76">
        <w:rPr>
          <w:rFonts w:cstheme="minorHAnsi"/>
        </w:rPr>
        <w:t xml:space="preserve"> (</w:t>
      </w:r>
      <w:r w:rsidRPr="00534209">
        <w:rPr>
          <w:rFonts w:cstheme="minorHAnsi"/>
          <w:i/>
        </w:rPr>
        <w:t>Guide for the development and implementation of curricula for plurilingual and intercultural education</w:t>
      </w:r>
      <w:r w:rsidRPr="001F5F76">
        <w:rPr>
          <w:rFonts w:cstheme="minorHAnsi"/>
        </w:rPr>
        <w:t>, 2016, p. 58)</w:t>
      </w:r>
      <w:bookmarkEnd w:id="1"/>
    </w:p>
    <w:p w14:paraId="13375C4B" w14:textId="77777777" w:rsidR="001F5F76" w:rsidRPr="001F5F76" w:rsidRDefault="001F5F76" w:rsidP="001F5F76">
      <w:pPr>
        <w:rPr>
          <w:rFonts w:cstheme="minorHAnsi"/>
          <w:lang w:val="en-US"/>
        </w:rPr>
      </w:pPr>
    </w:p>
    <w:p w14:paraId="4DDC6EC7" w14:textId="77777777" w:rsidR="001F5F76" w:rsidRPr="00722FF5" w:rsidRDefault="001F5F76" w:rsidP="001F5F76">
      <w:pPr>
        <w:jc w:val="both"/>
        <w:rPr>
          <w:lang w:val="en-US"/>
        </w:rPr>
      </w:pPr>
      <w:r>
        <w:rPr>
          <w:lang w:val="en-US"/>
        </w:rPr>
        <w:t>I</w:t>
      </w:r>
      <w:r w:rsidRPr="00722FF5">
        <w:rPr>
          <w:lang w:val="en-US"/>
        </w:rPr>
        <w:t>n a context of intercultural communication</w:t>
      </w:r>
      <w:r>
        <w:rPr>
          <w:lang w:val="en-US"/>
        </w:rPr>
        <w:t>,</w:t>
      </w:r>
      <w:r w:rsidRPr="00722FF5">
        <w:rPr>
          <w:lang w:val="en-US"/>
        </w:rPr>
        <w:t xml:space="preserve"> mediation comprises a complex of skills (including the capacities of negotiation, adaptation, mediation and conflict resolution), the construction and development of a plural linguistic and cultural repertoire, the skills to go beyond of oneself and of distancing oneself from the known and the cultural fact, the capacities to give meaning to unknown linguistic and cultural aspects and to make a critical analysis of them, and the ability to recognize the other and otherness.</w:t>
      </w:r>
    </w:p>
    <w:p w14:paraId="7776DCD0" w14:textId="2A40FD98" w:rsidR="00F42830" w:rsidRPr="00722FF5" w:rsidRDefault="00F42830" w:rsidP="00FA009D">
      <w:pPr>
        <w:jc w:val="both"/>
        <w:rPr>
          <w:lang w:val="en-US"/>
        </w:rPr>
      </w:pPr>
    </w:p>
    <w:p w14:paraId="1A4D832B" w14:textId="5858C971" w:rsidR="00F42830" w:rsidRDefault="0046227C" w:rsidP="00FA009D">
      <w:pPr>
        <w:jc w:val="both"/>
        <w:rPr>
          <w:lang w:val="en-US"/>
        </w:rPr>
      </w:pPr>
      <w:r>
        <w:rPr>
          <w:lang w:val="en-US"/>
        </w:rPr>
        <w:t>Conclusion</w:t>
      </w:r>
    </w:p>
    <w:p w14:paraId="68B3E4AE" w14:textId="77777777" w:rsidR="0046227C" w:rsidRDefault="0046227C" w:rsidP="00FA009D">
      <w:pPr>
        <w:jc w:val="both"/>
        <w:rPr>
          <w:lang w:val="en-US"/>
        </w:rPr>
      </w:pPr>
    </w:p>
    <w:p w14:paraId="07394556" w14:textId="51C3F6F5" w:rsidR="0029135F" w:rsidRDefault="0029135F" w:rsidP="00FA009D">
      <w:pPr>
        <w:jc w:val="both"/>
        <w:rPr>
          <w:lang w:val="en-US"/>
        </w:rPr>
      </w:pPr>
      <w:r>
        <w:rPr>
          <w:lang w:val="en-US"/>
        </w:rPr>
        <w:t xml:space="preserve">One of the perspectives offered by </w:t>
      </w:r>
      <w:r w:rsidR="0022274B">
        <w:rPr>
          <w:lang w:val="en-US"/>
        </w:rPr>
        <w:t>this</w:t>
      </w:r>
      <w:r>
        <w:rPr>
          <w:lang w:val="en-US"/>
        </w:rPr>
        <w:t xml:space="preserve"> chapter is that in order to </w:t>
      </w:r>
      <w:r w:rsidR="001D1E57">
        <w:rPr>
          <w:lang w:val="en-US"/>
        </w:rPr>
        <w:t>further equity and quality in</w:t>
      </w:r>
      <w:r>
        <w:rPr>
          <w:lang w:val="en-US"/>
        </w:rPr>
        <w:t xml:space="preserve"> education, it is not just matter of adopting particular policies or </w:t>
      </w:r>
      <w:r w:rsidR="00A82E66">
        <w:rPr>
          <w:lang w:val="en-US"/>
        </w:rPr>
        <w:t xml:space="preserve">prescribed </w:t>
      </w:r>
      <w:r>
        <w:rPr>
          <w:lang w:val="en-US"/>
        </w:rPr>
        <w:t xml:space="preserve">practices, but </w:t>
      </w:r>
      <w:r w:rsidR="00A82E66">
        <w:rPr>
          <w:lang w:val="en-US"/>
        </w:rPr>
        <w:t xml:space="preserve">it is </w:t>
      </w:r>
      <w:r>
        <w:rPr>
          <w:lang w:val="en-US"/>
        </w:rPr>
        <w:t>also important t</w:t>
      </w:r>
      <w:r w:rsidR="00A82E66">
        <w:rPr>
          <w:lang w:val="en-US"/>
        </w:rPr>
        <w:t xml:space="preserve">o </w:t>
      </w:r>
      <w:r w:rsidR="00793171">
        <w:rPr>
          <w:lang w:val="en-US"/>
        </w:rPr>
        <w:t xml:space="preserve">address </w:t>
      </w:r>
      <w:proofErr w:type="gramStart"/>
      <w:r w:rsidR="00793171">
        <w:rPr>
          <w:lang w:val="en-US"/>
        </w:rPr>
        <w:t>less</w:t>
      </w:r>
      <w:proofErr w:type="gramEnd"/>
      <w:r w:rsidR="00A82E66">
        <w:rPr>
          <w:lang w:val="en-US"/>
        </w:rPr>
        <w:t xml:space="preserve"> tangible eleme</w:t>
      </w:r>
      <w:r>
        <w:rPr>
          <w:lang w:val="en-US"/>
        </w:rPr>
        <w:t>n</w:t>
      </w:r>
      <w:r w:rsidR="00A82E66">
        <w:rPr>
          <w:lang w:val="en-US"/>
        </w:rPr>
        <w:t xml:space="preserve">ts </w:t>
      </w:r>
      <w:r>
        <w:rPr>
          <w:lang w:val="en-US"/>
        </w:rPr>
        <w:t>t</w:t>
      </w:r>
      <w:r w:rsidR="00A82E66">
        <w:rPr>
          <w:lang w:val="en-US"/>
        </w:rPr>
        <w:t>o</w:t>
      </w:r>
      <w:r>
        <w:rPr>
          <w:lang w:val="en-US"/>
        </w:rPr>
        <w:t xml:space="preserve"> do with atti</w:t>
      </w:r>
      <w:r w:rsidR="00A82E66">
        <w:rPr>
          <w:lang w:val="en-US"/>
        </w:rPr>
        <w:t xml:space="preserve">tudes and ethos. </w:t>
      </w:r>
      <w:r>
        <w:rPr>
          <w:lang w:val="en-US"/>
        </w:rPr>
        <w:t xml:space="preserve">    For that </w:t>
      </w:r>
      <w:proofErr w:type="gramStart"/>
      <w:r>
        <w:rPr>
          <w:lang w:val="en-US"/>
        </w:rPr>
        <w:t>reason</w:t>
      </w:r>
      <w:proofErr w:type="gramEnd"/>
      <w:r>
        <w:rPr>
          <w:lang w:val="en-US"/>
        </w:rPr>
        <w:t xml:space="preserve"> we end t</w:t>
      </w:r>
      <w:r w:rsidR="00A82E66">
        <w:rPr>
          <w:lang w:val="en-US"/>
        </w:rPr>
        <w:t>his chapter with some question</w:t>
      </w:r>
      <w:r w:rsidR="0022274B">
        <w:rPr>
          <w:lang w:val="en-US"/>
        </w:rPr>
        <w:t>s</w:t>
      </w:r>
      <w:r w:rsidR="00A82E66">
        <w:rPr>
          <w:lang w:val="en-US"/>
        </w:rPr>
        <w:t xml:space="preserve"> </w:t>
      </w:r>
      <w:r>
        <w:rPr>
          <w:lang w:val="en-US"/>
        </w:rPr>
        <w:t>f</w:t>
      </w:r>
      <w:r w:rsidR="00A82E66">
        <w:rPr>
          <w:lang w:val="en-US"/>
        </w:rPr>
        <w:t xml:space="preserve">or </w:t>
      </w:r>
      <w:r>
        <w:rPr>
          <w:lang w:val="en-US"/>
        </w:rPr>
        <w:t>c</w:t>
      </w:r>
      <w:r w:rsidR="00A82E66">
        <w:rPr>
          <w:lang w:val="en-US"/>
        </w:rPr>
        <w:t>onsi</w:t>
      </w:r>
      <w:r>
        <w:rPr>
          <w:lang w:val="en-US"/>
        </w:rPr>
        <w:t>der</w:t>
      </w:r>
      <w:r w:rsidR="00A82E66">
        <w:rPr>
          <w:lang w:val="en-US"/>
        </w:rPr>
        <w:t>ation to support self-re</w:t>
      </w:r>
      <w:r>
        <w:rPr>
          <w:lang w:val="en-US"/>
        </w:rPr>
        <w:t>f</w:t>
      </w:r>
      <w:r w:rsidR="00A82E66">
        <w:rPr>
          <w:lang w:val="en-US"/>
        </w:rPr>
        <w:t>lection on practice</w:t>
      </w:r>
      <w:r>
        <w:rPr>
          <w:lang w:val="en-US"/>
        </w:rPr>
        <w:t>s</w:t>
      </w:r>
      <w:r w:rsidR="00A82E66">
        <w:rPr>
          <w:lang w:val="en-US"/>
        </w:rPr>
        <w:t xml:space="preserve"> </w:t>
      </w:r>
      <w:r>
        <w:rPr>
          <w:lang w:val="en-US"/>
        </w:rPr>
        <w:t>in scho</w:t>
      </w:r>
      <w:r w:rsidR="00A82E66">
        <w:rPr>
          <w:lang w:val="en-US"/>
        </w:rPr>
        <w:t>ol</w:t>
      </w:r>
      <w:r>
        <w:rPr>
          <w:lang w:val="en-US"/>
        </w:rPr>
        <w:t xml:space="preserve">s and classrooms. </w:t>
      </w:r>
    </w:p>
    <w:p w14:paraId="6134D2E9" w14:textId="77777777" w:rsidR="0046227C" w:rsidRPr="00722FF5" w:rsidRDefault="0046227C" w:rsidP="00FA009D">
      <w:pPr>
        <w:jc w:val="both"/>
        <w:rPr>
          <w:lang w:val="en-US"/>
        </w:rPr>
      </w:pPr>
    </w:p>
    <w:p w14:paraId="2CFC7B26" w14:textId="0340A5B6" w:rsidR="00340E94" w:rsidRDefault="00340E94" w:rsidP="00FA009D">
      <w:pPr>
        <w:jc w:val="both"/>
      </w:pPr>
      <w:r>
        <w:t xml:space="preserve">Questions to consider </w:t>
      </w:r>
    </w:p>
    <w:p w14:paraId="6D0D26B6" w14:textId="77777777" w:rsidR="00340E94" w:rsidRDefault="00340E94" w:rsidP="00FA009D">
      <w:pPr>
        <w:jc w:val="both"/>
      </w:pPr>
    </w:p>
    <w:p w14:paraId="2C930004" w14:textId="77777777" w:rsidR="00340E94" w:rsidRPr="00BE3DF5" w:rsidRDefault="00340E94" w:rsidP="00FA009D">
      <w:pPr>
        <w:jc w:val="both"/>
      </w:pPr>
      <w:r w:rsidRPr="00BE3DF5">
        <w:t>At school level</w:t>
      </w:r>
    </w:p>
    <w:p w14:paraId="1E746283" w14:textId="77777777" w:rsidR="00340E94" w:rsidRPr="00BE3DF5" w:rsidRDefault="00340E94" w:rsidP="00FA009D">
      <w:pPr>
        <w:jc w:val="both"/>
      </w:pPr>
    </w:p>
    <w:p w14:paraId="71F3F2E2" w14:textId="77777777" w:rsidR="00340E94" w:rsidRPr="00BE3DF5" w:rsidRDefault="00340E94" w:rsidP="00FA009D">
      <w:pPr>
        <w:jc w:val="both"/>
      </w:pPr>
      <w:r w:rsidRPr="00BE3DF5">
        <w:t>Has the school specifically analysed its own socio-linguistic context (language varieties present, perceptions of languages</w:t>
      </w:r>
      <w:r w:rsidR="007E5109" w:rsidRPr="00BE3DF5">
        <w:t>,</w:t>
      </w:r>
      <w:r w:rsidRPr="00BE3DF5">
        <w:t xml:space="preserve"> etc.) and taken this into account in developing policy?</w:t>
      </w:r>
    </w:p>
    <w:p w14:paraId="36B9CA41" w14:textId="77777777" w:rsidR="00340E94" w:rsidRPr="00BE3DF5" w:rsidRDefault="00340E94" w:rsidP="00FA009D">
      <w:pPr>
        <w:jc w:val="both"/>
      </w:pPr>
    </w:p>
    <w:p w14:paraId="1090E6B9" w14:textId="77777777" w:rsidR="00340E94" w:rsidRPr="00BE3DF5" w:rsidRDefault="00340E94" w:rsidP="00FA009D">
      <w:pPr>
        <w:jc w:val="both"/>
      </w:pPr>
      <w:r w:rsidRPr="00BE3DF5">
        <w:t>Do teachers of all subjects meet to coordinate and identify synergies between the different language elements in the curriculum?</w:t>
      </w:r>
    </w:p>
    <w:p w14:paraId="21F00925" w14:textId="77777777" w:rsidR="00340E94" w:rsidRPr="00BE3DF5" w:rsidRDefault="00340E94" w:rsidP="00FA009D">
      <w:pPr>
        <w:jc w:val="both"/>
      </w:pPr>
    </w:p>
    <w:p w14:paraId="109BA44A" w14:textId="310B43F8" w:rsidR="00340E94" w:rsidRPr="00BE3DF5" w:rsidRDefault="00340E94" w:rsidP="00FA009D">
      <w:pPr>
        <w:jc w:val="both"/>
      </w:pPr>
      <w:r w:rsidRPr="00BE3DF5">
        <w:t>Do subject teachers identify the language components shared by other subjects as well as those that are unique to their subject?</w:t>
      </w:r>
    </w:p>
    <w:p w14:paraId="3DFA682D" w14:textId="77777777" w:rsidR="00340E94" w:rsidRPr="00BE3DF5" w:rsidRDefault="00340E94" w:rsidP="00FA009D">
      <w:pPr>
        <w:jc w:val="both"/>
      </w:pPr>
    </w:p>
    <w:p w14:paraId="54DC4CD1" w14:textId="7D02C351" w:rsidR="00A72DB8" w:rsidRPr="00BE3DF5" w:rsidRDefault="00340E94" w:rsidP="00FA009D">
      <w:pPr>
        <w:jc w:val="both"/>
      </w:pPr>
      <w:r w:rsidRPr="00BE3DF5">
        <w:t>Do policies exist that allow pupils to maintain and develop their existing language repertoires?</w:t>
      </w:r>
    </w:p>
    <w:p w14:paraId="6E0BEF3D" w14:textId="5AE5D7E4" w:rsidR="00EF239E" w:rsidRPr="00BE3DF5" w:rsidRDefault="00EF239E" w:rsidP="00FA009D">
      <w:pPr>
        <w:jc w:val="both"/>
      </w:pPr>
    </w:p>
    <w:p w14:paraId="6FE393AF" w14:textId="793B0821" w:rsidR="00EF239E" w:rsidRPr="00BE3DF5" w:rsidRDefault="0046227C" w:rsidP="00BE3DF5">
      <w:pPr>
        <w:jc w:val="both"/>
      </w:pPr>
      <w:r w:rsidRPr="00BE3DF5">
        <w:t xml:space="preserve">Are steps </w:t>
      </w:r>
      <w:r w:rsidR="00EF239E" w:rsidRPr="00BE3DF5">
        <w:t>taken to give relevance to migrant learners’ languages (and cultures) when they are different from the language of schooling?</w:t>
      </w:r>
    </w:p>
    <w:p w14:paraId="3E9832D9" w14:textId="77777777" w:rsidR="00EF239E" w:rsidRPr="00BE3DF5" w:rsidRDefault="00EF239E" w:rsidP="00FA009D">
      <w:pPr>
        <w:jc w:val="both"/>
      </w:pPr>
    </w:p>
    <w:p w14:paraId="6BA9FDF5" w14:textId="77777777" w:rsidR="00340E94" w:rsidRPr="00BE3DF5" w:rsidRDefault="00340E94" w:rsidP="00FA009D">
      <w:pPr>
        <w:jc w:val="both"/>
      </w:pPr>
      <w:r w:rsidRPr="00BE3DF5">
        <w:lastRenderedPageBreak/>
        <w:t>At classroom level</w:t>
      </w:r>
    </w:p>
    <w:p w14:paraId="73809138" w14:textId="77777777" w:rsidR="00340E94" w:rsidRPr="00BE3DF5" w:rsidRDefault="00340E94" w:rsidP="00FA009D">
      <w:pPr>
        <w:jc w:val="both"/>
      </w:pPr>
    </w:p>
    <w:p w14:paraId="264FFCDE" w14:textId="183B3CAA" w:rsidR="00340E94" w:rsidRPr="00BE3DF5" w:rsidRDefault="00340E94" w:rsidP="00FA009D">
      <w:pPr>
        <w:jc w:val="both"/>
      </w:pPr>
      <w:r w:rsidRPr="00BE3DF5">
        <w:t>Do all subject teachers recognise the linguistic demands of their subject and provide explicit teaching of the language elements that are necessary for pupils to learn the subject?</w:t>
      </w:r>
    </w:p>
    <w:p w14:paraId="65A49D4C" w14:textId="77777777" w:rsidR="00340E94" w:rsidRPr="00BE3DF5" w:rsidRDefault="00340E94" w:rsidP="00FA009D">
      <w:pPr>
        <w:jc w:val="both"/>
      </w:pPr>
    </w:p>
    <w:p w14:paraId="773365D7" w14:textId="77777777" w:rsidR="00340E94" w:rsidRPr="00BE3DF5" w:rsidRDefault="00340E94" w:rsidP="00FA009D">
      <w:pPr>
        <w:jc w:val="both"/>
      </w:pPr>
      <w:r w:rsidRPr="00BE3DF5">
        <w:t xml:space="preserve">Are the home languages of migrant pupils seen as a valuable resource rather than as a barrier to success? </w:t>
      </w:r>
    </w:p>
    <w:p w14:paraId="09D6E544" w14:textId="77777777" w:rsidR="00340E94" w:rsidRPr="00BE3DF5" w:rsidRDefault="00340E94" w:rsidP="00FA009D">
      <w:pPr>
        <w:jc w:val="both"/>
      </w:pPr>
    </w:p>
    <w:p w14:paraId="1426146F" w14:textId="59677DD9" w:rsidR="00340E94" w:rsidRPr="00BE3DF5" w:rsidRDefault="00340E94" w:rsidP="00FA009D">
      <w:pPr>
        <w:jc w:val="both"/>
      </w:pPr>
      <w:r w:rsidRPr="00BE3DF5">
        <w:t xml:space="preserve">Are steps taken to provide specific support to vulnerable learners in an inclusive way to help them access the curriculum? </w:t>
      </w:r>
    </w:p>
    <w:p w14:paraId="7253D801" w14:textId="159286F7" w:rsidR="008C7F7E" w:rsidRPr="00BE3DF5" w:rsidRDefault="008C7F7E" w:rsidP="00FA009D">
      <w:pPr>
        <w:jc w:val="both"/>
      </w:pPr>
    </w:p>
    <w:p w14:paraId="31507B16" w14:textId="3171E03E" w:rsidR="008C7F7E" w:rsidRPr="00BE3DF5" w:rsidRDefault="008C7F7E" w:rsidP="00FA009D">
      <w:pPr>
        <w:jc w:val="both"/>
      </w:pPr>
      <w:r w:rsidRPr="00BE3DF5">
        <w:t>How can visual literacy be used to enhance migrant pupils’ textual or alphabetic literacy in the language of schooling?</w:t>
      </w:r>
    </w:p>
    <w:p w14:paraId="78B472AD" w14:textId="3DA053FA" w:rsidR="008C7F7E" w:rsidRPr="00BE3DF5" w:rsidRDefault="008C7F7E" w:rsidP="00FA009D">
      <w:pPr>
        <w:jc w:val="both"/>
      </w:pPr>
    </w:p>
    <w:p w14:paraId="4AC284D9" w14:textId="3CA188FE" w:rsidR="008C7F7E" w:rsidRPr="00BE3DF5" w:rsidRDefault="00C276ED" w:rsidP="00FA009D">
      <w:pPr>
        <w:jc w:val="both"/>
      </w:pPr>
      <w:r w:rsidRPr="00BE3DF5">
        <w:t xml:space="preserve">Are measures taken to </w:t>
      </w:r>
      <w:r w:rsidR="001757EC" w:rsidRPr="00BE3DF5">
        <w:t xml:space="preserve">promote </w:t>
      </w:r>
      <w:r w:rsidRPr="00BE3DF5">
        <w:t xml:space="preserve">awareness of </w:t>
      </w:r>
      <w:r w:rsidR="001757EC" w:rsidRPr="00BE3DF5">
        <w:t xml:space="preserve">diversity and intercultural </w:t>
      </w:r>
      <w:r w:rsidRPr="00BE3DF5">
        <w:t>understanding in the class?</w:t>
      </w:r>
    </w:p>
    <w:p w14:paraId="29F00116" w14:textId="77777777" w:rsidR="00340E94" w:rsidRDefault="00340E94" w:rsidP="00FA009D">
      <w:pPr>
        <w:jc w:val="both"/>
      </w:pPr>
    </w:p>
    <w:p w14:paraId="77667378" w14:textId="5E7D35FE" w:rsidR="00340E94" w:rsidRPr="00F81CAF" w:rsidRDefault="00F81CAF" w:rsidP="00FA009D">
      <w:pPr>
        <w:jc w:val="both"/>
        <w:rPr>
          <w:b/>
        </w:rPr>
      </w:pPr>
      <w:r w:rsidRPr="00F81CAF">
        <w:rPr>
          <w:b/>
        </w:rPr>
        <w:t>References</w:t>
      </w:r>
    </w:p>
    <w:p w14:paraId="048D2E1D" w14:textId="3A669F1C" w:rsidR="00F81CAF" w:rsidRDefault="00F81CAF" w:rsidP="00FA009D">
      <w:pPr>
        <w:jc w:val="both"/>
      </w:pPr>
    </w:p>
    <w:p w14:paraId="3B1B9677" w14:textId="77777777" w:rsidR="00C06AA7" w:rsidRPr="00793171" w:rsidRDefault="00C06AA7" w:rsidP="00793171">
      <w:pPr>
        <w:widowControl w:val="0"/>
        <w:autoSpaceDE w:val="0"/>
        <w:autoSpaceDN w:val="0"/>
        <w:adjustRightInd w:val="0"/>
        <w:spacing w:before="60" w:after="60"/>
        <w:ind w:left="480" w:hanging="480"/>
        <w:jc w:val="both"/>
        <w:rPr>
          <w:rFonts w:cs="Calibri"/>
          <w:lang w:val="en-US"/>
        </w:rPr>
      </w:pPr>
      <w:r w:rsidRPr="00793171">
        <w:rPr>
          <w:rFonts w:cs="Calibri"/>
          <w:noProof/>
          <w:lang w:val="en-US"/>
        </w:rPr>
        <w:t xml:space="preserve">Barrett, M., Byram, M., Ipgrave, J., &amp; Seurrat, A. (2013). </w:t>
      </w:r>
      <w:r w:rsidRPr="00793171">
        <w:rPr>
          <w:rFonts w:cs="Calibri"/>
          <w:i/>
          <w:iCs/>
          <w:noProof/>
          <w:lang w:val="en-US"/>
        </w:rPr>
        <w:t>Images of others: An Autobiography of Intercultural Encounters through Visual Media</w:t>
      </w:r>
      <w:r w:rsidRPr="00793171">
        <w:rPr>
          <w:rFonts w:cs="Calibri"/>
          <w:noProof/>
          <w:lang w:val="en-US"/>
        </w:rPr>
        <w:t xml:space="preserve">. Strasbourg, France: Council of Europe. </w:t>
      </w:r>
      <w:hyperlink r:id="rId9" w:history="1">
        <w:r w:rsidRPr="00793171">
          <w:rPr>
            <w:rStyle w:val="Hipervnculo"/>
            <w:rFonts w:cs="Calibri"/>
            <w:noProof/>
            <w:lang w:val="en-US"/>
          </w:rPr>
          <w:t>https://www.coe.int/en/web/autobiography-intercultural-encounters/images-of-others</w:t>
        </w:r>
      </w:hyperlink>
    </w:p>
    <w:p w14:paraId="7E747DE9" w14:textId="77777777" w:rsidR="005E4C3B" w:rsidRPr="00793171" w:rsidRDefault="005E4C3B" w:rsidP="00793171">
      <w:pPr>
        <w:autoSpaceDE w:val="0"/>
        <w:autoSpaceDN w:val="0"/>
        <w:adjustRightInd w:val="0"/>
        <w:ind w:left="709" w:hanging="709"/>
        <w:jc w:val="both"/>
        <w:rPr>
          <w:rFonts w:cstheme="minorHAnsi"/>
          <w:lang w:val="en-US"/>
        </w:rPr>
      </w:pPr>
      <w:proofErr w:type="spellStart"/>
      <w:r w:rsidRPr="00793171">
        <w:rPr>
          <w:rFonts w:cstheme="minorHAnsi"/>
          <w:lang w:val="en-US"/>
        </w:rPr>
        <w:t>Beacco</w:t>
      </w:r>
      <w:proofErr w:type="spellEnd"/>
      <w:r w:rsidRPr="00793171">
        <w:rPr>
          <w:rFonts w:cstheme="minorHAnsi"/>
          <w:lang w:val="en-US"/>
        </w:rPr>
        <w:t xml:space="preserve"> J. C., Byram, M., Cavalli, M., </w:t>
      </w:r>
      <w:proofErr w:type="spellStart"/>
      <w:r w:rsidRPr="00793171">
        <w:rPr>
          <w:rFonts w:cstheme="minorHAnsi"/>
          <w:lang w:val="en-US"/>
        </w:rPr>
        <w:t>Coste</w:t>
      </w:r>
      <w:proofErr w:type="spellEnd"/>
      <w:r w:rsidRPr="00793171">
        <w:rPr>
          <w:rFonts w:cstheme="minorHAnsi"/>
          <w:lang w:val="en-US"/>
        </w:rPr>
        <w:t xml:space="preserve">, D., </w:t>
      </w:r>
      <w:proofErr w:type="spellStart"/>
      <w:r w:rsidRPr="00793171">
        <w:rPr>
          <w:rFonts w:cstheme="minorHAnsi"/>
          <w:lang w:val="en-US"/>
        </w:rPr>
        <w:t>Cuenat</w:t>
      </w:r>
      <w:proofErr w:type="spellEnd"/>
      <w:r w:rsidRPr="00793171">
        <w:rPr>
          <w:rFonts w:cstheme="minorHAnsi"/>
          <w:lang w:val="en-US"/>
        </w:rPr>
        <w:t xml:space="preserve">, M. E., </w:t>
      </w:r>
      <w:proofErr w:type="spellStart"/>
      <w:r w:rsidRPr="00793171">
        <w:rPr>
          <w:rFonts w:cstheme="minorHAnsi"/>
          <w:lang w:val="en-US"/>
        </w:rPr>
        <w:t>Goullier</w:t>
      </w:r>
      <w:proofErr w:type="spellEnd"/>
      <w:r w:rsidRPr="00793171">
        <w:rPr>
          <w:rFonts w:cstheme="minorHAnsi"/>
          <w:lang w:val="en-US"/>
        </w:rPr>
        <w:t xml:space="preserve">, F., &amp; </w:t>
      </w:r>
      <w:proofErr w:type="spellStart"/>
      <w:r w:rsidRPr="00793171">
        <w:rPr>
          <w:rFonts w:cstheme="minorHAnsi"/>
          <w:lang w:val="en-US"/>
        </w:rPr>
        <w:t>Panthier</w:t>
      </w:r>
      <w:proofErr w:type="spellEnd"/>
      <w:r w:rsidRPr="00793171">
        <w:rPr>
          <w:rFonts w:cstheme="minorHAnsi"/>
          <w:lang w:val="en-US"/>
        </w:rPr>
        <w:t xml:space="preserve">, J. (2016). </w:t>
      </w:r>
      <w:r w:rsidRPr="00793171">
        <w:rPr>
          <w:rFonts w:cstheme="minorHAnsi"/>
          <w:i/>
          <w:lang w:val="en-US"/>
        </w:rPr>
        <w:t>Guide for the development and implementation of curricula for plurilingual and intercultural education</w:t>
      </w:r>
      <w:r w:rsidRPr="00793171">
        <w:rPr>
          <w:rFonts w:cstheme="minorHAnsi"/>
          <w:lang w:val="en-US"/>
        </w:rPr>
        <w:t xml:space="preserve">. Strasbourg, France: Council of Europe Publishing. </w:t>
      </w:r>
      <w:hyperlink r:id="rId10" w:history="1">
        <w:r w:rsidRPr="00793171">
          <w:rPr>
            <w:rStyle w:val="Hipervnculo"/>
            <w:rFonts w:cstheme="minorHAnsi"/>
            <w:lang w:val="en-US"/>
          </w:rPr>
          <w:t>https://rm.coe.int/16806ae621</w:t>
        </w:r>
      </w:hyperlink>
      <w:r w:rsidRPr="00793171">
        <w:rPr>
          <w:rFonts w:cstheme="minorHAnsi"/>
          <w:lang w:val="en-US"/>
        </w:rPr>
        <w:t xml:space="preserve"> </w:t>
      </w:r>
    </w:p>
    <w:p w14:paraId="45F89758" w14:textId="77777777" w:rsidR="00793171" w:rsidRDefault="006541E2" w:rsidP="00793171">
      <w:pPr>
        <w:autoSpaceDE w:val="0"/>
        <w:autoSpaceDN w:val="0"/>
        <w:adjustRightInd w:val="0"/>
        <w:ind w:left="709" w:hanging="709"/>
        <w:jc w:val="both"/>
        <w:rPr>
          <w:rFonts w:cstheme="minorHAnsi"/>
          <w:color w:val="232323"/>
          <w:shd w:val="clear" w:color="auto" w:fill="FFFFFF"/>
        </w:rPr>
      </w:pPr>
      <w:proofErr w:type="spellStart"/>
      <w:r w:rsidRPr="00793171">
        <w:rPr>
          <w:rFonts w:cstheme="minorHAnsi"/>
          <w:color w:val="232323"/>
          <w:shd w:val="clear" w:color="auto" w:fill="FFFFFF"/>
        </w:rPr>
        <w:t>Coste</w:t>
      </w:r>
      <w:proofErr w:type="spellEnd"/>
      <w:r w:rsidRPr="00793171">
        <w:rPr>
          <w:rFonts w:cstheme="minorHAnsi"/>
          <w:color w:val="232323"/>
          <w:shd w:val="clear" w:color="auto" w:fill="FFFFFF"/>
        </w:rPr>
        <w:t>, D., &amp; Cavalli, M. (2015). Education, Mobility, Otherness the Mediation Functions of Schools.</w:t>
      </w:r>
      <w:r w:rsidRPr="00793171">
        <w:rPr>
          <w:rFonts w:cstheme="minorHAnsi"/>
          <w:color w:val="232323"/>
        </w:rPr>
        <w:br/>
      </w:r>
      <w:hyperlink r:id="rId11" w:history="1">
        <w:r w:rsidRPr="00793171">
          <w:rPr>
            <w:rStyle w:val="Hipervnculo"/>
            <w:rFonts w:cstheme="minorHAnsi"/>
            <w:shd w:val="clear" w:color="auto" w:fill="FFFFFF"/>
          </w:rPr>
          <w:t>https://rm.coe.int/education-mobility-otherness-the-mediation-functions-of-schools/16807367ee</w:t>
        </w:r>
      </w:hyperlink>
    </w:p>
    <w:p w14:paraId="5258F4A9" w14:textId="666DCF1F" w:rsidR="002C0485" w:rsidRPr="00793171" w:rsidRDefault="002C0485" w:rsidP="00793171">
      <w:pPr>
        <w:autoSpaceDE w:val="0"/>
        <w:autoSpaceDN w:val="0"/>
        <w:adjustRightInd w:val="0"/>
        <w:ind w:left="709" w:hanging="709"/>
        <w:jc w:val="both"/>
        <w:rPr>
          <w:rFonts w:cstheme="minorHAnsi"/>
          <w:color w:val="232323"/>
          <w:shd w:val="clear" w:color="auto" w:fill="FFFFFF"/>
        </w:rPr>
      </w:pPr>
      <w:proofErr w:type="spellStart"/>
      <w:r w:rsidRPr="00793171">
        <w:t>Coste</w:t>
      </w:r>
      <w:proofErr w:type="spellEnd"/>
      <w:r w:rsidRPr="00793171">
        <w:t xml:space="preserve">, D., Cavalli M., </w:t>
      </w:r>
      <w:proofErr w:type="spellStart"/>
      <w:r w:rsidRPr="00793171">
        <w:t>Crişan</w:t>
      </w:r>
      <w:proofErr w:type="spellEnd"/>
      <w:r w:rsidRPr="00793171">
        <w:t xml:space="preserve"> A. and van de Ven P. (2009) </w:t>
      </w:r>
      <w:proofErr w:type="spellStart"/>
      <w:r w:rsidRPr="00793171">
        <w:rPr>
          <w:i/>
        </w:rPr>
        <w:t>Pluringual</w:t>
      </w:r>
      <w:proofErr w:type="spellEnd"/>
      <w:r w:rsidRPr="00793171">
        <w:rPr>
          <w:i/>
        </w:rPr>
        <w:t xml:space="preserve"> and Intercultural Education as </w:t>
      </w:r>
      <w:r w:rsidR="00793171">
        <w:rPr>
          <w:i/>
        </w:rPr>
        <w:t xml:space="preserve">a </w:t>
      </w:r>
      <w:r w:rsidRPr="00793171">
        <w:rPr>
          <w:i/>
        </w:rPr>
        <w:t>Right</w:t>
      </w:r>
      <w:r w:rsidRPr="00793171">
        <w:t>. Council of Europe.</w:t>
      </w:r>
      <w:r w:rsidR="00793171">
        <w:t xml:space="preserve"> </w:t>
      </w:r>
      <w:hyperlink r:id="rId12" w:history="1">
        <w:r w:rsidR="00793171" w:rsidRPr="00DA7BE2">
          <w:rPr>
            <w:rStyle w:val="Hipervnculo"/>
          </w:rPr>
          <w:t>https://rm.coe.int/plurilingual-and-intercultural-education-as-a-right-this-text-has- been/16805a219d</w:t>
        </w:r>
      </w:hyperlink>
    </w:p>
    <w:p w14:paraId="560F4F0D" w14:textId="77777777" w:rsidR="005E4C3B" w:rsidRPr="00793171" w:rsidRDefault="005E4C3B" w:rsidP="00793171">
      <w:pPr>
        <w:autoSpaceDE w:val="0"/>
        <w:autoSpaceDN w:val="0"/>
        <w:adjustRightInd w:val="0"/>
        <w:ind w:left="709" w:hanging="709"/>
        <w:jc w:val="both"/>
        <w:rPr>
          <w:rStyle w:val="Hipervnculo"/>
          <w:rFonts w:cstheme="minorHAnsi"/>
          <w:lang w:val="en-US"/>
        </w:rPr>
      </w:pPr>
      <w:r w:rsidRPr="00793171">
        <w:rPr>
          <w:rFonts w:cstheme="minorHAnsi"/>
        </w:rPr>
        <w:t xml:space="preserve">Council of Europe. </w:t>
      </w:r>
      <w:r w:rsidRPr="00793171">
        <w:rPr>
          <w:rFonts w:cstheme="minorHAnsi"/>
          <w:lang w:val="en-US"/>
        </w:rPr>
        <w:t xml:space="preserve">(2020). </w:t>
      </w:r>
      <w:r w:rsidRPr="00793171">
        <w:rPr>
          <w:rFonts w:cstheme="minorHAnsi"/>
          <w:i/>
          <w:lang w:val="en-US"/>
        </w:rPr>
        <w:t>Common European Framework of Reference for Languages: Learning, teaching, assessment - Companion Volume</w:t>
      </w:r>
      <w:r w:rsidRPr="00793171">
        <w:rPr>
          <w:rFonts w:cstheme="minorHAnsi"/>
          <w:lang w:val="en-US"/>
        </w:rPr>
        <w:t xml:space="preserve">. Strasbourg, France: Council of Europe Publishing. </w:t>
      </w:r>
      <w:hyperlink r:id="rId13" w:history="1">
        <w:r w:rsidRPr="00793171">
          <w:rPr>
            <w:rStyle w:val="Hipervnculo"/>
            <w:rFonts w:cstheme="minorHAnsi"/>
            <w:lang w:val="en-US"/>
          </w:rPr>
          <w:t>https://rm.coe.int/common-european-framework-of-reference-for-languages-learning-teaching/16809ea0d4</w:t>
        </w:r>
      </w:hyperlink>
    </w:p>
    <w:p w14:paraId="341B43F6" w14:textId="150B0D29" w:rsidR="00793171" w:rsidRDefault="005E4C3B" w:rsidP="00793171">
      <w:pPr>
        <w:autoSpaceDE w:val="0"/>
        <w:autoSpaceDN w:val="0"/>
        <w:adjustRightInd w:val="0"/>
        <w:ind w:left="709" w:hanging="709"/>
        <w:jc w:val="both"/>
        <w:rPr>
          <w:rStyle w:val="Hipervnculo"/>
          <w:rFonts w:cs="Calibri"/>
          <w:lang w:val="en-US"/>
        </w:rPr>
      </w:pPr>
      <w:r w:rsidRPr="00793171">
        <w:rPr>
          <w:rFonts w:cs="Calibri"/>
          <w:lang w:val="es-ES"/>
        </w:rPr>
        <w:t xml:space="preserve">García Sánchez, F., </w:t>
      </w:r>
      <w:proofErr w:type="spellStart"/>
      <w:r w:rsidRPr="00793171">
        <w:rPr>
          <w:rFonts w:cs="Calibri"/>
          <w:lang w:val="es-ES"/>
        </w:rPr>
        <w:t>Therón</w:t>
      </w:r>
      <w:proofErr w:type="spellEnd"/>
      <w:r w:rsidRPr="00793171">
        <w:rPr>
          <w:rFonts w:cs="Calibri"/>
          <w:lang w:val="es-ES"/>
        </w:rPr>
        <w:t>, R., &amp; Gómez-Isla, J. (2019)</w:t>
      </w:r>
      <w:r w:rsidR="00793171" w:rsidRPr="00793171">
        <w:rPr>
          <w:rFonts w:cs="Calibri"/>
          <w:lang w:val="es-ES"/>
        </w:rPr>
        <w:t xml:space="preserve">. </w:t>
      </w:r>
      <w:r w:rsidR="00793171" w:rsidRPr="00793171">
        <w:rPr>
          <w:rFonts w:cs="Calibri"/>
          <w:lang w:val="es-ES"/>
        </w:rPr>
        <w:t>Alfabetización visual en nuevos medios: revisión y mapeo sistemático de la literatura</w:t>
      </w:r>
      <w:r w:rsidRPr="00793171">
        <w:rPr>
          <w:rFonts w:cs="Calibri"/>
          <w:lang w:val="es-ES"/>
        </w:rPr>
        <w:t xml:space="preserve">. </w:t>
      </w:r>
      <w:r w:rsidRPr="00793171">
        <w:rPr>
          <w:rFonts w:cs="Calibri"/>
          <w:i/>
          <w:lang w:val="en-US"/>
        </w:rPr>
        <w:t>Education in the Knowledge Society, 20,</w:t>
      </w:r>
      <w:r w:rsidRPr="00793171">
        <w:rPr>
          <w:rFonts w:cs="Calibri"/>
          <w:lang w:val="en-US"/>
        </w:rPr>
        <w:t xml:space="preserve"> 1–44. </w:t>
      </w:r>
      <w:hyperlink r:id="rId14" w:history="1">
        <w:r w:rsidRPr="00793171">
          <w:rPr>
            <w:rStyle w:val="Hipervnculo"/>
            <w:rFonts w:cs="Calibri"/>
            <w:lang w:val="en-US"/>
          </w:rPr>
          <w:t>https://doi.org/10.14201/eks2019_20_a6</w:t>
        </w:r>
      </w:hyperlink>
    </w:p>
    <w:p w14:paraId="7CFC8857" w14:textId="02966CE5" w:rsidR="00BC29AD" w:rsidRPr="00793171" w:rsidRDefault="00BC29AD" w:rsidP="00793171">
      <w:pPr>
        <w:autoSpaceDE w:val="0"/>
        <w:autoSpaceDN w:val="0"/>
        <w:adjustRightInd w:val="0"/>
        <w:ind w:left="709" w:hanging="709"/>
        <w:jc w:val="both"/>
        <w:rPr>
          <w:rFonts w:cs="Calibri"/>
          <w:color w:val="0000FF"/>
          <w:u w:val="single"/>
          <w:lang w:val="en-US"/>
        </w:rPr>
      </w:pPr>
      <w:r w:rsidRPr="00793171">
        <w:rPr>
          <w:rFonts w:cstheme="minorHAnsi"/>
        </w:rPr>
        <w:t xml:space="preserve">OECD (2012), </w:t>
      </w:r>
      <w:r w:rsidRPr="00793171">
        <w:rPr>
          <w:rFonts w:cstheme="minorHAnsi"/>
          <w:i/>
          <w:iCs/>
        </w:rPr>
        <w:t>Equity and Quality in Education: Supporting Disadvantaged Students and Schools</w:t>
      </w:r>
      <w:r w:rsidR="00793171">
        <w:rPr>
          <w:rFonts w:cstheme="minorHAnsi"/>
          <w:i/>
          <w:iCs/>
        </w:rPr>
        <w:t>.</w:t>
      </w:r>
      <w:r w:rsidRPr="00793171">
        <w:rPr>
          <w:rFonts w:cstheme="minorHAnsi"/>
        </w:rPr>
        <w:t xml:space="preserve">      OECD Publishing</w:t>
      </w:r>
      <w:r w:rsidRPr="00793171">
        <w:rPr>
          <w:rFonts w:cstheme="minorHAnsi"/>
          <w:i/>
        </w:rPr>
        <w:t xml:space="preserve">. </w:t>
      </w:r>
      <w:hyperlink r:id="rId15" w:history="1">
        <w:r w:rsidRPr="00793171">
          <w:rPr>
            <w:rStyle w:val="Hipervnculo"/>
            <w:rFonts w:cstheme="minorHAnsi"/>
            <w:iCs/>
          </w:rPr>
          <w:t>http://dx.doi.org/10.1787/9789264130852-en</w:t>
        </w:r>
      </w:hyperlink>
    </w:p>
    <w:p w14:paraId="5FB5F5D6" w14:textId="77777777" w:rsidR="00BC29AD" w:rsidRPr="00793171" w:rsidRDefault="00BC29AD" w:rsidP="00BC29AD">
      <w:pPr>
        <w:autoSpaceDE w:val="0"/>
        <w:autoSpaceDN w:val="0"/>
        <w:adjustRightInd w:val="0"/>
        <w:rPr>
          <w:rFonts w:cstheme="minorHAnsi"/>
          <w:lang w:val="en-US"/>
        </w:rPr>
      </w:pPr>
    </w:p>
    <w:p w14:paraId="0DF2D442" w14:textId="77777777" w:rsidR="00F81CAF" w:rsidRPr="00BC29AD" w:rsidRDefault="00F81CAF" w:rsidP="00FA009D">
      <w:pPr>
        <w:jc w:val="both"/>
        <w:rPr>
          <w:rFonts w:cstheme="minorHAnsi"/>
          <w:lang w:val="en-US"/>
        </w:rPr>
      </w:pPr>
    </w:p>
    <w:p w14:paraId="201C5B40" w14:textId="77777777" w:rsidR="002C0485" w:rsidRDefault="002C0485" w:rsidP="00FA009D">
      <w:pPr>
        <w:jc w:val="both"/>
      </w:pPr>
    </w:p>
    <w:p w14:paraId="3B70BB9A" w14:textId="6C1D7E87" w:rsidR="008F3F39" w:rsidRPr="00793171" w:rsidRDefault="00A745C2" w:rsidP="00FA009D">
      <w:pPr>
        <w:spacing w:before="100" w:beforeAutospacing="1" w:after="100" w:afterAutospacing="1"/>
        <w:jc w:val="both"/>
        <w:rPr>
          <w:rFonts w:cstheme="minorHAnsi"/>
          <w:b/>
          <w:bCs/>
          <w:lang w:val="es-ES"/>
        </w:rPr>
      </w:pPr>
      <w:r>
        <w:rPr>
          <w:rFonts w:cstheme="minorHAnsi"/>
          <w:b/>
          <w:bCs/>
        </w:rPr>
        <w:t xml:space="preserve">         </w:t>
      </w:r>
    </w:p>
    <w:sectPr w:rsidR="008F3F39" w:rsidRPr="00793171" w:rsidSect="0085780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1B2771" w14:textId="77777777" w:rsidR="00CA05C4" w:rsidRDefault="00CA05C4" w:rsidP="00765885">
      <w:r>
        <w:separator/>
      </w:r>
    </w:p>
  </w:endnote>
  <w:endnote w:type="continuationSeparator" w:id="0">
    <w:p w14:paraId="032F5620" w14:textId="77777777" w:rsidR="00CA05C4" w:rsidRDefault="00CA05C4" w:rsidP="00765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ヒラギノ角ゴ Pro W3">
    <w:charset w:val="00"/>
    <w:family w:val="roman"/>
    <w:pitch w:val="default"/>
  </w:font>
  <w:font w:name="MyriadPro-Regular">
    <w:altName w:val="MS Gothic"/>
    <w:panose1 w:val="00000000000000000000"/>
    <w:charset w:val="80"/>
    <w:family w:val="swiss"/>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725E5E" w14:textId="77777777" w:rsidR="00CA05C4" w:rsidRDefault="00CA05C4" w:rsidP="00765885">
      <w:r>
        <w:separator/>
      </w:r>
    </w:p>
  </w:footnote>
  <w:footnote w:type="continuationSeparator" w:id="0">
    <w:p w14:paraId="51DDCE9D" w14:textId="77777777" w:rsidR="00CA05C4" w:rsidRDefault="00CA05C4" w:rsidP="007658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52A86"/>
    <w:multiLevelType w:val="hybridMultilevel"/>
    <w:tmpl w:val="3D207AE6"/>
    <w:lvl w:ilvl="0" w:tplc="DB64477C">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D02B6C"/>
    <w:multiLevelType w:val="hybridMultilevel"/>
    <w:tmpl w:val="ED0ED54E"/>
    <w:lvl w:ilvl="0" w:tplc="6E9CEAF2">
      <w:start w:val="1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EC22A13"/>
    <w:multiLevelType w:val="hybridMultilevel"/>
    <w:tmpl w:val="AB8CC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FE7F0B"/>
    <w:multiLevelType w:val="hybridMultilevel"/>
    <w:tmpl w:val="1F60F00E"/>
    <w:lvl w:ilvl="0" w:tplc="EFBA4A58">
      <w:start w:val="1"/>
      <w:numFmt w:val="bullet"/>
      <w:lvlText w:val="•"/>
      <w:lvlJc w:val="left"/>
      <w:pPr>
        <w:tabs>
          <w:tab w:val="num" w:pos="720"/>
        </w:tabs>
        <w:ind w:left="720" w:hanging="360"/>
      </w:pPr>
      <w:rPr>
        <w:rFonts w:ascii="Arial" w:hAnsi="Arial" w:hint="default"/>
      </w:rPr>
    </w:lvl>
    <w:lvl w:ilvl="1" w:tplc="9AD2E238" w:tentative="1">
      <w:start w:val="1"/>
      <w:numFmt w:val="bullet"/>
      <w:lvlText w:val="•"/>
      <w:lvlJc w:val="left"/>
      <w:pPr>
        <w:tabs>
          <w:tab w:val="num" w:pos="1440"/>
        </w:tabs>
        <w:ind w:left="1440" w:hanging="360"/>
      </w:pPr>
      <w:rPr>
        <w:rFonts w:ascii="Arial" w:hAnsi="Arial" w:hint="default"/>
      </w:rPr>
    </w:lvl>
    <w:lvl w:ilvl="2" w:tplc="1F0C73BC" w:tentative="1">
      <w:start w:val="1"/>
      <w:numFmt w:val="bullet"/>
      <w:lvlText w:val="•"/>
      <w:lvlJc w:val="left"/>
      <w:pPr>
        <w:tabs>
          <w:tab w:val="num" w:pos="2160"/>
        </w:tabs>
        <w:ind w:left="2160" w:hanging="360"/>
      </w:pPr>
      <w:rPr>
        <w:rFonts w:ascii="Arial" w:hAnsi="Arial" w:hint="default"/>
      </w:rPr>
    </w:lvl>
    <w:lvl w:ilvl="3" w:tplc="7F043508" w:tentative="1">
      <w:start w:val="1"/>
      <w:numFmt w:val="bullet"/>
      <w:lvlText w:val="•"/>
      <w:lvlJc w:val="left"/>
      <w:pPr>
        <w:tabs>
          <w:tab w:val="num" w:pos="2880"/>
        </w:tabs>
        <w:ind w:left="2880" w:hanging="360"/>
      </w:pPr>
      <w:rPr>
        <w:rFonts w:ascii="Arial" w:hAnsi="Arial" w:hint="default"/>
      </w:rPr>
    </w:lvl>
    <w:lvl w:ilvl="4" w:tplc="E81E8110" w:tentative="1">
      <w:start w:val="1"/>
      <w:numFmt w:val="bullet"/>
      <w:lvlText w:val="•"/>
      <w:lvlJc w:val="left"/>
      <w:pPr>
        <w:tabs>
          <w:tab w:val="num" w:pos="3600"/>
        </w:tabs>
        <w:ind w:left="3600" w:hanging="360"/>
      </w:pPr>
      <w:rPr>
        <w:rFonts w:ascii="Arial" w:hAnsi="Arial" w:hint="default"/>
      </w:rPr>
    </w:lvl>
    <w:lvl w:ilvl="5" w:tplc="A74465DA" w:tentative="1">
      <w:start w:val="1"/>
      <w:numFmt w:val="bullet"/>
      <w:lvlText w:val="•"/>
      <w:lvlJc w:val="left"/>
      <w:pPr>
        <w:tabs>
          <w:tab w:val="num" w:pos="4320"/>
        </w:tabs>
        <w:ind w:left="4320" w:hanging="360"/>
      </w:pPr>
      <w:rPr>
        <w:rFonts w:ascii="Arial" w:hAnsi="Arial" w:hint="default"/>
      </w:rPr>
    </w:lvl>
    <w:lvl w:ilvl="6" w:tplc="C38A1158" w:tentative="1">
      <w:start w:val="1"/>
      <w:numFmt w:val="bullet"/>
      <w:lvlText w:val="•"/>
      <w:lvlJc w:val="left"/>
      <w:pPr>
        <w:tabs>
          <w:tab w:val="num" w:pos="5040"/>
        </w:tabs>
        <w:ind w:left="5040" w:hanging="360"/>
      </w:pPr>
      <w:rPr>
        <w:rFonts w:ascii="Arial" w:hAnsi="Arial" w:hint="default"/>
      </w:rPr>
    </w:lvl>
    <w:lvl w:ilvl="7" w:tplc="CADCE186" w:tentative="1">
      <w:start w:val="1"/>
      <w:numFmt w:val="bullet"/>
      <w:lvlText w:val="•"/>
      <w:lvlJc w:val="left"/>
      <w:pPr>
        <w:tabs>
          <w:tab w:val="num" w:pos="5760"/>
        </w:tabs>
        <w:ind w:left="5760" w:hanging="360"/>
      </w:pPr>
      <w:rPr>
        <w:rFonts w:ascii="Arial" w:hAnsi="Arial" w:hint="default"/>
      </w:rPr>
    </w:lvl>
    <w:lvl w:ilvl="8" w:tplc="63985B1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19D572F"/>
    <w:multiLevelType w:val="hybridMultilevel"/>
    <w:tmpl w:val="C1C083CE"/>
    <w:lvl w:ilvl="0" w:tplc="0C0A000B">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5" w15:restartNumberingAfterBreak="0">
    <w:nsid w:val="487F7C05"/>
    <w:multiLevelType w:val="hybridMultilevel"/>
    <w:tmpl w:val="3FDAE150"/>
    <w:lvl w:ilvl="0" w:tplc="0C0A000B">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6" w15:restartNumberingAfterBreak="0">
    <w:nsid w:val="5BD0773D"/>
    <w:multiLevelType w:val="hybridMultilevel"/>
    <w:tmpl w:val="4BAECDE8"/>
    <w:lvl w:ilvl="0" w:tplc="8DA21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D541E6F"/>
    <w:multiLevelType w:val="hybridMultilevel"/>
    <w:tmpl w:val="C3B6B1EC"/>
    <w:lvl w:ilvl="0" w:tplc="DB6447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276711B"/>
    <w:multiLevelType w:val="hybridMultilevel"/>
    <w:tmpl w:val="AB86DA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num>
  <w:num w:numId="2">
    <w:abstractNumId w:val="1"/>
  </w:num>
  <w:num w:numId="3">
    <w:abstractNumId w:val="4"/>
  </w:num>
  <w:num w:numId="4">
    <w:abstractNumId w:val="5"/>
  </w:num>
  <w:num w:numId="5">
    <w:abstractNumId w:val="3"/>
  </w:num>
  <w:num w:numId="6">
    <w:abstractNumId w:val="8"/>
  </w:num>
  <w:num w:numId="7">
    <w:abstractNumId w:val="2"/>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7E8E"/>
    <w:rsid w:val="0001418A"/>
    <w:rsid w:val="0002381E"/>
    <w:rsid w:val="000258A2"/>
    <w:rsid w:val="00050DC3"/>
    <w:rsid w:val="00064067"/>
    <w:rsid w:val="00073AD6"/>
    <w:rsid w:val="000A7FA9"/>
    <w:rsid w:val="000C1823"/>
    <w:rsid w:val="000C3E90"/>
    <w:rsid w:val="000C55EB"/>
    <w:rsid w:val="000E2B27"/>
    <w:rsid w:val="000F3912"/>
    <w:rsid w:val="001075BC"/>
    <w:rsid w:val="001462A0"/>
    <w:rsid w:val="001757EC"/>
    <w:rsid w:val="001769D3"/>
    <w:rsid w:val="001B252E"/>
    <w:rsid w:val="001D1E57"/>
    <w:rsid w:val="001F5F76"/>
    <w:rsid w:val="001F6E49"/>
    <w:rsid w:val="00200E86"/>
    <w:rsid w:val="0020236A"/>
    <w:rsid w:val="0022274B"/>
    <w:rsid w:val="0025391A"/>
    <w:rsid w:val="0029135F"/>
    <w:rsid w:val="00295BBB"/>
    <w:rsid w:val="002C0485"/>
    <w:rsid w:val="002D7E8E"/>
    <w:rsid w:val="003036DC"/>
    <w:rsid w:val="00322BB6"/>
    <w:rsid w:val="00333EAB"/>
    <w:rsid w:val="003365DC"/>
    <w:rsid w:val="00340E94"/>
    <w:rsid w:val="00361CE6"/>
    <w:rsid w:val="003976E0"/>
    <w:rsid w:val="003B075E"/>
    <w:rsid w:val="003B11C6"/>
    <w:rsid w:val="003B65FE"/>
    <w:rsid w:val="003B687A"/>
    <w:rsid w:val="003D3EA3"/>
    <w:rsid w:val="003D4D43"/>
    <w:rsid w:val="00434B10"/>
    <w:rsid w:val="0046227C"/>
    <w:rsid w:val="00465DB2"/>
    <w:rsid w:val="0048395A"/>
    <w:rsid w:val="00486484"/>
    <w:rsid w:val="004A50C5"/>
    <w:rsid w:val="004B2841"/>
    <w:rsid w:val="004C17B2"/>
    <w:rsid w:val="004C2F86"/>
    <w:rsid w:val="004C788E"/>
    <w:rsid w:val="005307AD"/>
    <w:rsid w:val="00534308"/>
    <w:rsid w:val="00562A4B"/>
    <w:rsid w:val="005774CD"/>
    <w:rsid w:val="00597B16"/>
    <w:rsid w:val="005A342E"/>
    <w:rsid w:val="005E4C3B"/>
    <w:rsid w:val="00606CBD"/>
    <w:rsid w:val="00613205"/>
    <w:rsid w:val="00634110"/>
    <w:rsid w:val="006541E2"/>
    <w:rsid w:val="006943A5"/>
    <w:rsid w:val="006C4E70"/>
    <w:rsid w:val="006D51B6"/>
    <w:rsid w:val="00722FF5"/>
    <w:rsid w:val="00765885"/>
    <w:rsid w:val="00784BFB"/>
    <w:rsid w:val="007879E2"/>
    <w:rsid w:val="00793171"/>
    <w:rsid w:val="00793CBC"/>
    <w:rsid w:val="00796815"/>
    <w:rsid w:val="007A6FBC"/>
    <w:rsid w:val="007C25CC"/>
    <w:rsid w:val="007E20FA"/>
    <w:rsid w:val="007E5109"/>
    <w:rsid w:val="007F4B20"/>
    <w:rsid w:val="00824C09"/>
    <w:rsid w:val="00832C4D"/>
    <w:rsid w:val="00841475"/>
    <w:rsid w:val="0085780C"/>
    <w:rsid w:val="00872A95"/>
    <w:rsid w:val="008C3B4E"/>
    <w:rsid w:val="008C7F7E"/>
    <w:rsid w:val="008E1A14"/>
    <w:rsid w:val="008F3F39"/>
    <w:rsid w:val="00914F6D"/>
    <w:rsid w:val="00950753"/>
    <w:rsid w:val="00964746"/>
    <w:rsid w:val="00977318"/>
    <w:rsid w:val="009C44BE"/>
    <w:rsid w:val="009E770B"/>
    <w:rsid w:val="00A16A57"/>
    <w:rsid w:val="00A47FFC"/>
    <w:rsid w:val="00A54A75"/>
    <w:rsid w:val="00A57E37"/>
    <w:rsid w:val="00A72DB8"/>
    <w:rsid w:val="00A745C2"/>
    <w:rsid w:val="00A82E66"/>
    <w:rsid w:val="00A85A35"/>
    <w:rsid w:val="00A96017"/>
    <w:rsid w:val="00AA736B"/>
    <w:rsid w:val="00AB1433"/>
    <w:rsid w:val="00AC7269"/>
    <w:rsid w:val="00AD6C54"/>
    <w:rsid w:val="00AE5C27"/>
    <w:rsid w:val="00AE6435"/>
    <w:rsid w:val="00AF2F7F"/>
    <w:rsid w:val="00B33BA5"/>
    <w:rsid w:val="00B34049"/>
    <w:rsid w:val="00B90E33"/>
    <w:rsid w:val="00BC29AD"/>
    <w:rsid w:val="00BC5024"/>
    <w:rsid w:val="00BD15E9"/>
    <w:rsid w:val="00BE3DF5"/>
    <w:rsid w:val="00BE56EB"/>
    <w:rsid w:val="00BE68FA"/>
    <w:rsid w:val="00BF19D6"/>
    <w:rsid w:val="00C06AA7"/>
    <w:rsid w:val="00C201B5"/>
    <w:rsid w:val="00C276ED"/>
    <w:rsid w:val="00C60E77"/>
    <w:rsid w:val="00C81155"/>
    <w:rsid w:val="00C8167B"/>
    <w:rsid w:val="00C83FB7"/>
    <w:rsid w:val="00C90FC5"/>
    <w:rsid w:val="00CA05C4"/>
    <w:rsid w:val="00CD4E41"/>
    <w:rsid w:val="00CE0716"/>
    <w:rsid w:val="00D04449"/>
    <w:rsid w:val="00D20526"/>
    <w:rsid w:val="00D257F4"/>
    <w:rsid w:val="00D332BB"/>
    <w:rsid w:val="00D47DD4"/>
    <w:rsid w:val="00D73521"/>
    <w:rsid w:val="00D91F96"/>
    <w:rsid w:val="00DB21A0"/>
    <w:rsid w:val="00DB4FD5"/>
    <w:rsid w:val="00DC48FA"/>
    <w:rsid w:val="00DC53A0"/>
    <w:rsid w:val="00DD07B3"/>
    <w:rsid w:val="00E04471"/>
    <w:rsid w:val="00E21172"/>
    <w:rsid w:val="00E22A46"/>
    <w:rsid w:val="00E22E26"/>
    <w:rsid w:val="00E34701"/>
    <w:rsid w:val="00E50E8F"/>
    <w:rsid w:val="00E63401"/>
    <w:rsid w:val="00E74681"/>
    <w:rsid w:val="00E8262B"/>
    <w:rsid w:val="00E940A6"/>
    <w:rsid w:val="00EA2ACA"/>
    <w:rsid w:val="00ED1875"/>
    <w:rsid w:val="00EE2530"/>
    <w:rsid w:val="00EF239E"/>
    <w:rsid w:val="00EF348F"/>
    <w:rsid w:val="00EF57B5"/>
    <w:rsid w:val="00F230D1"/>
    <w:rsid w:val="00F2516E"/>
    <w:rsid w:val="00F42830"/>
    <w:rsid w:val="00F81CAF"/>
    <w:rsid w:val="00F846F8"/>
    <w:rsid w:val="00FA009D"/>
    <w:rsid w:val="00FA30D3"/>
    <w:rsid w:val="00FB460F"/>
    <w:rsid w:val="00FE770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E7434"/>
  <w15:chartTrackingRefBased/>
  <w15:docId w15:val="{5E586DD4-2D68-43C9-8F38-034A39DA1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D7E8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comentario">
    <w:name w:val="annotation text"/>
    <w:basedOn w:val="Normal"/>
    <w:link w:val="TextocomentarioCar"/>
    <w:uiPriority w:val="99"/>
    <w:semiHidden/>
    <w:unhideWhenUsed/>
    <w:rsid w:val="00D20526"/>
    <w:rPr>
      <w:sz w:val="20"/>
      <w:szCs w:val="20"/>
    </w:rPr>
  </w:style>
  <w:style w:type="character" w:customStyle="1" w:styleId="TextocomentarioCar">
    <w:name w:val="Texto comentario Car"/>
    <w:basedOn w:val="Fuentedeprrafopredeter"/>
    <w:link w:val="Textocomentario"/>
    <w:uiPriority w:val="99"/>
    <w:semiHidden/>
    <w:rsid w:val="00D20526"/>
    <w:rPr>
      <w:sz w:val="20"/>
      <w:szCs w:val="20"/>
    </w:rPr>
  </w:style>
  <w:style w:type="character" w:styleId="Refdecomentario">
    <w:name w:val="annotation reference"/>
    <w:basedOn w:val="Fuentedeprrafopredeter"/>
    <w:uiPriority w:val="99"/>
    <w:semiHidden/>
    <w:unhideWhenUsed/>
    <w:rsid w:val="00D20526"/>
    <w:rPr>
      <w:sz w:val="16"/>
      <w:szCs w:val="16"/>
    </w:rPr>
  </w:style>
  <w:style w:type="paragraph" w:styleId="Textodeglobo">
    <w:name w:val="Balloon Text"/>
    <w:basedOn w:val="Normal"/>
    <w:link w:val="TextodegloboCar"/>
    <w:uiPriority w:val="99"/>
    <w:semiHidden/>
    <w:unhideWhenUsed/>
    <w:rsid w:val="00D2052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0526"/>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D257F4"/>
    <w:rPr>
      <w:b/>
      <w:bCs/>
    </w:rPr>
  </w:style>
  <w:style w:type="character" w:customStyle="1" w:styleId="AsuntodelcomentarioCar">
    <w:name w:val="Asunto del comentario Car"/>
    <w:basedOn w:val="TextocomentarioCar"/>
    <w:link w:val="Asuntodelcomentario"/>
    <w:uiPriority w:val="99"/>
    <w:semiHidden/>
    <w:rsid w:val="00D257F4"/>
    <w:rPr>
      <w:b/>
      <w:bCs/>
      <w:sz w:val="20"/>
      <w:szCs w:val="20"/>
    </w:rPr>
  </w:style>
  <w:style w:type="paragraph" w:styleId="Textodebloque">
    <w:name w:val="Block Text"/>
    <w:basedOn w:val="Normal"/>
    <w:autoRedefine/>
    <w:rsid w:val="00F42830"/>
    <w:pPr>
      <w:spacing w:before="120" w:after="120"/>
      <w:ind w:left="698" w:right="567"/>
      <w:jc w:val="both"/>
    </w:pPr>
    <w:rPr>
      <w:rFonts w:ascii="Times New Roman" w:eastAsia="Times New Roman" w:hAnsi="Times New Roman" w:cs="Times New Roman"/>
      <w:szCs w:val="20"/>
      <w:lang w:val="en-US" w:eastAsia="es-ES"/>
    </w:rPr>
  </w:style>
  <w:style w:type="character" w:styleId="Hipervnculo">
    <w:name w:val="Hyperlink"/>
    <w:basedOn w:val="Fuentedeprrafopredeter"/>
    <w:uiPriority w:val="99"/>
    <w:rsid w:val="00FE7707"/>
    <w:rPr>
      <w:color w:val="0000FF"/>
      <w:u w:val="single"/>
    </w:rPr>
  </w:style>
  <w:style w:type="paragraph" w:styleId="Prrafodelista">
    <w:name w:val="List Paragraph"/>
    <w:basedOn w:val="Normal"/>
    <w:uiPriority w:val="34"/>
    <w:qFormat/>
    <w:rsid w:val="000E2B27"/>
    <w:pPr>
      <w:ind w:left="720"/>
      <w:contextualSpacing/>
    </w:pPr>
  </w:style>
  <w:style w:type="table" w:styleId="Tablaconcuadrcula">
    <w:name w:val="Table Grid"/>
    <w:basedOn w:val="Tablanormal"/>
    <w:uiPriority w:val="39"/>
    <w:rsid w:val="00E0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Reference1">
    <w:name w:val="Footnote Reference1"/>
    <w:rsid w:val="00765885"/>
    <w:rPr>
      <w:color w:val="000000"/>
      <w:sz w:val="22"/>
      <w:vertAlign w:val="superscript"/>
    </w:rPr>
  </w:style>
  <w:style w:type="paragraph" w:customStyle="1" w:styleId="FootnoteText1">
    <w:name w:val="Footnote Text1"/>
    <w:rsid w:val="00765885"/>
    <w:rPr>
      <w:rFonts w:ascii="Calibri" w:eastAsia="ヒラギノ角ゴ Pro W3" w:hAnsi="Calibri" w:cs="Times New Roman"/>
      <w:color w:val="000000"/>
      <w:sz w:val="20"/>
      <w:szCs w:val="20"/>
      <w:lang w:eastAsia="en-GB"/>
    </w:rPr>
  </w:style>
  <w:style w:type="table" w:customStyle="1" w:styleId="TableGrid1">
    <w:name w:val="Table Grid1"/>
    <w:basedOn w:val="Tablanormal"/>
    <w:next w:val="Tablaconcuadrcula"/>
    <w:uiPriority w:val="39"/>
    <w:rsid w:val="00EA2A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anormal"/>
    <w:next w:val="Tablaconcuadrcula"/>
    <w:uiPriority w:val="39"/>
    <w:rsid w:val="008578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39"/>
    <w:rsid w:val="00A16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anormal"/>
    <w:next w:val="Tablaconcuadrcula"/>
    <w:uiPriority w:val="39"/>
    <w:rsid w:val="000C3E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2C0485"/>
    <w:rPr>
      <w:color w:val="954F72" w:themeColor="followedHyperlink"/>
      <w:u w:val="single"/>
    </w:rPr>
  </w:style>
  <w:style w:type="character" w:styleId="Mencinsinresolver">
    <w:name w:val="Unresolved Mention"/>
    <w:basedOn w:val="Fuentedeprrafopredeter"/>
    <w:uiPriority w:val="99"/>
    <w:semiHidden/>
    <w:unhideWhenUsed/>
    <w:rsid w:val="007931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5720">
      <w:bodyDiv w:val="1"/>
      <w:marLeft w:val="0"/>
      <w:marRight w:val="0"/>
      <w:marTop w:val="0"/>
      <w:marBottom w:val="0"/>
      <w:divBdr>
        <w:top w:val="none" w:sz="0" w:space="0" w:color="auto"/>
        <w:left w:val="none" w:sz="0" w:space="0" w:color="auto"/>
        <w:bottom w:val="none" w:sz="0" w:space="0" w:color="auto"/>
        <w:right w:val="none" w:sz="0" w:space="0" w:color="auto"/>
      </w:divBdr>
      <w:divsChild>
        <w:div w:id="692610791">
          <w:marLeft w:val="533"/>
          <w:marRight w:val="0"/>
          <w:marTop w:val="115"/>
          <w:marBottom w:val="0"/>
          <w:divBdr>
            <w:top w:val="none" w:sz="0" w:space="0" w:color="auto"/>
            <w:left w:val="none" w:sz="0" w:space="0" w:color="auto"/>
            <w:bottom w:val="none" w:sz="0" w:space="0" w:color="auto"/>
            <w:right w:val="none" w:sz="0" w:space="0" w:color="auto"/>
          </w:divBdr>
        </w:div>
        <w:div w:id="947157603">
          <w:marLeft w:val="533"/>
          <w:marRight w:val="0"/>
          <w:marTop w:val="115"/>
          <w:marBottom w:val="0"/>
          <w:divBdr>
            <w:top w:val="none" w:sz="0" w:space="0" w:color="auto"/>
            <w:left w:val="none" w:sz="0" w:space="0" w:color="auto"/>
            <w:bottom w:val="none" w:sz="0" w:space="0" w:color="auto"/>
            <w:right w:val="none" w:sz="0" w:space="0" w:color="auto"/>
          </w:divBdr>
        </w:div>
        <w:div w:id="2062514421">
          <w:marLeft w:val="533"/>
          <w:marRight w:val="0"/>
          <w:marTop w:val="115"/>
          <w:marBottom w:val="0"/>
          <w:divBdr>
            <w:top w:val="none" w:sz="0" w:space="0" w:color="auto"/>
            <w:left w:val="none" w:sz="0" w:space="0" w:color="auto"/>
            <w:bottom w:val="none" w:sz="0" w:space="0" w:color="auto"/>
            <w:right w:val="none" w:sz="0" w:space="0" w:color="auto"/>
          </w:divBdr>
        </w:div>
      </w:divsChild>
    </w:div>
    <w:div w:id="379550089">
      <w:bodyDiv w:val="1"/>
      <w:marLeft w:val="0"/>
      <w:marRight w:val="0"/>
      <w:marTop w:val="0"/>
      <w:marBottom w:val="0"/>
      <w:divBdr>
        <w:top w:val="none" w:sz="0" w:space="0" w:color="auto"/>
        <w:left w:val="none" w:sz="0" w:space="0" w:color="auto"/>
        <w:bottom w:val="none" w:sz="0" w:space="0" w:color="auto"/>
        <w:right w:val="none" w:sz="0" w:space="0" w:color="auto"/>
      </w:divBdr>
    </w:div>
    <w:div w:id="383868928">
      <w:bodyDiv w:val="1"/>
      <w:marLeft w:val="0"/>
      <w:marRight w:val="0"/>
      <w:marTop w:val="0"/>
      <w:marBottom w:val="0"/>
      <w:divBdr>
        <w:top w:val="none" w:sz="0" w:space="0" w:color="auto"/>
        <w:left w:val="none" w:sz="0" w:space="0" w:color="auto"/>
        <w:bottom w:val="none" w:sz="0" w:space="0" w:color="auto"/>
        <w:right w:val="none" w:sz="0" w:space="0" w:color="auto"/>
      </w:divBdr>
    </w:div>
    <w:div w:id="830487736">
      <w:bodyDiv w:val="1"/>
      <w:marLeft w:val="0"/>
      <w:marRight w:val="0"/>
      <w:marTop w:val="0"/>
      <w:marBottom w:val="0"/>
      <w:divBdr>
        <w:top w:val="none" w:sz="0" w:space="0" w:color="auto"/>
        <w:left w:val="none" w:sz="0" w:space="0" w:color="auto"/>
        <w:bottom w:val="none" w:sz="0" w:space="0" w:color="auto"/>
        <w:right w:val="none" w:sz="0" w:space="0" w:color="auto"/>
      </w:divBdr>
      <w:divsChild>
        <w:div w:id="1600021552">
          <w:marLeft w:val="0"/>
          <w:marRight w:val="0"/>
          <w:marTop w:val="0"/>
          <w:marBottom w:val="0"/>
          <w:divBdr>
            <w:top w:val="none" w:sz="0" w:space="0" w:color="auto"/>
            <w:left w:val="none" w:sz="0" w:space="0" w:color="auto"/>
            <w:bottom w:val="none" w:sz="0" w:space="0" w:color="auto"/>
            <w:right w:val="none" w:sz="0" w:space="0" w:color="auto"/>
          </w:divBdr>
          <w:divsChild>
            <w:div w:id="841748604">
              <w:marLeft w:val="0"/>
              <w:marRight w:val="0"/>
              <w:marTop w:val="0"/>
              <w:marBottom w:val="0"/>
              <w:divBdr>
                <w:top w:val="none" w:sz="0" w:space="0" w:color="auto"/>
                <w:left w:val="none" w:sz="0" w:space="0" w:color="auto"/>
                <w:bottom w:val="none" w:sz="0" w:space="0" w:color="auto"/>
                <w:right w:val="none" w:sz="0" w:space="0" w:color="auto"/>
              </w:divBdr>
              <w:divsChild>
                <w:div w:id="1750881494">
                  <w:marLeft w:val="0"/>
                  <w:marRight w:val="0"/>
                  <w:marTop w:val="0"/>
                  <w:marBottom w:val="0"/>
                  <w:divBdr>
                    <w:top w:val="single" w:sz="6" w:space="6" w:color="D6D6D6"/>
                    <w:left w:val="single" w:sz="6" w:space="18" w:color="D6D6D6"/>
                    <w:bottom w:val="single" w:sz="6" w:space="6" w:color="D6D6D6"/>
                    <w:right w:val="single" w:sz="6" w:space="18" w:color="D6D6D6"/>
                  </w:divBdr>
                  <w:divsChild>
                    <w:div w:id="105620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469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rm.coe.int/common-european-framework-of-reference-for-languages-learning-teaching/16809ea0d4"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rm.coe.int/plurilingual-and-intercultural-education-as-a-right-this-text-has-%20been/16805a219d"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m.coe.int/education-mobility-otherness-the-mediation-functions-of-schools/16807367ee" TargetMode="External"/><Relationship Id="rId5" Type="http://schemas.openxmlformats.org/officeDocument/2006/relationships/footnotes" Target="footnotes.xml"/><Relationship Id="rId15" Type="http://schemas.openxmlformats.org/officeDocument/2006/relationships/hyperlink" Target="http://dx.doi.org/10.1787/9789264130852-en" TargetMode="External"/><Relationship Id="rId10" Type="http://schemas.openxmlformats.org/officeDocument/2006/relationships/hyperlink" Target="https://rm.coe.int/16806ae621" TargetMode="External"/><Relationship Id="rId4" Type="http://schemas.openxmlformats.org/officeDocument/2006/relationships/webSettings" Target="webSettings.xml"/><Relationship Id="rId9" Type="http://schemas.openxmlformats.org/officeDocument/2006/relationships/hyperlink" Target="https://www.coe.int/en/web/autobiography-intercultural-encounters/images-of-others" TargetMode="External"/><Relationship Id="rId14" Type="http://schemas.openxmlformats.org/officeDocument/2006/relationships/hyperlink" Target="https://doi.org/10.14201/eks2019_20_a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11</Pages>
  <Words>4671</Words>
  <Characters>25692</Characters>
  <Application>Microsoft Office Word</Application>
  <DocSecurity>0</DocSecurity>
  <Lines>214</Lines>
  <Paragraphs>60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30303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Fleming</dc:creator>
  <cp:keywords/>
  <dc:description/>
  <cp:lastModifiedBy>M M G</cp:lastModifiedBy>
  <cp:revision>5</cp:revision>
  <dcterms:created xsi:type="dcterms:W3CDTF">2021-07-03T12:50:00Z</dcterms:created>
  <dcterms:modified xsi:type="dcterms:W3CDTF">2021-07-04T21:06:00Z</dcterms:modified>
</cp:coreProperties>
</file>