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E25FDC" w14:textId="77777777" w:rsidR="00290931" w:rsidRDefault="00CE720E" w:rsidP="00E26A35">
      <w:pPr>
        <w:pStyle w:val="Ttulo1"/>
      </w:pPr>
      <w:r>
        <w:t xml:space="preserve">         Translating humorous puns in Almodóvar’s films. A cognitive-pragmatic approach</w:t>
      </w:r>
    </w:p>
    <w:p w14:paraId="0B846AF1" w14:textId="77777777" w:rsidR="00290931" w:rsidRPr="005476A8" w:rsidRDefault="00CE720E" w:rsidP="00642F8A">
      <w:pPr>
        <w:pStyle w:val="adauteur"/>
        <w:rPr>
          <w:rFonts w:cs="Times New Roman"/>
        </w:rPr>
      </w:pPr>
      <w:r>
        <w:t>Francisco Javier Díaz Pérez</w:t>
      </w:r>
    </w:p>
    <w:p w14:paraId="7207683A" w14:textId="77777777" w:rsidR="00290931" w:rsidRDefault="00CE720E" w:rsidP="00642F8A">
      <w:pPr>
        <w:pStyle w:val="adinstitution"/>
      </w:pPr>
      <w:r>
        <w:t xml:space="preserve">English Department, </w:t>
      </w:r>
      <w:r w:rsidRPr="006C543B">
        <w:rPr>
          <w:i/>
        </w:rPr>
        <w:t>Universidad de Jaén</w:t>
      </w:r>
    </w:p>
    <w:p w14:paraId="5DFDF6FB" w14:textId="01D56625" w:rsidR="00290931" w:rsidRPr="00032571" w:rsidRDefault="008C6968" w:rsidP="00032571">
      <w:pPr>
        <w:pStyle w:val="Ttulo2"/>
        <w:rPr>
          <w:noProof/>
        </w:rPr>
      </w:pPr>
      <w:r>
        <w:rPr>
          <w:noProof/>
        </w:rPr>
        <w:t xml:space="preserve">1. </w:t>
      </w:r>
      <w:r w:rsidR="00CE720E">
        <w:rPr>
          <w:noProof/>
        </w:rPr>
        <w:t>Introduction</w:t>
      </w:r>
      <w:r w:rsidR="00B411B2">
        <w:rPr>
          <w:noProof/>
        </w:rPr>
        <w:t xml:space="preserve"> </w:t>
      </w:r>
    </w:p>
    <w:p w14:paraId="72F8DF6F" w14:textId="148324C0" w:rsidR="00D661D9" w:rsidRPr="003450F2" w:rsidRDefault="00D661D9" w:rsidP="00D661D9">
      <w:r>
        <w:rPr>
          <w:noProof/>
        </w:rPr>
        <w:t>The use of language in dialogues is a paramount element in Almodóvar’s films, as highlighted more than once (</w:t>
      </w:r>
      <w:r w:rsidRPr="00D661D9">
        <w:rPr>
          <w:noProof/>
        </w:rPr>
        <w:t>Díaz Cintas</w:t>
      </w:r>
      <w:r w:rsidR="00267827">
        <w:rPr>
          <w:noProof/>
        </w:rPr>
        <w:t>,</w:t>
      </w:r>
      <w:r w:rsidRPr="00D661D9">
        <w:rPr>
          <w:noProof/>
        </w:rPr>
        <w:t xml:space="preserve"> 2001; Lakatos</w:t>
      </w:r>
      <w:r w:rsidR="00267827">
        <w:rPr>
          <w:noProof/>
        </w:rPr>
        <w:t>,</w:t>
      </w:r>
      <w:r w:rsidRPr="00D661D9">
        <w:rPr>
          <w:noProof/>
        </w:rPr>
        <w:t xml:space="preserve"> 1999; Santamaría Ciorda</w:t>
      </w:r>
      <w:r w:rsidR="00267827">
        <w:rPr>
          <w:noProof/>
        </w:rPr>
        <w:t>,</w:t>
      </w:r>
      <w:r w:rsidRPr="00D661D9">
        <w:rPr>
          <w:noProof/>
        </w:rPr>
        <w:t xml:space="preserve"> 2012; Strauss</w:t>
      </w:r>
      <w:r w:rsidR="00267827">
        <w:rPr>
          <w:noProof/>
        </w:rPr>
        <w:t>,</w:t>
      </w:r>
      <w:r w:rsidRPr="00D661D9">
        <w:rPr>
          <w:noProof/>
        </w:rPr>
        <w:t xml:space="preserve"> 2001</w:t>
      </w:r>
      <w:r>
        <w:rPr>
          <w:noProof/>
        </w:rPr>
        <w:t>)</w:t>
      </w:r>
      <w:r w:rsidR="00290931">
        <w:rPr>
          <w:noProof/>
        </w:rPr>
        <w:t>.</w:t>
      </w:r>
      <w:r>
        <w:rPr>
          <w:noProof/>
        </w:rPr>
        <w:t xml:space="preserve"> The film-maker himself had expressed the same view </w:t>
      </w:r>
      <w:r w:rsidR="00021130">
        <w:rPr>
          <w:noProof/>
        </w:rPr>
        <w:t>o</w:t>
      </w:r>
      <w:r>
        <w:rPr>
          <w:noProof/>
        </w:rPr>
        <w:t xml:space="preserve">n a webpage which no longer exists. In Almodóvar’s own words: </w:t>
      </w:r>
    </w:p>
    <w:p w14:paraId="50A0A6E0" w14:textId="77777777" w:rsidR="00D661D9" w:rsidRPr="003450F2" w:rsidRDefault="00D661D9" w:rsidP="00D661D9">
      <w:pPr>
        <w:pStyle w:val="adcitationrom"/>
      </w:pPr>
      <w:r>
        <w:t xml:space="preserve">For me two good dialogue lines, coming from the mouth of a well-constructed character, fulfil the same effect as special effects in </w:t>
      </w:r>
      <w:r w:rsidRPr="00D661D9">
        <w:rPr>
          <w:i/>
        </w:rPr>
        <w:t>Terminator 2</w:t>
      </w:r>
      <w:r>
        <w:t>, and they can achieve the same impact (Almodóvar, 1991; quoted in Santamaría-Ciorda</w:t>
      </w:r>
      <w:r w:rsidR="005D3E90">
        <w:t>, 2012, p. 60)</w:t>
      </w:r>
      <w:r w:rsidRPr="003450F2">
        <w:t>.</w:t>
      </w:r>
    </w:p>
    <w:p w14:paraId="3E2EBB76" w14:textId="77777777" w:rsidR="00290931" w:rsidRDefault="00290931" w:rsidP="00032571">
      <w:pPr>
        <w:rPr>
          <w:noProof/>
        </w:rPr>
      </w:pPr>
    </w:p>
    <w:p w14:paraId="21DA80C6" w14:textId="77777777" w:rsidR="00462DB3" w:rsidRDefault="005D3E90" w:rsidP="00462DB3">
      <w:pPr>
        <w:rPr>
          <w:noProof/>
        </w:rPr>
      </w:pPr>
      <w:r>
        <w:rPr>
          <w:noProof/>
        </w:rPr>
        <w:t xml:space="preserve">The main purpose of the present chapter, in this sense, is to </w:t>
      </w:r>
      <w:r w:rsidR="005E33FC">
        <w:rPr>
          <w:noProof/>
        </w:rPr>
        <w:t>give a cognitive-pragmatic account of</w:t>
      </w:r>
      <w:r>
        <w:rPr>
          <w:noProof/>
        </w:rPr>
        <w:t xml:space="preserve"> the translation solutions used by translators to render language-specific jokes in the English subtitles of Almodóvar’s films.</w:t>
      </w:r>
      <w:r>
        <w:rPr>
          <w:rStyle w:val="Refdenotaalpie"/>
          <w:noProof/>
        </w:rPr>
        <w:footnoteReference w:id="1"/>
      </w:r>
      <w:r>
        <w:rPr>
          <w:noProof/>
        </w:rPr>
        <w:t xml:space="preserve"> More specifically, the translation of humorous puns will be </w:t>
      </w:r>
      <w:r w:rsidR="005E33FC">
        <w:rPr>
          <w:noProof/>
        </w:rPr>
        <w:t>analysed from the perspective of Relevance Theory</w:t>
      </w:r>
      <w:r>
        <w:rPr>
          <w:noProof/>
        </w:rPr>
        <w:t xml:space="preserve">. </w:t>
      </w:r>
    </w:p>
    <w:p w14:paraId="7E55EE11" w14:textId="4BD6C64F" w:rsidR="008C6968" w:rsidRPr="0021342A" w:rsidRDefault="008C6968" w:rsidP="00462DB3">
      <w:pPr>
        <w:rPr>
          <w:rFonts w:cs="Times New Roman"/>
        </w:rPr>
      </w:pPr>
      <w:r>
        <w:rPr>
          <w:noProof/>
        </w:rPr>
        <w:t>The following section, then</w:t>
      </w:r>
      <w:r w:rsidR="0043322C">
        <w:rPr>
          <w:noProof/>
        </w:rPr>
        <w:t>,</w:t>
      </w:r>
      <w:r>
        <w:rPr>
          <w:noProof/>
        </w:rPr>
        <w:t xml:space="preserve"> will be devoted to a brief explanation of Relevance Theory and to the relation between Relevance Theory and </w:t>
      </w:r>
      <w:r>
        <w:rPr>
          <w:noProof/>
        </w:rPr>
        <w:lastRenderedPageBreak/>
        <w:t xml:space="preserve">translation. Section 3, in turn, focuses on the translation solutions adopted to render puns in the English subtitles from a relevance-theoretic perspective. </w:t>
      </w:r>
      <w:r w:rsidR="0043322C">
        <w:rPr>
          <w:noProof/>
        </w:rPr>
        <w:t>Considering</w:t>
      </w:r>
      <w:r>
        <w:rPr>
          <w:noProof/>
        </w:rPr>
        <w:t xml:space="preserve"> the polysemiotic nature of </w:t>
      </w:r>
      <w:r w:rsidR="009A124A">
        <w:rPr>
          <w:noProof/>
        </w:rPr>
        <w:t>films, section 4 analyses the effects of semiotic interplay on the translation of puns. Finally, section 5 contains the discussion of the results of this study</w:t>
      </w:r>
      <w:r w:rsidR="0043322C">
        <w:rPr>
          <w:noProof/>
        </w:rPr>
        <w:t>,</w:t>
      </w:r>
      <w:r w:rsidR="009A124A">
        <w:rPr>
          <w:noProof/>
        </w:rPr>
        <w:t xml:space="preserve"> and some concluding remarks are presented in section 6. </w:t>
      </w:r>
    </w:p>
    <w:p w14:paraId="6FCA935D" w14:textId="66C017B0" w:rsidR="00CF1E64" w:rsidRDefault="00CF1E64" w:rsidP="00462DB3">
      <w:pPr>
        <w:pStyle w:val="Ttulo2"/>
        <w:rPr>
          <w:noProof/>
        </w:rPr>
      </w:pPr>
      <w:r>
        <w:rPr>
          <w:noProof/>
        </w:rPr>
        <w:t>2. Relevance Theory and translation</w:t>
      </w:r>
    </w:p>
    <w:p w14:paraId="1CB39B4A" w14:textId="501D6CF8" w:rsidR="00B95C6E" w:rsidRDefault="002F34B6" w:rsidP="002F34B6">
      <w:r>
        <w:t>Relevance theory is</w:t>
      </w:r>
      <w:r w:rsidR="0043322C">
        <w:t xml:space="preserve"> a</w:t>
      </w:r>
      <w:r>
        <w:t xml:space="preserve"> cognitive-pragmatic theoretical framework devised by Sperber and Wilson </w:t>
      </w:r>
      <w:r w:rsidRPr="002F34B6">
        <w:t>in the late 80’s</w:t>
      </w:r>
      <w:r w:rsidR="00EA1EAB">
        <w:t>. Since then,</w:t>
      </w:r>
      <w:r w:rsidRPr="002F34B6">
        <w:t xml:space="preserve"> </w:t>
      </w:r>
      <w:r w:rsidR="00EA1EAB">
        <w:t>it</w:t>
      </w:r>
      <w:r w:rsidRPr="002F34B6">
        <w:t xml:space="preserve"> has become one of the most influential theor</w:t>
      </w:r>
      <w:r w:rsidR="00EA1EAB">
        <w:t>ies</w:t>
      </w:r>
      <w:r w:rsidRPr="002F34B6">
        <w:t xml:space="preserve"> within the field of pragmatics.</w:t>
      </w:r>
      <w:r w:rsidRPr="00EA1EAB">
        <w:rPr>
          <w:vertAlign w:val="superscript"/>
        </w:rPr>
        <w:footnoteReference w:id="2"/>
      </w:r>
      <w:r w:rsidRPr="002F34B6">
        <w:t xml:space="preserve"> The basic assumption which </w:t>
      </w:r>
      <w:r w:rsidR="00EA1EAB">
        <w:t>may be considered as its point of</w:t>
      </w:r>
      <w:r w:rsidRPr="002F34B6">
        <w:t xml:space="preserve"> depart</w:t>
      </w:r>
      <w:r w:rsidR="00EA1EAB">
        <w:t>ure</w:t>
      </w:r>
      <w:r w:rsidRPr="002F34B6">
        <w:t xml:space="preserve"> is that human beings are programmed to address their attention to that which is relevant to them, or in other words, to that which may produce changes in their cognitive environment.</w:t>
      </w:r>
      <w:r w:rsidR="00DB5503">
        <w:rPr>
          <w:rStyle w:val="Refdenotaalpie"/>
        </w:rPr>
        <w:footnoteReference w:id="3"/>
      </w:r>
      <w:r w:rsidRPr="002F34B6">
        <w:t xml:space="preserve"> The technical</w:t>
      </w:r>
      <w:r w:rsidR="00EA1EAB">
        <w:t xml:space="preserve"> name given to those changes is</w:t>
      </w:r>
      <w:r w:rsidRPr="002F34B6">
        <w:t xml:space="preserve"> </w:t>
      </w:r>
      <w:r w:rsidRPr="0043322C">
        <w:rPr>
          <w:i/>
        </w:rPr>
        <w:t>cognitive effects</w:t>
      </w:r>
      <w:r w:rsidR="00EA1EAB">
        <w:t>.</w:t>
      </w:r>
      <w:r w:rsidRPr="002F34B6">
        <w:t xml:space="preserve"> </w:t>
      </w:r>
      <w:r w:rsidR="0043322C">
        <w:t>In this sense, the</w:t>
      </w:r>
      <w:r w:rsidRPr="002F34B6">
        <w:t xml:space="preserve"> more cognitive effects a given stimulus </w:t>
      </w:r>
      <w:r w:rsidR="00EA1EAB">
        <w:t>give</w:t>
      </w:r>
      <w:r w:rsidRPr="002F34B6">
        <w:t>s</w:t>
      </w:r>
      <w:r w:rsidR="00EA1EAB">
        <w:t xml:space="preserve"> rise to</w:t>
      </w:r>
      <w:r w:rsidRPr="002F34B6">
        <w:t xml:space="preserve">, the more relevant </w:t>
      </w:r>
      <w:r w:rsidR="000E5BA1">
        <w:t>that stimulus</w:t>
      </w:r>
      <w:r w:rsidRPr="002F34B6">
        <w:t xml:space="preserve"> will be</w:t>
      </w:r>
      <w:r w:rsidR="00EA1EAB">
        <w:t>, according to Relevance theory</w:t>
      </w:r>
      <w:r w:rsidRPr="002F34B6">
        <w:t xml:space="preserve">. </w:t>
      </w:r>
      <w:r w:rsidR="00EA1EAB">
        <w:t>T</w:t>
      </w:r>
      <w:r w:rsidRPr="002F34B6">
        <w:t>hose cognitive effects</w:t>
      </w:r>
      <w:r w:rsidR="00EA1EAB">
        <w:t>, however,</w:t>
      </w:r>
      <w:r w:rsidRPr="002F34B6">
        <w:t xml:space="preserve"> must be put in relation to the effort </w:t>
      </w:r>
      <w:r w:rsidR="00EA1EAB">
        <w:t>requir</w:t>
      </w:r>
      <w:r w:rsidRPr="002F34B6">
        <w:t xml:space="preserve">ed to derive them, </w:t>
      </w:r>
      <w:r w:rsidR="00EA1EAB">
        <w:t>as</w:t>
      </w:r>
      <w:r w:rsidRPr="002F34B6">
        <w:t xml:space="preserve"> an increase in the effort </w:t>
      </w:r>
      <w:r w:rsidR="00EA1EAB">
        <w:t xml:space="preserve">demanded to process an </w:t>
      </w:r>
      <w:r w:rsidRPr="002F34B6">
        <w:t xml:space="preserve">utterance will </w:t>
      </w:r>
      <w:r w:rsidR="00EA1EAB">
        <w:t>imply</w:t>
      </w:r>
      <w:r w:rsidRPr="002F34B6">
        <w:t xml:space="preserve"> a decrease in its relevance. Thus,</w:t>
      </w:r>
    </w:p>
    <w:p w14:paraId="3ACD3675" w14:textId="58A2B6E1" w:rsidR="00B95C6E" w:rsidRPr="00B95C6E" w:rsidRDefault="00B95C6E" w:rsidP="00B95C6E">
      <w:pPr>
        <w:pStyle w:val="Meta18-Elementofliste"/>
        <w:spacing w:before="240"/>
        <w:ind w:left="720" w:firstLine="0"/>
        <w:contextualSpacing/>
        <w:jc w:val="both"/>
        <w:rPr>
          <w:rFonts w:ascii="Minion Pro" w:hAnsi="Minion Pro" w:cs="Minion Pro"/>
          <w:sz w:val="22"/>
          <w:szCs w:val="22"/>
          <w:lang w:eastAsia="fr-FR"/>
        </w:rPr>
      </w:pPr>
      <w:r w:rsidRPr="00B95C6E">
        <w:rPr>
          <w:rFonts w:ascii="Minion Pro" w:hAnsi="Minion Pro" w:cs="Minion Pro"/>
          <w:sz w:val="22"/>
          <w:szCs w:val="22"/>
          <w:lang w:eastAsia="fr-FR"/>
        </w:rPr>
        <w:t>a. Other things being equal, the greater the positive cognitive effects achieved by processing an input, the greater the relevance of the input to the individual at that time.</w:t>
      </w:r>
    </w:p>
    <w:p w14:paraId="6DAF01C4" w14:textId="4F03FC9D" w:rsidR="00B95C6E" w:rsidRPr="00B95C6E" w:rsidRDefault="00B95C6E" w:rsidP="00B95C6E">
      <w:pPr>
        <w:pStyle w:val="Meta18-Elementofliste"/>
        <w:spacing w:before="240"/>
        <w:ind w:left="720" w:firstLine="0"/>
        <w:contextualSpacing/>
        <w:jc w:val="both"/>
        <w:rPr>
          <w:rFonts w:ascii="Minion Pro" w:hAnsi="Minion Pro" w:cs="Minion Pro"/>
          <w:sz w:val="22"/>
          <w:szCs w:val="22"/>
          <w:lang w:eastAsia="fr-FR"/>
        </w:rPr>
      </w:pPr>
      <w:r w:rsidRPr="00B95C6E">
        <w:rPr>
          <w:rFonts w:ascii="Minion Pro" w:hAnsi="Minion Pro" w:cs="Minion Pro"/>
          <w:sz w:val="22"/>
          <w:szCs w:val="22"/>
          <w:lang w:eastAsia="fr-FR"/>
        </w:rPr>
        <w:t>b. Other things being equal, the greater the processing effort expended, the lower the relevance of the input to the individual at that time (</w:t>
      </w:r>
      <w:r w:rsidRPr="004E0A7D">
        <w:rPr>
          <w:rFonts w:ascii="Minion Pro" w:hAnsi="Minion Pro" w:cs="Minion Pro"/>
          <w:sz w:val="22"/>
          <w:szCs w:val="22"/>
          <w:lang w:eastAsia="fr-FR"/>
        </w:rPr>
        <w:t>Wilson and Sperber</w:t>
      </w:r>
      <w:r w:rsidR="00944F78" w:rsidRPr="004E0A7D">
        <w:rPr>
          <w:rFonts w:ascii="Minion Pro" w:hAnsi="Minion Pro" w:cs="Minion Pro"/>
          <w:sz w:val="22"/>
          <w:szCs w:val="22"/>
          <w:lang w:eastAsia="fr-FR"/>
        </w:rPr>
        <w:t>,</w:t>
      </w:r>
      <w:r w:rsidRPr="004E0A7D">
        <w:rPr>
          <w:rFonts w:ascii="Minion Pro" w:hAnsi="Minion Pro" w:cs="Minion Pro"/>
          <w:sz w:val="22"/>
          <w:szCs w:val="22"/>
          <w:lang w:eastAsia="fr-FR"/>
        </w:rPr>
        <w:t xml:space="preserve"> 2004</w:t>
      </w:r>
      <w:r w:rsidR="00944F78" w:rsidRPr="004E0A7D">
        <w:rPr>
          <w:rFonts w:ascii="Minion Pro" w:hAnsi="Minion Pro" w:cs="Minion Pro"/>
          <w:sz w:val="22"/>
          <w:szCs w:val="22"/>
          <w:lang w:eastAsia="fr-FR"/>
        </w:rPr>
        <w:t>, p.</w:t>
      </w:r>
      <w:r w:rsidRPr="004E0A7D">
        <w:rPr>
          <w:rFonts w:ascii="Minion Pro" w:hAnsi="Minion Pro" w:cs="Minion Pro"/>
          <w:sz w:val="22"/>
          <w:szCs w:val="22"/>
          <w:lang w:eastAsia="fr-FR"/>
        </w:rPr>
        <w:t xml:space="preserve"> 609</w:t>
      </w:r>
      <w:r w:rsidRPr="00B95C6E">
        <w:rPr>
          <w:rFonts w:ascii="Minion Pro" w:hAnsi="Minion Pro" w:cs="Minion Pro"/>
          <w:sz w:val="22"/>
          <w:szCs w:val="22"/>
          <w:lang w:eastAsia="fr-FR"/>
        </w:rPr>
        <w:t>).</w:t>
      </w:r>
    </w:p>
    <w:p w14:paraId="56EF62EA" w14:textId="4226107B" w:rsidR="002F34B6" w:rsidRDefault="002F34B6" w:rsidP="00B95C6E">
      <w:pPr>
        <w:ind w:left="284" w:firstLine="0"/>
      </w:pPr>
    </w:p>
    <w:p w14:paraId="24833C78" w14:textId="5B2FE966" w:rsidR="002F34B6" w:rsidRPr="002F34B6" w:rsidRDefault="00251C6F" w:rsidP="00D65A4A">
      <w:r>
        <w:t xml:space="preserve">One of the basic principles of </w:t>
      </w:r>
      <w:r w:rsidRPr="00251C6F">
        <w:t>R</w:t>
      </w:r>
      <w:r>
        <w:t>elevance theory</w:t>
      </w:r>
      <w:r w:rsidRPr="00251C6F">
        <w:t xml:space="preserve"> is the principle of relevance, according to which, “[h]uman cognition tends to be geared to the maximization of relevance.” (Wilson and Sperber</w:t>
      </w:r>
      <w:r>
        <w:t>,</w:t>
      </w:r>
      <w:r w:rsidRPr="00251C6F">
        <w:t xml:space="preserve"> 2004</w:t>
      </w:r>
      <w:r>
        <w:t>, p.</w:t>
      </w:r>
      <w:r w:rsidRPr="00251C6F">
        <w:t xml:space="preserve"> 610). </w:t>
      </w:r>
      <w:r>
        <w:t>What this principle implies is that</w:t>
      </w:r>
      <w:r w:rsidRPr="00251C6F">
        <w:t xml:space="preserve"> an addressee will make the effort to process a given statement if s/he considers that the statement will be relevant, or in relevance-theoretic terms, will modify </w:t>
      </w:r>
      <w:r>
        <w:t>the addressee’s</w:t>
      </w:r>
      <w:r w:rsidRPr="00251C6F">
        <w:t xml:space="preserve"> cognitive environment. </w:t>
      </w:r>
      <w:r>
        <w:t>It</w:t>
      </w:r>
      <w:r w:rsidRPr="00251C6F">
        <w:t xml:space="preserve"> will be </w:t>
      </w:r>
      <w:r w:rsidR="0043322C">
        <w:t>shown</w:t>
      </w:r>
      <w:r w:rsidRPr="00251C6F">
        <w:t xml:space="preserve"> below</w:t>
      </w:r>
      <w:r>
        <w:t xml:space="preserve"> that</w:t>
      </w:r>
      <w:r w:rsidRPr="00251C6F">
        <w:t xml:space="preserve"> many of the decisions taken by a translator can be explained by resorting to the principle of relevance. </w:t>
      </w:r>
    </w:p>
    <w:p w14:paraId="7F416D3D" w14:textId="06EC953D" w:rsidR="00CF1E64" w:rsidRPr="00CF1E64" w:rsidRDefault="00CF1E64" w:rsidP="00CF1E64">
      <w:r>
        <w:lastRenderedPageBreak/>
        <w:t xml:space="preserve">As highlighted </w:t>
      </w:r>
      <w:r w:rsidRPr="00CF1E64">
        <w:t>more than once (</w:t>
      </w:r>
      <w:r w:rsidRPr="00196295">
        <w:t>Gutt</w:t>
      </w:r>
      <w:r w:rsidR="00546E83" w:rsidRPr="00196295">
        <w:t>,</w:t>
      </w:r>
      <w:r w:rsidRPr="00196295">
        <w:t xml:space="preserve"> 1990, </w:t>
      </w:r>
      <w:r w:rsidRPr="00912944">
        <w:t>1998, 2000, 2004, 2005; Rosales Sequeiros</w:t>
      </w:r>
      <w:r w:rsidR="00546E83" w:rsidRPr="00912944">
        <w:t>,</w:t>
      </w:r>
      <w:r w:rsidRPr="00912944">
        <w:t xml:space="preserve"> 2002, 2005</w:t>
      </w:r>
      <w:r w:rsidRPr="00F810CE">
        <w:t>; Alves and Gonçalves</w:t>
      </w:r>
      <w:r w:rsidR="00546E83" w:rsidRPr="00F810CE">
        <w:t>,</w:t>
      </w:r>
      <w:r w:rsidRPr="00F810CE">
        <w:t xml:space="preserve"> 2010; Martínez-Sierra</w:t>
      </w:r>
      <w:r w:rsidR="00546E83" w:rsidRPr="00F810CE">
        <w:t>,</w:t>
      </w:r>
      <w:r w:rsidRPr="00F810CE">
        <w:t xml:space="preserve"> 2010; Yus</w:t>
      </w:r>
      <w:r w:rsidR="00546E83" w:rsidRPr="00F810CE">
        <w:t>,</w:t>
      </w:r>
      <w:r w:rsidRPr="00F810CE">
        <w:t xml:space="preserve"> 2012;</w:t>
      </w:r>
      <w:r w:rsidRPr="00CF1E64">
        <w:t xml:space="preserve"> Díaz-Pérez</w:t>
      </w:r>
      <w:r w:rsidR="00E37B58">
        <w:t>,</w:t>
      </w:r>
      <w:r w:rsidRPr="00CF1E64">
        <w:t xml:space="preserve"> 2013, 2014, 2015</w:t>
      </w:r>
      <w:r w:rsidR="00CB5251">
        <w:t>, 2017</w:t>
      </w:r>
      <w:r>
        <w:t xml:space="preserve">), </w:t>
      </w:r>
      <w:r w:rsidRPr="00CF1E64">
        <w:t>R</w:t>
      </w:r>
      <w:r>
        <w:t xml:space="preserve">elevance </w:t>
      </w:r>
      <w:r w:rsidR="002F34B6">
        <w:t>t</w:t>
      </w:r>
      <w:r>
        <w:t>heory</w:t>
      </w:r>
      <w:r w:rsidRPr="00CF1E64">
        <w:t xml:space="preserve"> can </w:t>
      </w:r>
      <w:r>
        <w:t>give an account of the</w:t>
      </w:r>
      <w:r w:rsidRPr="00CF1E64">
        <w:t xml:space="preserve"> translation</w:t>
      </w:r>
      <w:r>
        <w:t xml:space="preserve"> process and of the decisions taken by translators to solve translation problems</w:t>
      </w:r>
      <w:r w:rsidR="00E37B58">
        <w:t>, such as the presence of wordplay in the source text (ST)</w:t>
      </w:r>
      <w:r w:rsidRPr="00CF1E64">
        <w:t xml:space="preserve">. From a relevance-theoretic </w:t>
      </w:r>
      <w:r>
        <w:t>standpoint</w:t>
      </w:r>
      <w:r w:rsidRPr="00CF1E64">
        <w:t xml:space="preserve">, translation involves interpretive use across languages. In this </w:t>
      </w:r>
      <w:r>
        <w:t>sense</w:t>
      </w:r>
      <w:r w:rsidRPr="00CF1E64">
        <w:t>, the study of intra- and inter-lingual verbal communication a</w:t>
      </w:r>
      <w:r>
        <w:t>re considered</w:t>
      </w:r>
      <w:r w:rsidRPr="00CF1E64">
        <w:t xml:space="preserve"> manifestations of the same underlying concepts</w:t>
      </w:r>
      <w:r>
        <w:t>. Therefore,</w:t>
      </w:r>
      <w:r w:rsidRPr="00CF1E64">
        <w:t xml:space="preserve"> </w:t>
      </w:r>
      <w:r>
        <w:t>Relevance theory</w:t>
      </w:r>
      <w:r w:rsidRPr="00CF1E64">
        <w:t xml:space="preserve"> offers</w:t>
      </w:r>
      <w:r>
        <w:t>, in this sense,</w:t>
      </w:r>
      <w:r w:rsidRPr="00CF1E64">
        <w:t xml:space="preserve"> a unified theory of verbal communication. </w:t>
      </w:r>
    </w:p>
    <w:p w14:paraId="72599B84" w14:textId="4FDC3364" w:rsidR="00CF1E64" w:rsidRDefault="00D65A4A" w:rsidP="003A690B">
      <w:r>
        <w:t>As opposed to</w:t>
      </w:r>
      <w:r w:rsidRPr="00D65A4A">
        <w:t xml:space="preserve"> the descriptive use of language – in which a given utterance is intended to be taken as true of a state of affairs in some possible world – the interpretive use </w:t>
      </w:r>
      <w:r>
        <w:t>impli</w:t>
      </w:r>
      <w:r w:rsidRPr="00D65A4A">
        <w:t xml:space="preserve">es an utterance which represents what someone else has said or thought. </w:t>
      </w:r>
      <w:r>
        <w:t>T</w:t>
      </w:r>
      <w:r w:rsidRPr="00D65A4A">
        <w:t>here is</w:t>
      </w:r>
      <w:r>
        <w:t>, in this connection,</w:t>
      </w:r>
      <w:r w:rsidRPr="00D65A4A">
        <w:t xml:space="preserve"> a relation of interpretive resemblance between the original utterance and that other utterance used to represent it. From </w:t>
      </w:r>
      <w:r>
        <w:t>a relevance-theoretic viewpoint</w:t>
      </w:r>
      <w:r w:rsidRPr="00D65A4A">
        <w:t>, then, the relation between a translation and its ST is considered to be based on interpretive resemblance. After assessing the cognitive environment shared by ST addresser and target text (TT) addressee, the translator may adopt different s</w:t>
      </w:r>
      <w:r>
        <w:t>olution</w:t>
      </w:r>
      <w:r w:rsidRPr="00D65A4A">
        <w:t xml:space="preserve">s to try to recreate the cognitive effects intended by the original communicator </w:t>
      </w:r>
      <w:r>
        <w:t>at minimal</w:t>
      </w:r>
      <w:r w:rsidRPr="00D65A4A">
        <w:t xml:space="preserve"> processing </w:t>
      </w:r>
      <w:r>
        <w:t>cost for</w:t>
      </w:r>
      <w:r w:rsidRPr="00D65A4A">
        <w:t xml:space="preserve"> the TT receptor. </w:t>
      </w:r>
    </w:p>
    <w:p w14:paraId="0A855967" w14:textId="24902AA1" w:rsidR="0049686C" w:rsidRPr="0049686C" w:rsidRDefault="003A690B" w:rsidP="0049686C">
      <w:r>
        <w:t xml:space="preserve">According to </w:t>
      </w:r>
      <w:r w:rsidR="0049686C" w:rsidRPr="0049686C">
        <w:t>Gutt (2004)</w:t>
      </w:r>
      <w:r>
        <w:t>,</w:t>
      </w:r>
      <w:r w:rsidR="0049686C" w:rsidRPr="0049686C">
        <w:t xml:space="preserve"> when translation brings into contact a communicator and an audience with different cognitive environments, additional sophistication is required, namely the human beings’ capacity of metarepresentation.</w:t>
      </w:r>
      <w:r w:rsidR="0049686C" w:rsidRPr="003A690B">
        <w:rPr>
          <w:vertAlign w:val="superscript"/>
        </w:rPr>
        <w:footnoteReference w:id="4"/>
      </w:r>
      <w:r w:rsidR="0049686C" w:rsidRPr="0049686C">
        <w:t xml:space="preserve"> Metarepresentation involves the ability to represent in one’s mind how other human beings represent states of affairs in the world in their minds. The translator needs to metarepresent the shared cognitive environment between the ST communicator and his/her audience</w:t>
      </w:r>
      <w:r>
        <w:t xml:space="preserve"> as well as</w:t>
      </w:r>
      <w:r w:rsidR="0049686C" w:rsidRPr="0049686C">
        <w:t xml:space="preserve"> the target receptors’ cognitive environment. In Gutt (2005), translation is defined as a higher-order act of communication (HOAC), “an act of communication that is about another (lower-order) act of communication” (Gutt</w:t>
      </w:r>
      <w:r>
        <w:t>,</w:t>
      </w:r>
      <w:r w:rsidR="0049686C" w:rsidRPr="0049686C">
        <w:t xml:space="preserve"> 2005</w:t>
      </w:r>
      <w:r>
        <w:t>, p.</w:t>
      </w:r>
      <w:r w:rsidR="0049686C" w:rsidRPr="0049686C">
        <w:t xml:space="preserve"> 25). </w:t>
      </w:r>
      <w:r>
        <w:t>As</w:t>
      </w:r>
      <w:r w:rsidR="0049686C" w:rsidRPr="0049686C">
        <w:t xml:space="preserve"> the lower-order act of communication consists of a stimulus and an intended interpretation, according to Gutt (2005</w:t>
      </w:r>
      <w:r>
        <w:t>, p.</w:t>
      </w:r>
      <w:r w:rsidR="0049686C" w:rsidRPr="0049686C">
        <w:t xml:space="preserve"> 34) two modes of higher-order communication can be distinguished, namely the stimulus-oriented mode (</w:t>
      </w:r>
      <w:r>
        <w:t>also known as</w:t>
      </w:r>
      <w:r w:rsidR="0049686C" w:rsidRPr="0049686C">
        <w:t xml:space="preserve"> s-mode) and the interpretation-oriented mode (or i-mode). </w:t>
      </w:r>
    </w:p>
    <w:p w14:paraId="069E85F2" w14:textId="77777777" w:rsidR="0049686C" w:rsidRPr="00CF1E64" w:rsidRDefault="0049686C" w:rsidP="00CF1E64"/>
    <w:p w14:paraId="568AFCC7" w14:textId="65D8DCE0" w:rsidR="00462DB3" w:rsidRPr="00032571" w:rsidRDefault="008C6968" w:rsidP="00462DB3">
      <w:pPr>
        <w:pStyle w:val="Ttulo2"/>
        <w:rPr>
          <w:noProof/>
        </w:rPr>
      </w:pPr>
      <w:r>
        <w:rPr>
          <w:noProof/>
        </w:rPr>
        <w:lastRenderedPageBreak/>
        <w:t xml:space="preserve">3. </w:t>
      </w:r>
      <w:r w:rsidR="00462DB3">
        <w:rPr>
          <w:noProof/>
        </w:rPr>
        <w:t>The translation of language</w:t>
      </w:r>
      <w:r w:rsidR="00D020BE">
        <w:rPr>
          <w:noProof/>
        </w:rPr>
        <w:t>-restricted jokes in Almodóvar’s films</w:t>
      </w:r>
    </w:p>
    <w:p w14:paraId="2D1037C2" w14:textId="7906380E" w:rsidR="00462DB3" w:rsidRDefault="00462DB3" w:rsidP="00462DB3">
      <w:pPr>
        <w:rPr>
          <w:noProof/>
        </w:rPr>
      </w:pPr>
      <w:r>
        <w:rPr>
          <w:noProof/>
        </w:rPr>
        <w:t xml:space="preserve">Particularly in his comedies, Almodóvar uses language as a source of </w:t>
      </w:r>
      <w:r w:rsidRPr="00462DB3">
        <w:rPr>
          <w:noProof/>
        </w:rPr>
        <w:t>humo</w:t>
      </w:r>
      <w:r w:rsidR="00D72789">
        <w:rPr>
          <w:noProof/>
        </w:rPr>
        <w:t>u</w:t>
      </w:r>
      <w:r w:rsidRPr="00462DB3">
        <w:rPr>
          <w:noProof/>
        </w:rPr>
        <w:t xml:space="preserve">r. This may be achieved by different resources, such as the use of certain dialectal features, the use of coarse or bold language, and mainly by resorting to wordplay or puns. </w:t>
      </w:r>
      <w:r w:rsidR="00D72789">
        <w:rPr>
          <w:noProof/>
        </w:rPr>
        <w:t>It is precisely this latter issue, and more specifically the translation of puns in the English subtitles of Almodóvar’s films</w:t>
      </w:r>
      <w:r w:rsidR="000D6884">
        <w:rPr>
          <w:noProof/>
        </w:rPr>
        <w:t>,</w:t>
      </w:r>
      <w:r w:rsidR="00D72789">
        <w:rPr>
          <w:noProof/>
        </w:rPr>
        <w:t xml:space="preserve"> that constitute</w:t>
      </w:r>
      <w:r w:rsidR="000D6884">
        <w:rPr>
          <w:noProof/>
        </w:rPr>
        <w:t>s</w:t>
      </w:r>
      <w:r w:rsidRPr="00462DB3">
        <w:rPr>
          <w:noProof/>
        </w:rPr>
        <w:t xml:space="preserve"> the focus of attention </w:t>
      </w:r>
      <w:r w:rsidR="00D72789">
        <w:rPr>
          <w:noProof/>
        </w:rPr>
        <w:t>of this paper</w:t>
      </w:r>
      <w:r w:rsidRPr="00462DB3">
        <w:rPr>
          <w:noProof/>
        </w:rPr>
        <w:t xml:space="preserve">. In other words, the translation of what Zabalbeascoa (2005) called </w:t>
      </w:r>
      <w:r w:rsidRPr="00462DB3">
        <w:rPr>
          <w:i/>
          <w:noProof/>
        </w:rPr>
        <w:t>language-restricted jokes</w:t>
      </w:r>
      <w:r w:rsidRPr="00462DB3">
        <w:rPr>
          <w:noProof/>
        </w:rPr>
        <w:t xml:space="preserve"> will be analysed in this section.  </w:t>
      </w:r>
    </w:p>
    <w:p w14:paraId="6237E2AB" w14:textId="1E502303" w:rsidR="000C21D0" w:rsidRPr="000C21D0" w:rsidRDefault="000C21D0" w:rsidP="000C21D0">
      <w:pPr>
        <w:rPr>
          <w:noProof/>
        </w:rPr>
      </w:pPr>
      <w:r>
        <w:rPr>
          <w:noProof/>
        </w:rPr>
        <w:t xml:space="preserve">Although considered to be extremely difficult, </w:t>
      </w:r>
      <w:r w:rsidRPr="000C21D0">
        <w:rPr>
          <w:noProof/>
        </w:rPr>
        <w:t>a ST punning fragment may have a punning counterpart in the TT more often than expected. Thus, on those occasions in which there is a coincidence between the levels of signifier and signified across languages, the translator normally takes the opportunity and reproduces what Delabastita (1993</w:t>
      </w:r>
      <w:r w:rsidR="00546E83">
        <w:rPr>
          <w:noProof/>
        </w:rPr>
        <w:t xml:space="preserve">, p. </w:t>
      </w:r>
      <w:r w:rsidRPr="000C21D0">
        <w:rPr>
          <w:noProof/>
        </w:rPr>
        <w:t xml:space="preserve">196) called a </w:t>
      </w:r>
      <w:r w:rsidRPr="000C21D0">
        <w:rPr>
          <w:i/>
          <w:noProof/>
        </w:rPr>
        <w:t>congenial pun</w:t>
      </w:r>
      <w:r w:rsidRPr="000C21D0">
        <w:rPr>
          <w:noProof/>
        </w:rPr>
        <w:t xml:space="preserve"> in the TT, that is to say, a pun based on the same linguistic mechanism and reflecting the same semantic ambiguity as the ST pun. This solution may be referred to as </w:t>
      </w:r>
      <w:r w:rsidRPr="000C21D0">
        <w:rPr>
          <w:i/>
          <w:noProof/>
        </w:rPr>
        <w:t>punning correspondence</w:t>
      </w:r>
      <w:r w:rsidRPr="000C21D0">
        <w:rPr>
          <w:noProof/>
        </w:rPr>
        <w:t xml:space="preserve"> </w:t>
      </w:r>
      <w:r w:rsidR="000A2797">
        <w:rPr>
          <w:noProof/>
        </w:rPr>
        <w:t xml:space="preserve">and is illustrated by examples 1 </w:t>
      </w:r>
      <w:r w:rsidR="00113BD9">
        <w:rPr>
          <w:noProof/>
        </w:rPr>
        <w:t>to 3</w:t>
      </w:r>
      <w:r w:rsidRPr="000C21D0">
        <w:rPr>
          <w:noProof/>
        </w:rPr>
        <w:t xml:space="preserve">. In </w:t>
      </w:r>
      <w:r w:rsidR="000A2797">
        <w:rPr>
          <w:noProof/>
        </w:rPr>
        <w:t>example 1</w:t>
      </w:r>
      <w:r w:rsidRPr="000C21D0">
        <w:rPr>
          <w:noProof/>
        </w:rPr>
        <w:t>, the ST contains a</w:t>
      </w:r>
      <w:r w:rsidR="00E37B58">
        <w:rPr>
          <w:noProof/>
        </w:rPr>
        <w:t xml:space="preserve"> horizontal</w:t>
      </w:r>
      <w:r w:rsidR="00E37B58">
        <w:rPr>
          <w:rStyle w:val="Refdenotaalpie"/>
          <w:noProof/>
        </w:rPr>
        <w:footnoteReference w:id="5"/>
      </w:r>
      <w:r w:rsidR="00E37B58">
        <w:rPr>
          <w:noProof/>
        </w:rPr>
        <w:t xml:space="preserve"> and </w:t>
      </w:r>
      <w:r w:rsidRPr="000C21D0">
        <w:rPr>
          <w:noProof/>
        </w:rPr>
        <w:t xml:space="preserve"> phonologic pun which is based on the paronymy between </w:t>
      </w:r>
      <w:r w:rsidRPr="000C21D0">
        <w:rPr>
          <w:i/>
          <w:noProof/>
        </w:rPr>
        <w:t>neumáticas</w:t>
      </w:r>
      <w:r w:rsidRPr="000C21D0">
        <w:rPr>
          <w:noProof/>
        </w:rPr>
        <w:t xml:space="preserve"> and </w:t>
      </w:r>
      <w:r w:rsidRPr="000C21D0">
        <w:rPr>
          <w:i/>
          <w:noProof/>
        </w:rPr>
        <w:t>reumáticas</w:t>
      </w:r>
      <w:r w:rsidRPr="000C21D0">
        <w:rPr>
          <w:noProof/>
        </w:rPr>
        <w:t xml:space="preserve">. Luckily for the translator, a word for word translation of the lexical items involved in the pun has given rise to a congenial pun in the TT. Likewise, in </w:t>
      </w:r>
      <w:r w:rsidR="000A2797">
        <w:rPr>
          <w:noProof/>
        </w:rPr>
        <w:t>example 2</w:t>
      </w:r>
      <w:r w:rsidRPr="000C21D0">
        <w:rPr>
          <w:noProof/>
        </w:rPr>
        <w:t xml:space="preserve"> a literal translation of the</w:t>
      </w:r>
      <w:r w:rsidR="00852ACD">
        <w:rPr>
          <w:noProof/>
        </w:rPr>
        <w:t xml:space="preserve"> vertical</w:t>
      </w:r>
      <w:r w:rsidR="00852ACD">
        <w:rPr>
          <w:rStyle w:val="Refdenotaalpie"/>
          <w:noProof/>
        </w:rPr>
        <w:footnoteReference w:id="6"/>
      </w:r>
      <w:r w:rsidR="00852ACD">
        <w:rPr>
          <w:noProof/>
        </w:rPr>
        <w:t xml:space="preserve"> and</w:t>
      </w:r>
      <w:r w:rsidRPr="000C21D0">
        <w:rPr>
          <w:noProof/>
        </w:rPr>
        <w:t xml:space="preserve"> polysemic pun on </w:t>
      </w:r>
      <w:r w:rsidRPr="000C21D0">
        <w:rPr>
          <w:i/>
          <w:noProof/>
        </w:rPr>
        <w:t>alcohol</w:t>
      </w:r>
      <w:r w:rsidRPr="000C21D0">
        <w:rPr>
          <w:noProof/>
        </w:rPr>
        <w:t xml:space="preserve"> – meaning both “a clear liquid that has a strong smell, that is used in some medicines and other products” and “drinks containing alcohol”</w:t>
      </w:r>
      <w:r w:rsidRPr="000C21D0">
        <w:rPr>
          <w:noProof/>
          <w:vertAlign w:val="superscript"/>
        </w:rPr>
        <w:footnoteReference w:id="7"/>
      </w:r>
      <w:r w:rsidRPr="000C21D0">
        <w:rPr>
          <w:noProof/>
        </w:rPr>
        <w:t xml:space="preserve">–  has allowed the translator to recreate a congenial pun in the English subtitles. </w:t>
      </w:r>
      <w:r w:rsidR="000A2797">
        <w:rPr>
          <w:noProof/>
        </w:rPr>
        <w:t xml:space="preserve">Finally, </w:t>
      </w:r>
      <w:r w:rsidR="00113BD9">
        <w:rPr>
          <w:noProof/>
        </w:rPr>
        <w:t xml:space="preserve">in </w:t>
      </w:r>
      <w:r w:rsidR="000A2797">
        <w:rPr>
          <w:noProof/>
        </w:rPr>
        <w:t xml:space="preserve">example 3 </w:t>
      </w:r>
      <w:r w:rsidR="00113BD9">
        <w:rPr>
          <w:noProof/>
        </w:rPr>
        <w:t>t</w:t>
      </w:r>
      <w:r w:rsidR="000A2797">
        <w:rPr>
          <w:noProof/>
        </w:rPr>
        <w:t xml:space="preserve">he </w:t>
      </w:r>
      <w:r w:rsidR="00726627">
        <w:rPr>
          <w:noProof/>
        </w:rPr>
        <w:t xml:space="preserve">vertical and </w:t>
      </w:r>
      <w:r w:rsidR="000A2797">
        <w:rPr>
          <w:noProof/>
        </w:rPr>
        <w:t xml:space="preserve">phonologic pun on </w:t>
      </w:r>
      <w:r w:rsidR="000A2797" w:rsidRPr="000A2797">
        <w:rPr>
          <w:i/>
          <w:noProof/>
        </w:rPr>
        <w:t>erecciones generales</w:t>
      </w:r>
      <w:r w:rsidR="000A2797">
        <w:rPr>
          <w:noProof/>
        </w:rPr>
        <w:t xml:space="preserve"> and </w:t>
      </w:r>
      <w:r w:rsidR="000A2797" w:rsidRPr="000A2797">
        <w:rPr>
          <w:i/>
          <w:noProof/>
        </w:rPr>
        <w:t>elecciones generales</w:t>
      </w:r>
      <w:r w:rsidR="000A2797">
        <w:rPr>
          <w:noProof/>
        </w:rPr>
        <w:t xml:space="preserve"> is</w:t>
      </w:r>
      <w:r w:rsidR="00113BD9">
        <w:rPr>
          <w:noProof/>
        </w:rPr>
        <w:t xml:space="preserve"> also</w:t>
      </w:r>
      <w:r w:rsidR="000A2797">
        <w:rPr>
          <w:noProof/>
        </w:rPr>
        <w:t xml:space="preserve"> rendered in the English subtitles by means of a TT pun which reproduces the same semantic layers as its ST counterpart and which is based on the same linguistic device</w:t>
      </w:r>
      <w:r w:rsidR="00113BD9">
        <w:rPr>
          <w:noProof/>
        </w:rPr>
        <w:t>, paronymy</w:t>
      </w:r>
      <w:r w:rsidR="000A2797">
        <w:rPr>
          <w:noProof/>
        </w:rPr>
        <w:t>.</w:t>
      </w:r>
    </w:p>
    <w:p w14:paraId="14FFA81E" w14:textId="77777777" w:rsidR="000C21D0" w:rsidRDefault="000C21D0" w:rsidP="000C21D0"/>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0C21D0" w:rsidRPr="00E43D93" w14:paraId="1A4662CC" w14:textId="77777777" w:rsidTr="00EB779E">
        <w:trPr>
          <w:trHeight w:val="340"/>
          <w:tblHeader/>
        </w:trPr>
        <w:tc>
          <w:tcPr>
            <w:tcW w:w="910" w:type="pct"/>
          </w:tcPr>
          <w:p w14:paraId="2EE15340" w14:textId="77777777" w:rsidR="000C21D0" w:rsidRPr="00E43D93" w:rsidRDefault="000C21D0" w:rsidP="000C21D0">
            <w:pPr>
              <w:pStyle w:val="adcellule"/>
              <w:rPr>
                <w:rFonts w:cs="Times New Roman"/>
                <w:b/>
                <w:bCs/>
              </w:rPr>
            </w:pPr>
            <w:r>
              <w:rPr>
                <w:b/>
                <w:bCs/>
              </w:rPr>
              <w:t>Speakers</w:t>
            </w:r>
          </w:p>
        </w:tc>
        <w:tc>
          <w:tcPr>
            <w:tcW w:w="2086" w:type="pct"/>
          </w:tcPr>
          <w:p w14:paraId="15439B9D" w14:textId="77777777" w:rsidR="000C21D0" w:rsidRPr="00E43D93" w:rsidRDefault="000C21D0" w:rsidP="000C21D0">
            <w:pPr>
              <w:pStyle w:val="adcellule"/>
              <w:rPr>
                <w:rFonts w:cs="Times New Roman"/>
                <w:b/>
                <w:bCs/>
              </w:rPr>
            </w:pPr>
            <w:r>
              <w:rPr>
                <w:b/>
                <w:bCs/>
              </w:rPr>
              <w:t>ST</w:t>
            </w:r>
          </w:p>
        </w:tc>
        <w:tc>
          <w:tcPr>
            <w:tcW w:w="2004" w:type="pct"/>
          </w:tcPr>
          <w:p w14:paraId="5DB595F3" w14:textId="77777777" w:rsidR="000C21D0" w:rsidRPr="00E43D93" w:rsidRDefault="000C21D0" w:rsidP="00EA4E0E">
            <w:pPr>
              <w:pStyle w:val="adcellule"/>
              <w:rPr>
                <w:rFonts w:cs="Times New Roman"/>
                <w:b/>
                <w:bCs/>
              </w:rPr>
            </w:pPr>
            <w:r>
              <w:rPr>
                <w:b/>
                <w:bCs/>
              </w:rPr>
              <w:t>TT</w:t>
            </w:r>
          </w:p>
        </w:tc>
      </w:tr>
      <w:tr w:rsidR="00EB779E" w14:paraId="3281A6E2" w14:textId="77777777" w:rsidTr="00EB779E">
        <w:tc>
          <w:tcPr>
            <w:tcW w:w="910" w:type="pct"/>
          </w:tcPr>
          <w:p w14:paraId="1948E595" w14:textId="77777777" w:rsidR="000C21D0" w:rsidRDefault="000C21D0" w:rsidP="00EA4E0E">
            <w:pPr>
              <w:pStyle w:val="adcellule"/>
              <w:rPr>
                <w:smallCaps/>
              </w:rPr>
            </w:pPr>
            <w:r w:rsidRPr="000C21D0">
              <w:rPr>
                <w:smallCaps/>
              </w:rPr>
              <w:t>Nina</w:t>
            </w:r>
          </w:p>
          <w:p w14:paraId="1C9C44D2" w14:textId="77777777" w:rsidR="000C21D0" w:rsidRDefault="000C21D0" w:rsidP="00EA4E0E">
            <w:pPr>
              <w:pStyle w:val="adcellule"/>
              <w:rPr>
                <w:smallCaps/>
              </w:rPr>
            </w:pPr>
          </w:p>
          <w:p w14:paraId="3208EEE7" w14:textId="77777777" w:rsidR="000C21D0" w:rsidRDefault="000C21D0" w:rsidP="00EA4E0E">
            <w:pPr>
              <w:pStyle w:val="adcellule"/>
              <w:rPr>
                <w:smallCaps/>
              </w:rPr>
            </w:pPr>
            <w:r>
              <w:rPr>
                <w:smallCaps/>
              </w:rPr>
              <w:t>Agrado</w:t>
            </w:r>
          </w:p>
          <w:p w14:paraId="1BC1D9C1" w14:textId="77777777" w:rsidR="000C21D0" w:rsidRDefault="000C21D0" w:rsidP="00EA4E0E">
            <w:pPr>
              <w:pStyle w:val="adcellule"/>
              <w:rPr>
                <w:smallCaps/>
              </w:rPr>
            </w:pPr>
          </w:p>
          <w:p w14:paraId="76CB7FAD" w14:textId="77777777" w:rsidR="000C21D0" w:rsidRDefault="000C21D0" w:rsidP="00EA4E0E">
            <w:pPr>
              <w:pStyle w:val="adcellule"/>
              <w:rPr>
                <w:smallCaps/>
              </w:rPr>
            </w:pPr>
            <w:r>
              <w:rPr>
                <w:smallCaps/>
              </w:rPr>
              <w:lastRenderedPageBreak/>
              <w:t>Nina</w:t>
            </w:r>
          </w:p>
          <w:p w14:paraId="77EE0362" w14:textId="77777777" w:rsidR="000C21D0" w:rsidRDefault="000C21D0" w:rsidP="00EA4E0E">
            <w:pPr>
              <w:pStyle w:val="adcellule"/>
              <w:rPr>
                <w:smallCaps/>
              </w:rPr>
            </w:pPr>
          </w:p>
          <w:p w14:paraId="0104CA68" w14:textId="77777777" w:rsidR="000C21D0" w:rsidRPr="000C21D0" w:rsidRDefault="000C21D0" w:rsidP="00EA4E0E">
            <w:pPr>
              <w:pStyle w:val="adcellule"/>
              <w:rPr>
                <w:smallCaps/>
              </w:rPr>
            </w:pPr>
            <w:r>
              <w:rPr>
                <w:smallCaps/>
              </w:rPr>
              <w:t>Agrado</w:t>
            </w:r>
          </w:p>
        </w:tc>
        <w:tc>
          <w:tcPr>
            <w:tcW w:w="2086" w:type="pct"/>
          </w:tcPr>
          <w:p w14:paraId="2FD59860" w14:textId="77777777" w:rsidR="000C21D0" w:rsidRPr="000C21D0" w:rsidRDefault="000C21D0" w:rsidP="000C21D0">
            <w:pPr>
              <w:pStyle w:val="adcellule"/>
            </w:pPr>
            <w:r w:rsidRPr="000C21D0">
              <w:lastRenderedPageBreak/>
              <w:t>Agrado, ¿nunca has pensado en operarte del todo?</w:t>
            </w:r>
          </w:p>
          <w:p w14:paraId="3043753E" w14:textId="77777777" w:rsidR="000C21D0" w:rsidRPr="000C21D0" w:rsidRDefault="000C21D0" w:rsidP="000C21D0">
            <w:pPr>
              <w:ind w:firstLine="0"/>
              <w:rPr>
                <w:sz w:val="20"/>
                <w:szCs w:val="20"/>
                <w:lang w:eastAsia="ar-SA"/>
              </w:rPr>
            </w:pPr>
            <w:r w:rsidRPr="000C21D0">
              <w:rPr>
                <w:sz w:val="20"/>
                <w:szCs w:val="20"/>
                <w:lang w:eastAsia="ar-SA"/>
              </w:rPr>
              <w:t xml:space="preserve">A los clientes les gustan </w:t>
            </w:r>
            <w:r w:rsidRPr="002C1F27">
              <w:rPr>
                <w:b/>
                <w:sz w:val="20"/>
                <w:szCs w:val="20"/>
                <w:lang w:eastAsia="ar-SA"/>
              </w:rPr>
              <w:t>neumáticas</w:t>
            </w:r>
            <w:r w:rsidRPr="000C21D0">
              <w:rPr>
                <w:sz w:val="20"/>
                <w:szCs w:val="20"/>
                <w:lang w:eastAsia="ar-SA"/>
              </w:rPr>
              <w:t xml:space="preserve"> y bien dotadas.</w:t>
            </w:r>
            <w:r w:rsidRPr="002C1F27">
              <w:rPr>
                <w:sz w:val="20"/>
                <w:szCs w:val="20"/>
                <w:vertAlign w:val="superscript"/>
                <w:lang w:eastAsia="ar-SA"/>
              </w:rPr>
              <w:footnoteReference w:id="8"/>
            </w:r>
          </w:p>
          <w:p w14:paraId="26F58CC0" w14:textId="77777777" w:rsidR="000C21D0" w:rsidRPr="000C21D0" w:rsidRDefault="000C21D0" w:rsidP="000C21D0">
            <w:pPr>
              <w:ind w:firstLine="0"/>
              <w:rPr>
                <w:sz w:val="20"/>
                <w:szCs w:val="20"/>
                <w:lang w:eastAsia="ar-SA"/>
              </w:rPr>
            </w:pPr>
            <w:r w:rsidRPr="000C21D0">
              <w:rPr>
                <w:sz w:val="20"/>
                <w:szCs w:val="20"/>
                <w:lang w:eastAsia="ar-SA"/>
              </w:rPr>
              <w:lastRenderedPageBreak/>
              <w:t>¿</w:t>
            </w:r>
            <w:r w:rsidRPr="002C1F27">
              <w:rPr>
                <w:b/>
                <w:sz w:val="20"/>
                <w:szCs w:val="20"/>
                <w:lang w:eastAsia="ar-SA"/>
              </w:rPr>
              <w:t>Reumáticas</w:t>
            </w:r>
            <w:r w:rsidRPr="000C21D0">
              <w:rPr>
                <w:sz w:val="20"/>
                <w:szCs w:val="20"/>
                <w:lang w:eastAsia="ar-SA"/>
              </w:rPr>
              <w:t>? ¡Qué raros son los tíos!</w:t>
            </w:r>
          </w:p>
          <w:p w14:paraId="35256CF1" w14:textId="77777777" w:rsidR="000C21D0" w:rsidRDefault="000C21D0" w:rsidP="000C21D0">
            <w:pPr>
              <w:pStyle w:val="adcellule"/>
            </w:pPr>
            <w:r w:rsidRPr="002C1F27">
              <w:rPr>
                <w:b/>
              </w:rPr>
              <w:t>Reumáticas</w:t>
            </w:r>
            <w:r w:rsidRPr="000C21D0">
              <w:t xml:space="preserve"> no, </w:t>
            </w:r>
            <w:r w:rsidRPr="002C1F27">
              <w:rPr>
                <w:b/>
              </w:rPr>
              <w:t>neumáticas</w:t>
            </w:r>
            <w:r w:rsidRPr="000C21D0">
              <w:t>. Un par de tetas duras como ruedas recién infladas y además un buen rabo.</w:t>
            </w:r>
          </w:p>
        </w:tc>
        <w:tc>
          <w:tcPr>
            <w:tcW w:w="2004" w:type="pct"/>
            <w:shd w:val="clear" w:color="auto" w:fill="auto"/>
          </w:tcPr>
          <w:p w14:paraId="77D12ACF" w14:textId="77777777" w:rsidR="002C1F27" w:rsidRPr="002C1F27" w:rsidRDefault="002C1F27" w:rsidP="002C1F27">
            <w:pPr>
              <w:ind w:firstLine="0"/>
              <w:rPr>
                <w:sz w:val="20"/>
                <w:szCs w:val="20"/>
                <w:lang w:eastAsia="ar-SA"/>
              </w:rPr>
            </w:pPr>
            <w:r w:rsidRPr="002C1F27">
              <w:rPr>
                <w:sz w:val="20"/>
                <w:szCs w:val="20"/>
                <w:lang w:eastAsia="ar-SA"/>
              </w:rPr>
              <w:lastRenderedPageBreak/>
              <w:t>Haven't you ever thought of cutting it off?</w:t>
            </w:r>
          </w:p>
          <w:p w14:paraId="2E6433CF" w14:textId="77777777" w:rsidR="002C1F27" w:rsidRPr="002C1F27" w:rsidRDefault="002C1F27" w:rsidP="002C1F27">
            <w:pPr>
              <w:ind w:firstLine="0"/>
              <w:rPr>
                <w:sz w:val="20"/>
                <w:szCs w:val="20"/>
                <w:lang w:eastAsia="ar-SA"/>
              </w:rPr>
            </w:pPr>
            <w:r w:rsidRPr="002C1F27">
              <w:rPr>
                <w:sz w:val="20"/>
                <w:szCs w:val="20"/>
                <w:lang w:eastAsia="ar-SA"/>
              </w:rPr>
              <w:t>I</w:t>
            </w:r>
            <w:r>
              <w:rPr>
                <w:sz w:val="20"/>
                <w:szCs w:val="20"/>
                <w:lang w:eastAsia="ar-SA"/>
              </w:rPr>
              <w:t>’</w:t>
            </w:r>
            <w:r w:rsidRPr="002C1F27">
              <w:rPr>
                <w:sz w:val="20"/>
                <w:szCs w:val="20"/>
                <w:lang w:eastAsia="ar-SA"/>
              </w:rPr>
              <w:t xml:space="preserve">d get no work. Clients like us </w:t>
            </w:r>
            <w:r w:rsidRPr="002C1F27">
              <w:rPr>
                <w:b/>
                <w:sz w:val="20"/>
                <w:szCs w:val="20"/>
                <w:lang w:eastAsia="ar-SA"/>
              </w:rPr>
              <w:t>pneumatic</w:t>
            </w:r>
            <w:r w:rsidRPr="002C1F27">
              <w:rPr>
                <w:sz w:val="20"/>
                <w:szCs w:val="20"/>
                <w:lang w:eastAsia="ar-SA"/>
              </w:rPr>
              <w:t xml:space="preserve"> and well hung.</w:t>
            </w:r>
          </w:p>
          <w:p w14:paraId="55245DF2" w14:textId="77777777" w:rsidR="002C1F27" w:rsidRPr="002C1F27" w:rsidRDefault="002C1F27" w:rsidP="002C1F27">
            <w:pPr>
              <w:ind w:firstLine="0"/>
              <w:rPr>
                <w:sz w:val="20"/>
                <w:szCs w:val="20"/>
                <w:lang w:eastAsia="ar-SA"/>
              </w:rPr>
            </w:pPr>
            <w:r w:rsidRPr="002C1F27">
              <w:rPr>
                <w:b/>
                <w:sz w:val="20"/>
                <w:szCs w:val="20"/>
                <w:lang w:eastAsia="ar-SA"/>
              </w:rPr>
              <w:lastRenderedPageBreak/>
              <w:t>Rheumatic</w:t>
            </w:r>
            <w:r w:rsidRPr="002C1F27">
              <w:rPr>
                <w:sz w:val="20"/>
                <w:szCs w:val="20"/>
                <w:lang w:eastAsia="ar-SA"/>
              </w:rPr>
              <w:t>? Guys are so odd.</w:t>
            </w:r>
          </w:p>
          <w:p w14:paraId="6F34ED45" w14:textId="77777777" w:rsidR="002C1F27" w:rsidRDefault="002C1F27" w:rsidP="002C1F27">
            <w:pPr>
              <w:ind w:left="708" w:hanging="708"/>
              <w:rPr>
                <w:sz w:val="20"/>
                <w:szCs w:val="20"/>
                <w:lang w:eastAsia="ar-SA"/>
              </w:rPr>
            </w:pPr>
          </w:p>
          <w:p w14:paraId="5C7F6088" w14:textId="77777777" w:rsidR="002C1F27" w:rsidRPr="002C1F27" w:rsidRDefault="002C1F27" w:rsidP="002C1F27">
            <w:pPr>
              <w:ind w:firstLine="0"/>
              <w:rPr>
                <w:sz w:val="20"/>
                <w:szCs w:val="20"/>
                <w:lang w:eastAsia="ar-SA"/>
              </w:rPr>
            </w:pPr>
            <w:r w:rsidRPr="002C1F27">
              <w:rPr>
                <w:sz w:val="20"/>
                <w:szCs w:val="20"/>
                <w:lang w:eastAsia="ar-SA"/>
              </w:rPr>
              <w:t xml:space="preserve">Not </w:t>
            </w:r>
            <w:r w:rsidRPr="002C1F27">
              <w:rPr>
                <w:b/>
                <w:sz w:val="20"/>
                <w:szCs w:val="20"/>
                <w:lang w:eastAsia="ar-SA"/>
              </w:rPr>
              <w:t>rheumatic</w:t>
            </w:r>
            <w:r w:rsidRPr="002C1F27">
              <w:rPr>
                <w:sz w:val="20"/>
                <w:szCs w:val="20"/>
                <w:lang w:eastAsia="ar-SA"/>
              </w:rPr>
              <w:t xml:space="preserve"> - </w:t>
            </w:r>
            <w:r w:rsidRPr="002C1F27">
              <w:rPr>
                <w:b/>
                <w:sz w:val="20"/>
                <w:szCs w:val="20"/>
                <w:lang w:eastAsia="ar-SA"/>
              </w:rPr>
              <w:t>pneumatic</w:t>
            </w:r>
            <w:r>
              <w:rPr>
                <w:sz w:val="20"/>
                <w:szCs w:val="20"/>
                <w:lang w:eastAsia="ar-SA"/>
              </w:rPr>
              <w:t xml:space="preserve">. A </w:t>
            </w:r>
            <w:r w:rsidRPr="002C1F27">
              <w:rPr>
                <w:sz w:val="20"/>
                <w:szCs w:val="20"/>
                <w:lang w:eastAsia="ar-SA"/>
              </w:rPr>
              <w:t xml:space="preserve">pair of tits as hard as newly inflated tyres and a big dick as well. </w:t>
            </w:r>
          </w:p>
          <w:p w14:paraId="1DA733F9" w14:textId="77777777" w:rsidR="000C21D0" w:rsidRPr="002C1F27" w:rsidRDefault="000C21D0" w:rsidP="00EA4E0E">
            <w:pPr>
              <w:pStyle w:val="adcellule"/>
              <w:rPr>
                <w:lang w:val="en-US"/>
              </w:rPr>
            </w:pPr>
          </w:p>
        </w:tc>
      </w:tr>
    </w:tbl>
    <w:p w14:paraId="32EBF442" w14:textId="701D43D8" w:rsidR="00EB779E" w:rsidRPr="00EB779E" w:rsidRDefault="00EB779E" w:rsidP="00E017AB">
      <w:pPr>
        <w:tabs>
          <w:tab w:val="left" w:pos="5812"/>
        </w:tabs>
      </w:pPr>
      <w:r w:rsidRPr="00EB779E">
        <w:rPr>
          <w:b/>
        </w:rPr>
        <w:lastRenderedPageBreak/>
        <w:t>Example 1</w:t>
      </w:r>
      <w:r>
        <w:t xml:space="preserve">. </w:t>
      </w:r>
      <w:r w:rsidRPr="00EB779E">
        <w:t>(</w:t>
      </w:r>
      <w:r w:rsidRPr="00EB779E">
        <w:rPr>
          <w:i/>
        </w:rPr>
        <w:t>Todo sobre mi madre</w:t>
      </w:r>
      <w:r w:rsidRPr="00EB779E">
        <w:t xml:space="preserve"> 0</w:t>
      </w:r>
      <w:r>
        <w:t>1:05:55</w:t>
      </w:r>
      <w:r w:rsidRPr="00EB779E">
        <w:t xml:space="preserve"> </w:t>
      </w:r>
      <w:r w:rsidR="00E017AB">
        <w:rPr>
          <w:rFonts w:ascii="Times New Roman" w:hAnsi="Times New Roman" w:cs="Times New Roman"/>
        </w:rPr>
        <w:t>→</w:t>
      </w:r>
      <w:r w:rsidRPr="00EB779E">
        <w:t xml:space="preserve"> 01:06:12)</w:t>
      </w:r>
    </w:p>
    <w:p w14:paraId="21065EBF" w14:textId="77777777" w:rsidR="000C21D0" w:rsidRDefault="000C21D0" w:rsidP="00462DB3">
      <w:pPr>
        <w:rPr>
          <w:noProof/>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EB779E" w:rsidRPr="00E43D93" w14:paraId="52C2C332" w14:textId="77777777" w:rsidTr="00EA4E0E">
        <w:trPr>
          <w:trHeight w:val="340"/>
          <w:tblHeader/>
        </w:trPr>
        <w:tc>
          <w:tcPr>
            <w:tcW w:w="910" w:type="pct"/>
          </w:tcPr>
          <w:p w14:paraId="0C6D85E7" w14:textId="77777777" w:rsidR="00EB779E" w:rsidRPr="00E43D93" w:rsidRDefault="00EB779E" w:rsidP="00EA4E0E">
            <w:pPr>
              <w:pStyle w:val="adcellule"/>
              <w:rPr>
                <w:rFonts w:cs="Times New Roman"/>
                <w:b/>
                <w:bCs/>
              </w:rPr>
            </w:pPr>
            <w:r>
              <w:rPr>
                <w:b/>
                <w:bCs/>
              </w:rPr>
              <w:t>Speakers</w:t>
            </w:r>
          </w:p>
        </w:tc>
        <w:tc>
          <w:tcPr>
            <w:tcW w:w="2086" w:type="pct"/>
          </w:tcPr>
          <w:p w14:paraId="60B6B174" w14:textId="77777777" w:rsidR="00EB779E" w:rsidRPr="00E43D93" w:rsidRDefault="00EB779E" w:rsidP="00EA4E0E">
            <w:pPr>
              <w:pStyle w:val="adcellule"/>
              <w:rPr>
                <w:rFonts w:cs="Times New Roman"/>
                <w:b/>
                <w:bCs/>
              </w:rPr>
            </w:pPr>
            <w:r>
              <w:rPr>
                <w:b/>
                <w:bCs/>
              </w:rPr>
              <w:t>ST</w:t>
            </w:r>
          </w:p>
        </w:tc>
        <w:tc>
          <w:tcPr>
            <w:tcW w:w="2004" w:type="pct"/>
          </w:tcPr>
          <w:p w14:paraId="5BC2945E" w14:textId="77777777" w:rsidR="00EB779E" w:rsidRPr="00E43D93" w:rsidRDefault="00EB779E" w:rsidP="00EA4E0E">
            <w:pPr>
              <w:pStyle w:val="adcellule"/>
              <w:rPr>
                <w:rFonts w:cs="Times New Roman"/>
                <w:b/>
                <w:bCs/>
              </w:rPr>
            </w:pPr>
            <w:r>
              <w:rPr>
                <w:b/>
                <w:bCs/>
              </w:rPr>
              <w:t>TT</w:t>
            </w:r>
          </w:p>
        </w:tc>
      </w:tr>
      <w:tr w:rsidR="00EB779E" w14:paraId="390A8BB7" w14:textId="77777777" w:rsidTr="00EA4E0E">
        <w:tc>
          <w:tcPr>
            <w:tcW w:w="910" w:type="pct"/>
          </w:tcPr>
          <w:p w14:paraId="14C74855" w14:textId="77777777" w:rsidR="00EB779E" w:rsidRDefault="00EB779E" w:rsidP="00EA4E0E">
            <w:pPr>
              <w:pStyle w:val="adcellule"/>
              <w:rPr>
                <w:smallCaps/>
              </w:rPr>
            </w:pPr>
            <w:r>
              <w:rPr>
                <w:smallCaps/>
              </w:rPr>
              <w:t>Manuel</w:t>
            </w:r>
            <w:r w:rsidRPr="000C21D0">
              <w:rPr>
                <w:smallCaps/>
              </w:rPr>
              <w:t>a</w:t>
            </w:r>
          </w:p>
          <w:p w14:paraId="3C2E9F53" w14:textId="77777777" w:rsidR="00EB779E" w:rsidRDefault="00EB779E" w:rsidP="00EA4E0E">
            <w:pPr>
              <w:pStyle w:val="adcellule"/>
              <w:rPr>
                <w:smallCaps/>
              </w:rPr>
            </w:pPr>
          </w:p>
          <w:p w14:paraId="63A300B4" w14:textId="77777777" w:rsidR="00EB779E" w:rsidRDefault="00EB779E" w:rsidP="00EA4E0E">
            <w:pPr>
              <w:pStyle w:val="adcellule"/>
              <w:rPr>
                <w:smallCaps/>
              </w:rPr>
            </w:pPr>
            <w:r>
              <w:rPr>
                <w:smallCaps/>
              </w:rPr>
              <w:t>Agrado</w:t>
            </w:r>
          </w:p>
          <w:p w14:paraId="7F5ED327" w14:textId="77777777" w:rsidR="00EB779E" w:rsidRDefault="00EB779E" w:rsidP="00EA4E0E">
            <w:pPr>
              <w:pStyle w:val="adcellule"/>
              <w:rPr>
                <w:smallCaps/>
              </w:rPr>
            </w:pPr>
          </w:p>
          <w:p w14:paraId="73D7703B" w14:textId="77777777" w:rsidR="00EB779E" w:rsidRDefault="00EB779E" w:rsidP="00EA4E0E">
            <w:pPr>
              <w:pStyle w:val="adcellule"/>
              <w:rPr>
                <w:smallCaps/>
              </w:rPr>
            </w:pPr>
            <w:r>
              <w:rPr>
                <w:smallCaps/>
              </w:rPr>
              <w:t>Manuela</w:t>
            </w:r>
          </w:p>
          <w:p w14:paraId="4265037F" w14:textId="77777777" w:rsidR="00EB779E" w:rsidRPr="000C21D0" w:rsidRDefault="00EB779E" w:rsidP="00EA4E0E">
            <w:pPr>
              <w:pStyle w:val="adcellule"/>
              <w:rPr>
                <w:smallCaps/>
              </w:rPr>
            </w:pPr>
          </w:p>
        </w:tc>
        <w:tc>
          <w:tcPr>
            <w:tcW w:w="2086" w:type="pct"/>
          </w:tcPr>
          <w:p w14:paraId="3843F142" w14:textId="77777777" w:rsidR="00EB779E" w:rsidRPr="00EB779E" w:rsidRDefault="00EB779E" w:rsidP="00EB779E">
            <w:pPr>
              <w:ind w:firstLine="0"/>
              <w:rPr>
                <w:sz w:val="20"/>
                <w:szCs w:val="20"/>
                <w:lang w:eastAsia="ar-SA"/>
              </w:rPr>
            </w:pPr>
            <w:r w:rsidRPr="00EB779E">
              <w:rPr>
                <w:sz w:val="20"/>
                <w:szCs w:val="20"/>
                <w:lang w:eastAsia="ar-SA"/>
              </w:rPr>
              <w:t xml:space="preserve">Trombocid, gasas esterilizadas y... ¿Tienes </w:t>
            </w:r>
            <w:r w:rsidRPr="00EB779E">
              <w:rPr>
                <w:b/>
                <w:sz w:val="20"/>
                <w:szCs w:val="20"/>
                <w:lang w:eastAsia="ar-SA"/>
              </w:rPr>
              <w:t>alcohol</w:t>
            </w:r>
            <w:r w:rsidRPr="00EB779E">
              <w:rPr>
                <w:sz w:val="20"/>
                <w:szCs w:val="20"/>
                <w:lang w:eastAsia="ar-SA"/>
              </w:rPr>
              <w:t xml:space="preserve"> en casa?</w:t>
            </w:r>
          </w:p>
          <w:p w14:paraId="218B4DD1" w14:textId="77777777" w:rsidR="00EB779E" w:rsidRPr="00EB779E" w:rsidRDefault="00EB779E" w:rsidP="00EB779E">
            <w:pPr>
              <w:ind w:firstLine="0"/>
              <w:rPr>
                <w:sz w:val="20"/>
                <w:szCs w:val="20"/>
                <w:lang w:eastAsia="ar-SA"/>
              </w:rPr>
            </w:pPr>
            <w:r w:rsidRPr="00EB779E">
              <w:rPr>
                <w:sz w:val="20"/>
                <w:szCs w:val="20"/>
                <w:lang w:eastAsia="ar-SA"/>
              </w:rPr>
              <w:t>No, anoche estaba fatal y me lo bebí.</w:t>
            </w:r>
          </w:p>
          <w:p w14:paraId="7835006C" w14:textId="4714BA0E" w:rsidR="006512E7" w:rsidRPr="006512E7" w:rsidRDefault="00EB779E" w:rsidP="00EB779E">
            <w:pPr>
              <w:pStyle w:val="adcellule"/>
              <w:rPr>
                <w:rFonts w:ascii="Times New Roman" w:hAnsi="Times New Roman" w:cs="Times New Roman"/>
                <w:sz w:val="24"/>
                <w:szCs w:val="24"/>
              </w:rPr>
            </w:pPr>
            <w:r w:rsidRPr="00EB779E">
              <w:t>No, de desinfectar.</w:t>
            </w:r>
            <w:r w:rsidRPr="00045523">
              <w:rPr>
                <w:rFonts w:ascii="Times New Roman" w:hAnsi="Times New Roman" w:cs="Times New Roman"/>
                <w:sz w:val="24"/>
                <w:szCs w:val="24"/>
              </w:rPr>
              <w:t xml:space="preserve">  </w:t>
            </w:r>
          </w:p>
        </w:tc>
        <w:tc>
          <w:tcPr>
            <w:tcW w:w="2004" w:type="pct"/>
            <w:shd w:val="clear" w:color="auto" w:fill="auto"/>
          </w:tcPr>
          <w:p w14:paraId="245E239A" w14:textId="77777777" w:rsidR="00EB779E" w:rsidRPr="00EB779E" w:rsidRDefault="00EB779E" w:rsidP="00EB779E">
            <w:pPr>
              <w:ind w:firstLine="0"/>
              <w:rPr>
                <w:sz w:val="20"/>
                <w:szCs w:val="20"/>
                <w:lang w:eastAsia="ar-SA"/>
              </w:rPr>
            </w:pPr>
            <w:r w:rsidRPr="00EB779E">
              <w:rPr>
                <w:sz w:val="20"/>
                <w:szCs w:val="20"/>
                <w:lang w:eastAsia="ar-SA"/>
              </w:rPr>
              <w:t xml:space="preserve">Thrombocid, sterilised gauze and... You got any </w:t>
            </w:r>
            <w:r w:rsidRPr="00EB779E">
              <w:rPr>
                <w:b/>
                <w:sz w:val="20"/>
                <w:szCs w:val="20"/>
                <w:lang w:eastAsia="ar-SA"/>
              </w:rPr>
              <w:t>alcohol</w:t>
            </w:r>
            <w:r w:rsidRPr="00EB779E">
              <w:rPr>
                <w:sz w:val="20"/>
                <w:szCs w:val="20"/>
                <w:lang w:eastAsia="ar-SA"/>
              </w:rPr>
              <w:t>?</w:t>
            </w:r>
          </w:p>
          <w:p w14:paraId="4A8881DE" w14:textId="77777777" w:rsidR="00EB779E" w:rsidRPr="00EB779E" w:rsidRDefault="00EB779E" w:rsidP="00EB779E">
            <w:pPr>
              <w:ind w:firstLine="0"/>
              <w:rPr>
                <w:sz w:val="20"/>
                <w:szCs w:val="20"/>
                <w:lang w:eastAsia="ar-SA"/>
              </w:rPr>
            </w:pPr>
            <w:r w:rsidRPr="00EB779E">
              <w:rPr>
                <w:sz w:val="20"/>
                <w:szCs w:val="20"/>
                <w:lang w:eastAsia="ar-SA"/>
              </w:rPr>
              <w:t>No, I drank it all last night.</w:t>
            </w:r>
          </w:p>
          <w:p w14:paraId="71EB00F4" w14:textId="77777777" w:rsidR="00EB779E" w:rsidRDefault="00EB779E" w:rsidP="00EB779E">
            <w:pPr>
              <w:ind w:firstLine="0"/>
              <w:rPr>
                <w:sz w:val="20"/>
                <w:szCs w:val="20"/>
                <w:lang w:eastAsia="ar-SA"/>
              </w:rPr>
            </w:pPr>
          </w:p>
          <w:p w14:paraId="1B11B5D2" w14:textId="77777777" w:rsidR="00546E83" w:rsidRDefault="00546E83" w:rsidP="00EB779E">
            <w:pPr>
              <w:ind w:firstLine="0"/>
              <w:rPr>
                <w:sz w:val="20"/>
                <w:szCs w:val="20"/>
                <w:lang w:eastAsia="ar-SA"/>
              </w:rPr>
            </w:pPr>
          </w:p>
          <w:p w14:paraId="01327A5D" w14:textId="088CFC02" w:rsidR="006512E7" w:rsidRPr="00EB779E" w:rsidRDefault="00EB779E" w:rsidP="00EB779E">
            <w:pPr>
              <w:ind w:firstLine="0"/>
              <w:rPr>
                <w:sz w:val="20"/>
                <w:szCs w:val="20"/>
                <w:lang w:eastAsia="ar-SA"/>
              </w:rPr>
            </w:pPr>
            <w:r w:rsidRPr="00EB779E">
              <w:rPr>
                <w:sz w:val="20"/>
                <w:szCs w:val="20"/>
                <w:lang w:eastAsia="ar-SA"/>
              </w:rPr>
              <w:t>I mean for disinfecting.</w:t>
            </w:r>
          </w:p>
          <w:p w14:paraId="48567D1D" w14:textId="77777777" w:rsidR="00EB779E" w:rsidRPr="002C1F27" w:rsidRDefault="00EB779E" w:rsidP="00EA4E0E">
            <w:pPr>
              <w:pStyle w:val="adcellule"/>
              <w:rPr>
                <w:lang w:val="en-US"/>
              </w:rPr>
            </w:pPr>
          </w:p>
        </w:tc>
      </w:tr>
    </w:tbl>
    <w:p w14:paraId="649EBE93" w14:textId="3537F292" w:rsidR="00EB779E" w:rsidRDefault="00EB779E" w:rsidP="00EB779E">
      <w:r w:rsidRPr="00EB779E">
        <w:rPr>
          <w:b/>
        </w:rPr>
        <w:t xml:space="preserve">Example </w:t>
      </w:r>
      <w:r>
        <w:rPr>
          <w:b/>
        </w:rPr>
        <w:t>2</w:t>
      </w:r>
      <w:r>
        <w:t xml:space="preserve">. </w:t>
      </w:r>
      <w:r w:rsidRPr="00EB779E">
        <w:t>(</w:t>
      </w:r>
      <w:r w:rsidRPr="00EB779E">
        <w:rPr>
          <w:i/>
        </w:rPr>
        <w:t>Todo sobre mi madre</w:t>
      </w:r>
      <w:r w:rsidR="00572D44">
        <w:t xml:space="preserve"> 00:23:41</w:t>
      </w:r>
      <w:r w:rsidRPr="00EB779E">
        <w:t xml:space="preserve"> </w:t>
      </w:r>
      <w:r w:rsidR="00E017AB">
        <w:rPr>
          <w:rFonts w:ascii="Times New Roman" w:hAnsi="Times New Roman" w:cs="Times New Roman"/>
        </w:rPr>
        <w:t>→</w:t>
      </w:r>
      <w:r w:rsidRPr="00EB779E">
        <w:t xml:space="preserve"> 00:23:49)</w:t>
      </w:r>
    </w:p>
    <w:p w14:paraId="3901F81A" w14:textId="77777777" w:rsidR="003378D2" w:rsidRPr="00EB779E" w:rsidRDefault="003378D2" w:rsidP="00EB779E"/>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5"/>
        <w:gridCol w:w="2810"/>
        <w:gridCol w:w="2699"/>
      </w:tblGrid>
      <w:tr w:rsidR="00572D44" w:rsidRPr="00E43D93" w14:paraId="639C911E" w14:textId="77777777" w:rsidTr="00EA4E0E">
        <w:trPr>
          <w:trHeight w:val="340"/>
          <w:tblHeader/>
        </w:trPr>
        <w:tc>
          <w:tcPr>
            <w:tcW w:w="910" w:type="pct"/>
          </w:tcPr>
          <w:p w14:paraId="12338DFD" w14:textId="77777777" w:rsidR="00572D44" w:rsidRPr="00E43D93" w:rsidRDefault="00572D44" w:rsidP="00EA4E0E">
            <w:pPr>
              <w:pStyle w:val="adcellule"/>
              <w:rPr>
                <w:rFonts w:cs="Times New Roman"/>
                <w:b/>
                <w:bCs/>
              </w:rPr>
            </w:pPr>
            <w:r>
              <w:rPr>
                <w:b/>
                <w:bCs/>
              </w:rPr>
              <w:t>Speakers</w:t>
            </w:r>
          </w:p>
        </w:tc>
        <w:tc>
          <w:tcPr>
            <w:tcW w:w="2086" w:type="pct"/>
          </w:tcPr>
          <w:p w14:paraId="5EDAF0C2" w14:textId="77777777" w:rsidR="00572D44" w:rsidRPr="00E43D93" w:rsidRDefault="00572D44" w:rsidP="00EA4E0E">
            <w:pPr>
              <w:pStyle w:val="adcellule"/>
              <w:rPr>
                <w:rFonts w:cs="Times New Roman"/>
                <w:b/>
                <w:bCs/>
              </w:rPr>
            </w:pPr>
            <w:r>
              <w:rPr>
                <w:b/>
                <w:bCs/>
              </w:rPr>
              <w:t>ST</w:t>
            </w:r>
          </w:p>
        </w:tc>
        <w:tc>
          <w:tcPr>
            <w:tcW w:w="2004" w:type="pct"/>
          </w:tcPr>
          <w:p w14:paraId="1053381E" w14:textId="77777777" w:rsidR="00572D44" w:rsidRPr="00E43D93" w:rsidRDefault="00572D44" w:rsidP="00EA4E0E">
            <w:pPr>
              <w:pStyle w:val="adcellule"/>
              <w:rPr>
                <w:rFonts w:cs="Times New Roman"/>
                <w:b/>
                <w:bCs/>
              </w:rPr>
            </w:pPr>
            <w:r>
              <w:rPr>
                <w:b/>
                <w:bCs/>
              </w:rPr>
              <w:t>TT</w:t>
            </w:r>
          </w:p>
        </w:tc>
      </w:tr>
      <w:tr w:rsidR="00572D44" w14:paraId="4E560D8F" w14:textId="77777777" w:rsidTr="00EA4E0E">
        <w:tc>
          <w:tcPr>
            <w:tcW w:w="910" w:type="pct"/>
          </w:tcPr>
          <w:p w14:paraId="08780AE9" w14:textId="0597EEC1" w:rsidR="00572D44" w:rsidRDefault="00572D44" w:rsidP="00EA4E0E">
            <w:pPr>
              <w:pStyle w:val="adcellule"/>
              <w:rPr>
                <w:smallCaps/>
              </w:rPr>
            </w:pPr>
            <w:r>
              <w:rPr>
                <w:smallCaps/>
              </w:rPr>
              <w:t>Almodóvar</w:t>
            </w:r>
          </w:p>
          <w:p w14:paraId="00474C6A" w14:textId="77777777" w:rsidR="00572D44" w:rsidRDefault="00572D44" w:rsidP="00EA4E0E">
            <w:pPr>
              <w:pStyle w:val="adcellule"/>
              <w:rPr>
                <w:smallCaps/>
              </w:rPr>
            </w:pPr>
          </w:p>
          <w:p w14:paraId="41DE00B1" w14:textId="77777777" w:rsidR="00572D44" w:rsidRPr="000C21D0" w:rsidRDefault="00572D44" w:rsidP="00572D44">
            <w:pPr>
              <w:pStyle w:val="adcellule"/>
              <w:rPr>
                <w:smallCaps/>
              </w:rPr>
            </w:pPr>
          </w:p>
        </w:tc>
        <w:tc>
          <w:tcPr>
            <w:tcW w:w="2086" w:type="pct"/>
          </w:tcPr>
          <w:p w14:paraId="3EF7E3EE" w14:textId="77777777" w:rsidR="00572D44" w:rsidRPr="00572D44" w:rsidRDefault="00572D44" w:rsidP="00572D44">
            <w:pPr>
              <w:ind w:firstLine="0"/>
              <w:rPr>
                <w:sz w:val="20"/>
                <w:szCs w:val="20"/>
                <w:lang w:eastAsia="ar-SA"/>
              </w:rPr>
            </w:pPr>
            <w:r w:rsidRPr="00572D44">
              <w:rPr>
                <w:sz w:val="20"/>
                <w:szCs w:val="20"/>
                <w:lang w:eastAsia="ar-SA"/>
              </w:rPr>
              <w:t xml:space="preserve">Y ahora, nuestro concurso, </w:t>
            </w:r>
            <w:r w:rsidRPr="00572D44">
              <w:rPr>
                <w:b/>
                <w:sz w:val="20"/>
                <w:szCs w:val="20"/>
                <w:lang w:eastAsia="ar-SA"/>
              </w:rPr>
              <w:t>erecciones generales</w:t>
            </w:r>
            <w:r w:rsidRPr="00572D44">
              <w:rPr>
                <w:sz w:val="20"/>
                <w:szCs w:val="20"/>
                <w:lang w:eastAsia="ar-SA"/>
              </w:rPr>
              <w:t xml:space="preserve">. </w:t>
            </w:r>
          </w:p>
          <w:p w14:paraId="46F003D7" w14:textId="77777777" w:rsidR="00572D44" w:rsidRPr="00572D44" w:rsidRDefault="00572D44" w:rsidP="00572D44">
            <w:pPr>
              <w:ind w:firstLine="0"/>
              <w:rPr>
                <w:sz w:val="20"/>
                <w:szCs w:val="20"/>
                <w:lang w:eastAsia="ar-SA"/>
              </w:rPr>
            </w:pPr>
            <w:r w:rsidRPr="00572D44">
              <w:rPr>
                <w:sz w:val="20"/>
                <w:szCs w:val="20"/>
                <w:lang w:eastAsia="ar-SA"/>
              </w:rPr>
              <w:t xml:space="preserve">La gran sorpresa de la noche. </w:t>
            </w:r>
          </w:p>
          <w:p w14:paraId="6004B939" w14:textId="1313B002" w:rsidR="00572D44" w:rsidRPr="006512E7" w:rsidRDefault="00572D44" w:rsidP="00572D44">
            <w:pPr>
              <w:ind w:firstLine="0"/>
              <w:rPr>
                <w:rFonts w:ascii="Times New Roman" w:hAnsi="Times New Roman" w:cs="Times New Roman"/>
                <w:sz w:val="24"/>
                <w:szCs w:val="24"/>
              </w:rPr>
            </w:pPr>
            <w:r w:rsidRPr="00572D44">
              <w:rPr>
                <w:b/>
                <w:sz w:val="20"/>
                <w:szCs w:val="20"/>
                <w:lang w:eastAsia="ar-SA"/>
              </w:rPr>
              <w:t>Erecciones</w:t>
            </w:r>
            <w:r w:rsidRPr="00572D44">
              <w:rPr>
                <w:sz w:val="20"/>
                <w:szCs w:val="20"/>
                <w:lang w:eastAsia="ar-SA"/>
              </w:rPr>
              <w:t xml:space="preserve"> consiste en que el que tenga la polla más grande, más esbelta y más descomunal y más perfecta, será nombrado rey del resto de la noche. </w:t>
            </w:r>
          </w:p>
        </w:tc>
        <w:tc>
          <w:tcPr>
            <w:tcW w:w="2004" w:type="pct"/>
            <w:shd w:val="clear" w:color="auto" w:fill="auto"/>
          </w:tcPr>
          <w:p w14:paraId="43D7B725" w14:textId="77777777" w:rsidR="00572D44" w:rsidRPr="00572D44" w:rsidRDefault="00572D44" w:rsidP="00572D44">
            <w:pPr>
              <w:ind w:firstLine="0"/>
              <w:rPr>
                <w:sz w:val="20"/>
                <w:szCs w:val="20"/>
                <w:lang w:eastAsia="ar-SA"/>
              </w:rPr>
            </w:pPr>
            <w:r w:rsidRPr="00572D44">
              <w:rPr>
                <w:sz w:val="20"/>
                <w:szCs w:val="20"/>
                <w:lang w:eastAsia="ar-SA"/>
              </w:rPr>
              <w:t>And now, our competition:</w:t>
            </w:r>
          </w:p>
          <w:p w14:paraId="4599CD40" w14:textId="77777777" w:rsidR="00572D44" w:rsidRPr="00572D44" w:rsidRDefault="00572D44" w:rsidP="00572D44">
            <w:pPr>
              <w:ind w:firstLine="0"/>
              <w:rPr>
                <w:sz w:val="20"/>
                <w:szCs w:val="20"/>
                <w:lang w:eastAsia="ar-SA"/>
              </w:rPr>
            </w:pPr>
            <w:r w:rsidRPr="00572D44">
              <w:rPr>
                <w:b/>
                <w:sz w:val="20"/>
                <w:szCs w:val="20"/>
                <w:lang w:eastAsia="ar-SA"/>
              </w:rPr>
              <w:t>"General erections"</w:t>
            </w:r>
            <w:r w:rsidRPr="00572D44">
              <w:rPr>
                <w:sz w:val="20"/>
                <w:szCs w:val="20"/>
                <w:lang w:eastAsia="ar-SA"/>
              </w:rPr>
              <w:t>.</w:t>
            </w:r>
          </w:p>
          <w:p w14:paraId="3863DCAD" w14:textId="77777777" w:rsidR="00572D44" w:rsidRPr="00572D44" w:rsidRDefault="00572D44" w:rsidP="00572D44">
            <w:pPr>
              <w:ind w:firstLine="0"/>
              <w:rPr>
                <w:sz w:val="20"/>
                <w:szCs w:val="20"/>
                <w:lang w:eastAsia="ar-SA"/>
              </w:rPr>
            </w:pPr>
            <w:r w:rsidRPr="00572D44">
              <w:rPr>
                <w:sz w:val="20"/>
                <w:szCs w:val="20"/>
                <w:lang w:eastAsia="ar-SA"/>
              </w:rPr>
              <w:t> Tonight's big surprise.</w:t>
            </w:r>
          </w:p>
          <w:p w14:paraId="6A15BD2D" w14:textId="77777777" w:rsidR="00572D44" w:rsidRPr="00572D44" w:rsidRDefault="00572D44" w:rsidP="00572D44">
            <w:pPr>
              <w:ind w:firstLine="0"/>
              <w:rPr>
                <w:sz w:val="20"/>
                <w:szCs w:val="20"/>
                <w:lang w:eastAsia="ar-SA"/>
              </w:rPr>
            </w:pPr>
            <w:r w:rsidRPr="00572D44">
              <w:rPr>
                <w:sz w:val="20"/>
                <w:szCs w:val="20"/>
                <w:lang w:eastAsia="ar-SA"/>
              </w:rPr>
              <w:t xml:space="preserve"> In </w:t>
            </w:r>
            <w:r w:rsidRPr="00572D44">
              <w:rPr>
                <w:b/>
                <w:sz w:val="20"/>
                <w:szCs w:val="20"/>
                <w:lang w:eastAsia="ar-SA"/>
              </w:rPr>
              <w:t>"Erections"</w:t>
            </w:r>
            <w:r w:rsidRPr="00572D44">
              <w:rPr>
                <w:sz w:val="20"/>
                <w:szCs w:val="20"/>
                <w:lang w:eastAsia="ar-SA"/>
              </w:rPr>
              <w:t>, the guy</w:t>
            </w:r>
          </w:p>
          <w:p w14:paraId="5F074981" w14:textId="77777777" w:rsidR="00572D44" w:rsidRPr="00572D44" w:rsidRDefault="00572D44" w:rsidP="00572D44">
            <w:pPr>
              <w:ind w:firstLine="0"/>
              <w:rPr>
                <w:sz w:val="20"/>
                <w:szCs w:val="20"/>
                <w:lang w:eastAsia="ar-SA"/>
              </w:rPr>
            </w:pPr>
            <w:r w:rsidRPr="00572D44">
              <w:rPr>
                <w:sz w:val="20"/>
                <w:szCs w:val="20"/>
                <w:lang w:eastAsia="ar-SA"/>
              </w:rPr>
              <w:t>with the biggest dick,</w:t>
            </w:r>
          </w:p>
          <w:p w14:paraId="359BB1C1" w14:textId="77777777" w:rsidR="00572D44" w:rsidRPr="00572D44" w:rsidRDefault="00572D44" w:rsidP="00572D44">
            <w:pPr>
              <w:ind w:firstLine="0"/>
              <w:rPr>
                <w:sz w:val="20"/>
                <w:szCs w:val="20"/>
                <w:lang w:eastAsia="ar-SA"/>
              </w:rPr>
            </w:pPr>
            <w:r w:rsidRPr="00572D44">
              <w:rPr>
                <w:sz w:val="20"/>
                <w:szCs w:val="20"/>
                <w:lang w:eastAsia="ar-SA"/>
              </w:rPr>
              <w:t> the most slender, enormous, perfect dick,</w:t>
            </w:r>
          </w:p>
          <w:p w14:paraId="30FF156D" w14:textId="77777777" w:rsidR="00572D44" w:rsidRPr="00572D44" w:rsidRDefault="00572D44" w:rsidP="00572D44">
            <w:pPr>
              <w:ind w:firstLine="0"/>
              <w:rPr>
                <w:sz w:val="20"/>
                <w:szCs w:val="20"/>
                <w:lang w:eastAsia="ar-SA"/>
              </w:rPr>
            </w:pPr>
            <w:r w:rsidRPr="00572D44">
              <w:rPr>
                <w:sz w:val="20"/>
                <w:szCs w:val="20"/>
                <w:lang w:eastAsia="ar-SA"/>
              </w:rPr>
              <w:t xml:space="preserve">will be named King </w:t>
            </w:r>
          </w:p>
          <w:p w14:paraId="44E5C80B" w14:textId="77777777" w:rsidR="00572D44" w:rsidRPr="00572D44" w:rsidRDefault="00572D44" w:rsidP="00572D44">
            <w:pPr>
              <w:ind w:firstLine="0"/>
              <w:rPr>
                <w:sz w:val="20"/>
                <w:szCs w:val="20"/>
                <w:lang w:eastAsia="ar-SA"/>
              </w:rPr>
            </w:pPr>
            <w:r w:rsidRPr="00572D44">
              <w:rPr>
                <w:sz w:val="20"/>
                <w:szCs w:val="20"/>
                <w:lang w:eastAsia="ar-SA"/>
              </w:rPr>
              <w:t>for the night,</w:t>
            </w:r>
          </w:p>
          <w:p w14:paraId="56AD384F" w14:textId="77777777" w:rsidR="00572D44" w:rsidRPr="002C1F27" w:rsidRDefault="00572D44" w:rsidP="00EA4E0E">
            <w:pPr>
              <w:pStyle w:val="adcellule"/>
              <w:rPr>
                <w:lang w:val="en-US"/>
              </w:rPr>
            </w:pPr>
          </w:p>
        </w:tc>
      </w:tr>
    </w:tbl>
    <w:p w14:paraId="5652FF24" w14:textId="428662D8" w:rsidR="00572D44" w:rsidRDefault="00572D44" w:rsidP="00572D44">
      <w:r w:rsidRPr="00EB779E">
        <w:rPr>
          <w:b/>
        </w:rPr>
        <w:t xml:space="preserve">Example </w:t>
      </w:r>
      <w:r>
        <w:rPr>
          <w:b/>
        </w:rPr>
        <w:t>3</w:t>
      </w:r>
      <w:r>
        <w:t xml:space="preserve">. </w:t>
      </w:r>
      <w:r w:rsidRPr="00EB779E">
        <w:t>(</w:t>
      </w:r>
      <w:r>
        <w:rPr>
          <w:i/>
        </w:rPr>
        <w:t>Pepi, Luci, Bom…</w:t>
      </w:r>
      <w:r>
        <w:t xml:space="preserve"> 00:26:50</w:t>
      </w:r>
      <w:r w:rsidRPr="00EB779E">
        <w:t xml:space="preserve"> </w:t>
      </w:r>
      <w:r w:rsidR="00E017AB">
        <w:t>→</w:t>
      </w:r>
      <w:r w:rsidRPr="00EB779E">
        <w:t xml:space="preserve"> 00:2</w:t>
      </w:r>
      <w:r>
        <w:t>7</w:t>
      </w:r>
      <w:r w:rsidRPr="00EB779E">
        <w:t>:</w:t>
      </w:r>
      <w:r>
        <w:t>03</w:t>
      </w:r>
      <w:r w:rsidRPr="00EB779E">
        <w:t>)</w:t>
      </w:r>
    </w:p>
    <w:p w14:paraId="747045D2" w14:textId="77777777" w:rsidR="00572D44" w:rsidRDefault="00572D44" w:rsidP="003378D2">
      <w:pPr>
        <w:rPr>
          <w:noProof/>
        </w:rPr>
      </w:pPr>
    </w:p>
    <w:p w14:paraId="1B97CA19" w14:textId="3E0D2FDC" w:rsidR="003378D2" w:rsidRPr="00045523" w:rsidRDefault="003378D2" w:rsidP="003378D2">
      <w:pPr>
        <w:rPr>
          <w:rFonts w:ascii="Times New Roman" w:hAnsi="Times New Roman" w:cs="Times New Roman"/>
          <w:sz w:val="24"/>
          <w:szCs w:val="24"/>
          <w:lang w:val="en-US"/>
        </w:rPr>
      </w:pPr>
      <w:r w:rsidRPr="003378D2">
        <w:rPr>
          <w:noProof/>
        </w:rPr>
        <w:t>In relevance-theoretic terms it could be said that the degree of interpretive resemblance between ST and TT in the two previous examples is very high. In other words, there is a great amount of implicatures and explicatures shared by both texts. The adoption of punning correspondence as the translation solution has allowed the TT viewer to have access to the ST-intended cognitive effects, including humorous effects, at minimal processing cost.</w:t>
      </w:r>
      <w:r w:rsidRPr="003378D2">
        <w:rPr>
          <w:noProof/>
          <w:vertAlign w:val="superscript"/>
        </w:rPr>
        <w:footnoteReference w:id="9"/>
      </w:r>
      <w:r w:rsidRPr="00045523">
        <w:rPr>
          <w:rFonts w:ascii="Times New Roman" w:hAnsi="Times New Roman" w:cs="Times New Roman"/>
          <w:sz w:val="24"/>
          <w:szCs w:val="24"/>
          <w:lang w:val="en-US"/>
        </w:rPr>
        <w:t xml:space="preserve"> </w:t>
      </w:r>
      <w:r w:rsidR="000C2252">
        <w:rPr>
          <w:rFonts w:ascii="Times New Roman" w:hAnsi="Times New Roman" w:cs="Times New Roman"/>
          <w:sz w:val="24"/>
          <w:szCs w:val="24"/>
          <w:lang w:val="en-US"/>
        </w:rPr>
        <w:t xml:space="preserve">By translating the sequences in which the puns </w:t>
      </w:r>
      <w:r w:rsidR="000D6884">
        <w:rPr>
          <w:rFonts w:ascii="Times New Roman" w:hAnsi="Times New Roman" w:cs="Times New Roman"/>
          <w:sz w:val="24"/>
          <w:szCs w:val="24"/>
          <w:lang w:val="en-US"/>
        </w:rPr>
        <w:t>a</w:t>
      </w:r>
      <w:r w:rsidR="000C2252">
        <w:rPr>
          <w:rFonts w:ascii="Times New Roman" w:hAnsi="Times New Roman" w:cs="Times New Roman"/>
          <w:sz w:val="24"/>
          <w:szCs w:val="24"/>
          <w:lang w:val="en-US"/>
        </w:rPr>
        <w:t xml:space="preserve">re inscribed word for word into English, </w:t>
      </w:r>
      <w:r w:rsidR="009A0B95">
        <w:rPr>
          <w:rFonts w:ascii="Times New Roman" w:hAnsi="Times New Roman" w:cs="Times New Roman"/>
          <w:sz w:val="24"/>
          <w:szCs w:val="24"/>
          <w:lang w:val="en-US"/>
        </w:rPr>
        <w:t xml:space="preserve">the target audience </w:t>
      </w:r>
      <w:r w:rsidR="00FB6864">
        <w:rPr>
          <w:rFonts w:ascii="Times New Roman" w:hAnsi="Times New Roman" w:cs="Times New Roman"/>
          <w:sz w:val="24"/>
          <w:szCs w:val="24"/>
          <w:lang w:val="en-US"/>
        </w:rPr>
        <w:t>could</w:t>
      </w:r>
      <w:r w:rsidR="009A0B95">
        <w:rPr>
          <w:rFonts w:ascii="Times New Roman" w:hAnsi="Times New Roman" w:cs="Times New Roman"/>
          <w:sz w:val="24"/>
          <w:szCs w:val="24"/>
          <w:lang w:val="en-US"/>
        </w:rPr>
        <w:t xml:space="preserve"> recover from their cognitive environments the encoded meanings of the lexical </w:t>
      </w:r>
      <w:r w:rsidR="009A0B95">
        <w:rPr>
          <w:rFonts w:ascii="Times New Roman" w:hAnsi="Times New Roman" w:cs="Times New Roman"/>
          <w:sz w:val="24"/>
          <w:szCs w:val="24"/>
          <w:lang w:val="en-US"/>
        </w:rPr>
        <w:lastRenderedPageBreak/>
        <w:t xml:space="preserve">items involved in the TT puns, in our examples </w:t>
      </w:r>
      <w:r w:rsidR="009A0B95" w:rsidRPr="009A0B95">
        <w:rPr>
          <w:rFonts w:ascii="Times New Roman" w:hAnsi="Times New Roman" w:cs="Times New Roman"/>
          <w:i/>
          <w:sz w:val="24"/>
          <w:szCs w:val="24"/>
          <w:lang w:val="en-US"/>
        </w:rPr>
        <w:t>reumáticas</w:t>
      </w:r>
      <w:r w:rsidR="009A0B95">
        <w:rPr>
          <w:rFonts w:ascii="Times New Roman" w:hAnsi="Times New Roman" w:cs="Times New Roman"/>
          <w:sz w:val="24"/>
          <w:szCs w:val="24"/>
          <w:lang w:val="en-US"/>
        </w:rPr>
        <w:t xml:space="preserve">, </w:t>
      </w:r>
      <w:r w:rsidR="009A0B95" w:rsidRPr="009A0B95">
        <w:rPr>
          <w:rFonts w:ascii="Times New Roman" w:hAnsi="Times New Roman" w:cs="Times New Roman"/>
          <w:i/>
          <w:sz w:val="24"/>
          <w:szCs w:val="24"/>
          <w:lang w:val="en-US"/>
        </w:rPr>
        <w:t>neumáticas</w:t>
      </w:r>
      <w:r w:rsidR="009A0B95">
        <w:rPr>
          <w:rFonts w:ascii="Times New Roman" w:hAnsi="Times New Roman" w:cs="Times New Roman"/>
          <w:sz w:val="24"/>
          <w:szCs w:val="24"/>
          <w:lang w:val="en-US"/>
        </w:rPr>
        <w:t xml:space="preserve">, </w:t>
      </w:r>
      <w:r w:rsidR="009A0B95" w:rsidRPr="009A0B95">
        <w:rPr>
          <w:rFonts w:ascii="Times New Roman" w:hAnsi="Times New Roman" w:cs="Times New Roman"/>
          <w:i/>
          <w:sz w:val="24"/>
          <w:szCs w:val="24"/>
          <w:lang w:val="en-US"/>
        </w:rPr>
        <w:t>alcohol</w:t>
      </w:r>
      <w:r w:rsidR="009A0B95">
        <w:rPr>
          <w:rFonts w:ascii="Times New Roman" w:hAnsi="Times New Roman" w:cs="Times New Roman"/>
          <w:sz w:val="24"/>
          <w:szCs w:val="24"/>
          <w:lang w:val="en-US"/>
        </w:rPr>
        <w:t xml:space="preserve">, </w:t>
      </w:r>
      <w:r w:rsidR="009A0B95" w:rsidRPr="009A0B95">
        <w:rPr>
          <w:rFonts w:ascii="Times New Roman" w:hAnsi="Times New Roman" w:cs="Times New Roman"/>
          <w:i/>
          <w:sz w:val="24"/>
          <w:szCs w:val="24"/>
          <w:lang w:val="en-US"/>
        </w:rPr>
        <w:t>elecciones</w:t>
      </w:r>
      <w:r w:rsidR="009A0B95">
        <w:rPr>
          <w:rFonts w:ascii="Times New Roman" w:hAnsi="Times New Roman" w:cs="Times New Roman"/>
          <w:sz w:val="24"/>
          <w:szCs w:val="24"/>
          <w:lang w:val="en-US"/>
        </w:rPr>
        <w:t xml:space="preserve"> </w:t>
      </w:r>
      <w:r w:rsidR="009A0B95">
        <w:rPr>
          <w:rFonts w:ascii="Times New Roman" w:hAnsi="Times New Roman" w:cs="Times New Roman"/>
          <w:i/>
          <w:sz w:val="24"/>
          <w:szCs w:val="24"/>
          <w:lang w:val="en-US"/>
        </w:rPr>
        <w:t>generales</w:t>
      </w:r>
      <w:r w:rsidR="009A0B95">
        <w:rPr>
          <w:rFonts w:ascii="Times New Roman" w:hAnsi="Times New Roman" w:cs="Times New Roman"/>
          <w:sz w:val="24"/>
          <w:szCs w:val="24"/>
          <w:lang w:val="en-US"/>
        </w:rPr>
        <w:t xml:space="preserve"> and </w:t>
      </w:r>
      <w:r w:rsidR="009A0B95" w:rsidRPr="009A0B95">
        <w:rPr>
          <w:rFonts w:ascii="Times New Roman" w:hAnsi="Times New Roman" w:cs="Times New Roman"/>
          <w:i/>
          <w:sz w:val="24"/>
          <w:szCs w:val="24"/>
          <w:lang w:val="en-US"/>
        </w:rPr>
        <w:t xml:space="preserve">erecciones </w:t>
      </w:r>
      <w:r w:rsidR="009A0B95">
        <w:rPr>
          <w:rFonts w:ascii="Times New Roman" w:hAnsi="Times New Roman" w:cs="Times New Roman"/>
          <w:i/>
          <w:sz w:val="24"/>
          <w:szCs w:val="24"/>
          <w:lang w:val="en-US"/>
        </w:rPr>
        <w:t>generales</w:t>
      </w:r>
      <w:r w:rsidR="009A0B95">
        <w:rPr>
          <w:rFonts w:ascii="Times New Roman" w:hAnsi="Times New Roman" w:cs="Times New Roman"/>
          <w:sz w:val="24"/>
          <w:szCs w:val="24"/>
          <w:lang w:val="en-US"/>
        </w:rPr>
        <w:t>.</w:t>
      </w:r>
      <w:r w:rsidR="00FB6864">
        <w:rPr>
          <w:rFonts w:ascii="Times New Roman" w:hAnsi="Times New Roman" w:cs="Times New Roman"/>
          <w:sz w:val="24"/>
          <w:szCs w:val="24"/>
          <w:lang w:val="en-US"/>
        </w:rPr>
        <w:t xml:space="preserve"> In this way, the target addressees could recognize the existence of a pun and thus recover ST-intended cognitive effects associated with the processing of wordplay.</w:t>
      </w:r>
      <w:r w:rsidR="00726627">
        <w:rPr>
          <w:rFonts w:ascii="Times New Roman" w:hAnsi="Times New Roman" w:cs="Times New Roman"/>
          <w:sz w:val="24"/>
          <w:szCs w:val="24"/>
          <w:lang w:val="en-US"/>
        </w:rPr>
        <w:t xml:space="preserve"> </w:t>
      </w:r>
      <w:r w:rsidR="00B411B2">
        <w:rPr>
          <w:rFonts w:ascii="Times New Roman" w:hAnsi="Times New Roman" w:cs="Times New Roman"/>
          <w:sz w:val="24"/>
          <w:szCs w:val="24"/>
          <w:lang w:val="en-US"/>
        </w:rPr>
        <w:t>Prior to the adoption of this translation solution, though, the translator should correctly metarepresent the cognitive environments of both ST communicator and TT receiver.</w:t>
      </w:r>
    </w:p>
    <w:p w14:paraId="2930F3F4" w14:textId="77777777" w:rsidR="003378D2" w:rsidRPr="003378D2" w:rsidRDefault="003378D2" w:rsidP="003378D2">
      <w:pPr>
        <w:rPr>
          <w:noProof/>
        </w:rPr>
      </w:pPr>
      <w:r w:rsidRPr="003378D2">
        <w:rPr>
          <w:noProof/>
        </w:rPr>
        <w:t>Nevertheless, more often than not a literal translation will not ensure the reproduction of a congenial pun in the TT. In those cases, then, the translator will have to decide whether it is preferable to reflect the same meaning of the ST or to create a new pun. In the latter case, the translator aims to allow the TT addressee to access some of the cognitive effects yielded in the ST, particularly those associated with the processing of wordplay, at the expense of a smaller or bigger sacrifice of the semantic content of the ST.</w:t>
      </w:r>
    </w:p>
    <w:p w14:paraId="19095457" w14:textId="6E091E99" w:rsidR="00EB779E" w:rsidRPr="003378D2" w:rsidRDefault="005F2E8E" w:rsidP="00013E53">
      <w:pPr>
        <w:rPr>
          <w:noProof/>
        </w:rPr>
      </w:pPr>
      <w:r>
        <w:rPr>
          <w:noProof/>
        </w:rPr>
        <w:t>In example 4</w:t>
      </w:r>
      <w:r w:rsidR="003378D2" w:rsidRPr="003378D2">
        <w:rPr>
          <w:noProof/>
        </w:rPr>
        <w:t xml:space="preserve"> there is an idiomatic pun, since the sequence </w:t>
      </w:r>
      <w:r w:rsidR="003378D2" w:rsidRPr="003378D2">
        <w:rPr>
          <w:i/>
          <w:noProof/>
        </w:rPr>
        <w:t>con una mano delante y otra detrás</w:t>
      </w:r>
      <w:r w:rsidR="003378D2" w:rsidRPr="003378D2">
        <w:rPr>
          <w:noProof/>
        </w:rPr>
        <w:t xml:space="preserve"> has both a figurative (“with no money”) and </w:t>
      </w:r>
      <w:r w:rsidR="00726627">
        <w:rPr>
          <w:noProof/>
        </w:rPr>
        <w:t xml:space="preserve">a </w:t>
      </w:r>
      <w:r w:rsidR="003378D2" w:rsidRPr="003378D2">
        <w:rPr>
          <w:noProof/>
        </w:rPr>
        <w:t xml:space="preserve">literal interpretation (“with one hand in front and another one at the back”) in this context. The figurative interpretation coincides with that of the TT pun, but the literal one is different. </w:t>
      </w:r>
      <w:r>
        <w:rPr>
          <w:noProof/>
        </w:rPr>
        <w:t>Likewise</w:t>
      </w:r>
      <w:r w:rsidR="003378D2" w:rsidRPr="003378D2">
        <w:rPr>
          <w:noProof/>
        </w:rPr>
        <w:t xml:space="preserve">, in </w:t>
      </w:r>
      <w:r w:rsidR="00442F60">
        <w:rPr>
          <w:noProof/>
        </w:rPr>
        <w:t>example 5</w:t>
      </w:r>
      <w:r w:rsidR="003378D2" w:rsidRPr="003378D2">
        <w:rPr>
          <w:noProof/>
        </w:rPr>
        <w:t xml:space="preserve"> the meanings conveyed by the ST pun on </w:t>
      </w:r>
      <w:r w:rsidR="003378D2" w:rsidRPr="003378D2">
        <w:rPr>
          <w:i/>
          <w:noProof/>
        </w:rPr>
        <w:t>llamada</w:t>
      </w:r>
      <w:r w:rsidR="003378D2" w:rsidRPr="003378D2">
        <w:rPr>
          <w:noProof/>
        </w:rPr>
        <w:t xml:space="preserve"> (“phone call”) and </w:t>
      </w:r>
      <w:r w:rsidR="003378D2" w:rsidRPr="003378D2">
        <w:rPr>
          <w:i/>
          <w:noProof/>
        </w:rPr>
        <w:t>mamada</w:t>
      </w:r>
      <w:r w:rsidR="003378D2" w:rsidRPr="003378D2">
        <w:rPr>
          <w:noProof/>
        </w:rPr>
        <w:t xml:space="preserve"> (“blow job”) are very similar but not identical to the meanings of the TT pun, between </w:t>
      </w:r>
      <w:r w:rsidR="003378D2" w:rsidRPr="003378D2">
        <w:rPr>
          <w:i/>
          <w:noProof/>
        </w:rPr>
        <w:t>phone</w:t>
      </w:r>
      <w:r w:rsidR="003378D2" w:rsidRPr="003378D2">
        <w:rPr>
          <w:noProof/>
        </w:rPr>
        <w:t xml:space="preserve"> and </w:t>
      </w:r>
      <w:r w:rsidR="003378D2" w:rsidRPr="003378D2">
        <w:rPr>
          <w:i/>
          <w:noProof/>
        </w:rPr>
        <w:t>blown</w:t>
      </w:r>
      <w:r w:rsidR="003378D2" w:rsidRPr="003378D2">
        <w:rPr>
          <w:noProof/>
        </w:rPr>
        <w:t xml:space="preserve">. </w:t>
      </w:r>
      <w:r w:rsidR="00442F60">
        <w:rPr>
          <w:noProof/>
        </w:rPr>
        <w:t xml:space="preserve">The ST pun in example 6 is a horizontal one on </w:t>
      </w:r>
      <w:r w:rsidR="00442F60" w:rsidRPr="00442F60">
        <w:rPr>
          <w:i/>
          <w:noProof/>
        </w:rPr>
        <w:t>puta</w:t>
      </w:r>
      <w:r w:rsidR="00442F60">
        <w:rPr>
          <w:noProof/>
        </w:rPr>
        <w:t xml:space="preserve"> </w:t>
      </w:r>
      <w:r w:rsidR="00442F60" w:rsidRPr="003378D2">
        <w:rPr>
          <w:noProof/>
        </w:rPr>
        <w:t>(“</w:t>
      </w:r>
      <w:r w:rsidR="00442F60">
        <w:rPr>
          <w:noProof/>
        </w:rPr>
        <w:t>whore</w:t>
      </w:r>
      <w:r w:rsidR="00442F60" w:rsidRPr="003378D2">
        <w:rPr>
          <w:noProof/>
        </w:rPr>
        <w:t>”)</w:t>
      </w:r>
      <w:r w:rsidR="00442F60">
        <w:rPr>
          <w:noProof/>
        </w:rPr>
        <w:t xml:space="preserve"> and </w:t>
      </w:r>
      <w:r w:rsidR="00442F60" w:rsidRPr="00442F60">
        <w:rPr>
          <w:i/>
          <w:noProof/>
        </w:rPr>
        <w:t>putear</w:t>
      </w:r>
      <w:r w:rsidR="00442F60">
        <w:rPr>
          <w:noProof/>
        </w:rPr>
        <w:t xml:space="preserve"> </w:t>
      </w:r>
      <w:r w:rsidR="009E260C" w:rsidRPr="003378D2">
        <w:rPr>
          <w:noProof/>
        </w:rPr>
        <w:t>(“</w:t>
      </w:r>
      <w:r w:rsidR="009E260C">
        <w:rPr>
          <w:noProof/>
        </w:rPr>
        <w:t>to bugger about (v. inf), muck around</w:t>
      </w:r>
      <w:r w:rsidR="009E260C" w:rsidRPr="003378D2">
        <w:rPr>
          <w:noProof/>
        </w:rPr>
        <w:t>”</w:t>
      </w:r>
      <w:r w:rsidR="009E260C">
        <w:rPr>
          <w:rStyle w:val="Refdenotaalpie"/>
          <w:noProof/>
        </w:rPr>
        <w:footnoteReference w:id="10"/>
      </w:r>
      <w:r w:rsidR="009E260C" w:rsidRPr="003378D2">
        <w:rPr>
          <w:noProof/>
        </w:rPr>
        <w:t>)</w:t>
      </w:r>
      <w:r w:rsidR="009E260C">
        <w:rPr>
          <w:noProof/>
        </w:rPr>
        <w:t xml:space="preserve">, whereas the pun in the TT is a vertical one on the phrasal verb </w:t>
      </w:r>
      <w:r w:rsidR="009E260C" w:rsidRPr="009E260C">
        <w:rPr>
          <w:i/>
          <w:noProof/>
        </w:rPr>
        <w:t>fuck around</w:t>
      </w:r>
      <w:r w:rsidR="009E260C">
        <w:rPr>
          <w:noProof/>
        </w:rPr>
        <w:t xml:space="preserve">, which in this context means both </w:t>
      </w:r>
      <w:r w:rsidR="006A3BFA" w:rsidRPr="003378D2">
        <w:rPr>
          <w:noProof/>
        </w:rPr>
        <w:t>“</w:t>
      </w:r>
      <w:r w:rsidR="009E260C">
        <w:rPr>
          <w:noProof/>
        </w:rPr>
        <w:t>to have sexual intercourse with</w:t>
      </w:r>
      <w:r w:rsidR="006A3BFA" w:rsidRPr="003378D2">
        <w:rPr>
          <w:noProof/>
        </w:rPr>
        <w:t>”</w:t>
      </w:r>
      <w:r w:rsidR="006A3BFA">
        <w:rPr>
          <w:noProof/>
        </w:rPr>
        <w:t xml:space="preserve"> and </w:t>
      </w:r>
      <w:r w:rsidR="006A3BFA" w:rsidRPr="003378D2">
        <w:rPr>
          <w:noProof/>
        </w:rPr>
        <w:t>“</w:t>
      </w:r>
      <w:r w:rsidR="006A3BFA">
        <w:rPr>
          <w:noProof/>
        </w:rPr>
        <w:t>to mess about with; to waste (a person’s) time; to inconvenience, make trouble for</w:t>
      </w:r>
      <w:r w:rsidR="00841A2D">
        <w:rPr>
          <w:noProof/>
        </w:rPr>
        <w:t>.</w:t>
      </w:r>
      <w:r w:rsidR="006A3BFA" w:rsidRPr="003378D2">
        <w:rPr>
          <w:noProof/>
        </w:rPr>
        <w:t>”</w:t>
      </w:r>
      <w:r w:rsidR="006A3BFA">
        <w:rPr>
          <w:rStyle w:val="Refdenotaalpie"/>
          <w:noProof/>
        </w:rPr>
        <w:footnoteReference w:id="11"/>
      </w:r>
      <w:r w:rsidR="00013E53">
        <w:rPr>
          <w:noProof/>
        </w:rPr>
        <w:t xml:space="preserve"> Finally, in example 7</w:t>
      </w:r>
      <w:r w:rsidR="00113BD9">
        <w:rPr>
          <w:noProof/>
        </w:rPr>
        <w:t>,</w:t>
      </w:r>
      <w:r w:rsidR="00013E53">
        <w:rPr>
          <w:noProof/>
        </w:rPr>
        <w:t xml:space="preserve"> </w:t>
      </w:r>
      <w:r w:rsidR="00013E53" w:rsidRPr="009C79AE">
        <w:rPr>
          <w:i/>
          <w:noProof/>
        </w:rPr>
        <w:t>francés</w:t>
      </w:r>
      <w:r w:rsidR="00013E53">
        <w:rPr>
          <w:noProof/>
        </w:rPr>
        <w:t xml:space="preserve"> refers both to </w:t>
      </w:r>
      <w:r w:rsidR="00013E53" w:rsidRPr="003378D2">
        <w:rPr>
          <w:noProof/>
        </w:rPr>
        <w:t>“</w:t>
      </w:r>
      <w:r w:rsidR="00013E53">
        <w:rPr>
          <w:noProof/>
        </w:rPr>
        <w:t>a man coming from France</w:t>
      </w:r>
      <w:r w:rsidR="00013E53" w:rsidRPr="003378D2">
        <w:rPr>
          <w:noProof/>
        </w:rPr>
        <w:t>”</w:t>
      </w:r>
      <w:r w:rsidR="00013E53">
        <w:rPr>
          <w:noProof/>
        </w:rPr>
        <w:t xml:space="preserve"> and to a </w:t>
      </w:r>
      <w:r w:rsidR="00013E53" w:rsidRPr="003378D2">
        <w:rPr>
          <w:noProof/>
        </w:rPr>
        <w:t>“</w:t>
      </w:r>
      <w:r w:rsidR="008C03F6">
        <w:rPr>
          <w:noProof/>
        </w:rPr>
        <w:t>blow job (vulg</w:t>
      </w:r>
      <w:r w:rsidR="00013E53">
        <w:rPr>
          <w:noProof/>
        </w:rPr>
        <w:t>)</w:t>
      </w:r>
      <w:r w:rsidR="008C03F6">
        <w:rPr>
          <w:noProof/>
        </w:rPr>
        <w:t>.</w:t>
      </w:r>
      <w:r w:rsidR="00013E53" w:rsidRPr="003378D2">
        <w:rPr>
          <w:noProof/>
        </w:rPr>
        <w:t>”</w:t>
      </w:r>
      <w:r w:rsidR="008C03F6">
        <w:rPr>
          <w:noProof/>
        </w:rPr>
        <w:t xml:space="preserve"> This latter sense is also present in the TT pun, an idiomatic one on the noun phrase </w:t>
      </w:r>
      <w:r w:rsidR="008C03F6" w:rsidRPr="008C03F6">
        <w:rPr>
          <w:i/>
          <w:noProof/>
        </w:rPr>
        <w:t>French culture</w:t>
      </w:r>
      <w:r w:rsidR="008C03F6">
        <w:rPr>
          <w:noProof/>
        </w:rPr>
        <w:t>.</w:t>
      </w:r>
      <w:r w:rsidR="00D65411">
        <w:rPr>
          <w:rStyle w:val="Refdenotaalpie"/>
          <w:noProof/>
        </w:rPr>
        <w:footnoteReference w:id="12"/>
      </w:r>
      <w:r w:rsidR="00113BD9">
        <w:rPr>
          <w:noProof/>
        </w:rPr>
        <w:t xml:space="preserve"> Hence</w:t>
      </w:r>
      <w:r w:rsidR="008C03F6">
        <w:rPr>
          <w:noProof/>
        </w:rPr>
        <w:t>, although the idiomatic sense is shared by both ST and TT puns</w:t>
      </w:r>
      <w:r w:rsidR="00726627">
        <w:rPr>
          <w:noProof/>
        </w:rPr>
        <w:t xml:space="preserve"> in this example</w:t>
      </w:r>
      <w:r w:rsidR="008C03F6">
        <w:rPr>
          <w:noProof/>
        </w:rPr>
        <w:t xml:space="preserve">, the literal sense is different. </w:t>
      </w:r>
    </w:p>
    <w:p w14:paraId="16F4C307" w14:textId="77777777" w:rsidR="005645DB" w:rsidRPr="003378D2" w:rsidRDefault="005645DB" w:rsidP="005645DB">
      <w:pPr>
        <w:rPr>
          <w:noProof/>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5645DB" w:rsidRPr="00E43D93" w14:paraId="67367176" w14:textId="77777777" w:rsidTr="00EA4E0E">
        <w:trPr>
          <w:trHeight w:val="340"/>
          <w:tblHeader/>
        </w:trPr>
        <w:tc>
          <w:tcPr>
            <w:tcW w:w="910" w:type="pct"/>
          </w:tcPr>
          <w:p w14:paraId="46EAA0E9" w14:textId="77777777" w:rsidR="005645DB" w:rsidRPr="00E43D93" w:rsidRDefault="005645DB" w:rsidP="00EA4E0E">
            <w:pPr>
              <w:pStyle w:val="adcellule"/>
              <w:rPr>
                <w:rFonts w:cs="Times New Roman"/>
                <w:b/>
                <w:bCs/>
              </w:rPr>
            </w:pPr>
            <w:r>
              <w:rPr>
                <w:b/>
                <w:bCs/>
              </w:rPr>
              <w:t>Speakers</w:t>
            </w:r>
          </w:p>
        </w:tc>
        <w:tc>
          <w:tcPr>
            <w:tcW w:w="2086" w:type="pct"/>
          </w:tcPr>
          <w:p w14:paraId="322BDB6B" w14:textId="77777777" w:rsidR="005645DB" w:rsidRPr="00E43D93" w:rsidRDefault="005645DB" w:rsidP="00EA4E0E">
            <w:pPr>
              <w:pStyle w:val="adcellule"/>
              <w:rPr>
                <w:rFonts w:cs="Times New Roman"/>
                <w:b/>
                <w:bCs/>
              </w:rPr>
            </w:pPr>
            <w:r>
              <w:rPr>
                <w:b/>
                <w:bCs/>
              </w:rPr>
              <w:t>ST</w:t>
            </w:r>
          </w:p>
        </w:tc>
        <w:tc>
          <w:tcPr>
            <w:tcW w:w="2004" w:type="pct"/>
          </w:tcPr>
          <w:p w14:paraId="578D6A5E" w14:textId="77777777" w:rsidR="005645DB" w:rsidRPr="00E43D93" w:rsidRDefault="005645DB" w:rsidP="00EA4E0E">
            <w:pPr>
              <w:pStyle w:val="adcellule"/>
              <w:rPr>
                <w:rFonts w:cs="Times New Roman"/>
                <w:b/>
                <w:bCs/>
              </w:rPr>
            </w:pPr>
            <w:r>
              <w:rPr>
                <w:b/>
                <w:bCs/>
              </w:rPr>
              <w:t>TT</w:t>
            </w:r>
          </w:p>
        </w:tc>
      </w:tr>
      <w:tr w:rsidR="005645DB" w14:paraId="5F2357EA" w14:textId="77777777" w:rsidTr="00EA4E0E">
        <w:tc>
          <w:tcPr>
            <w:tcW w:w="910" w:type="pct"/>
          </w:tcPr>
          <w:p w14:paraId="2EABA97D" w14:textId="2D71CA45" w:rsidR="005645DB" w:rsidRDefault="005645DB" w:rsidP="00EA4E0E">
            <w:pPr>
              <w:pStyle w:val="adcellule"/>
              <w:rPr>
                <w:smallCaps/>
              </w:rPr>
            </w:pPr>
            <w:r>
              <w:rPr>
                <w:smallCaps/>
              </w:rPr>
              <w:t>Fajas</w:t>
            </w:r>
          </w:p>
          <w:p w14:paraId="0A91F04A" w14:textId="77777777" w:rsidR="005645DB" w:rsidRDefault="005645DB" w:rsidP="00EA4E0E">
            <w:pPr>
              <w:pStyle w:val="adcellule"/>
              <w:rPr>
                <w:smallCaps/>
              </w:rPr>
            </w:pPr>
          </w:p>
          <w:p w14:paraId="1BBBEC20" w14:textId="77777777" w:rsidR="005645DB" w:rsidRDefault="005645DB" w:rsidP="00EA4E0E">
            <w:pPr>
              <w:pStyle w:val="adcellule"/>
              <w:rPr>
                <w:smallCaps/>
              </w:rPr>
            </w:pPr>
            <w:r>
              <w:rPr>
                <w:smallCaps/>
              </w:rPr>
              <w:t>Norma</w:t>
            </w:r>
          </w:p>
          <w:p w14:paraId="135E45AB" w14:textId="77777777" w:rsidR="005645DB" w:rsidRDefault="005645DB" w:rsidP="00EA4E0E">
            <w:pPr>
              <w:pStyle w:val="adcellule"/>
              <w:rPr>
                <w:smallCaps/>
              </w:rPr>
            </w:pPr>
          </w:p>
          <w:p w14:paraId="6C94DAFC" w14:textId="69D40044" w:rsidR="005645DB" w:rsidRPr="000C21D0" w:rsidRDefault="005645DB" w:rsidP="00EA4E0E">
            <w:pPr>
              <w:pStyle w:val="adcellule"/>
              <w:rPr>
                <w:smallCaps/>
              </w:rPr>
            </w:pPr>
          </w:p>
        </w:tc>
        <w:tc>
          <w:tcPr>
            <w:tcW w:w="2086" w:type="pct"/>
          </w:tcPr>
          <w:p w14:paraId="68518287" w14:textId="01697F34" w:rsidR="005645DB" w:rsidRPr="005645DB" w:rsidRDefault="005645DB" w:rsidP="005645DB">
            <w:pPr>
              <w:ind w:firstLine="0"/>
              <w:rPr>
                <w:sz w:val="20"/>
                <w:szCs w:val="20"/>
                <w:lang w:eastAsia="ar-SA"/>
              </w:rPr>
            </w:pPr>
            <w:r>
              <w:rPr>
                <w:sz w:val="20"/>
                <w:szCs w:val="20"/>
                <w:lang w:eastAsia="ar-SA"/>
              </w:rPr>
              <w:t xml:space="preserve">Tú empezaste en la época </w:t>
            </w:r>
            <w:r w:rsidRPr="005645DB">
              <w:rPr>
                <w:sz w:val="20"/>
                <w:szCs w:val="20"/>
                <w:lang w:eastAsia="ar-SA"/>
              </w:rPr>
              <w:t xml:space="preserve">del destape, ¿verdad? </w:t>
            </w:r>
          </w:p>
          <w:p w14:paraId="695D61D3" w14:textId="3BEF63CA" w:rsidR="005645DB" w:rsidRPr="00A9712F" w:rsidRDefault="005645DB" w:rsidP="005645DB">
            <w:pPr>
              <w:ind w:firstLine="0"/>
              <w:rPr>
                <w:sz w:val="20"/>
                <w:szCs w:val="20"/>
                <w:lang w:eastAsia="ar-SA"/>
              </w:rPr>
            </w:pPr>
            <w:r w:rsidRPr="005645DB">
              <w:rPr>
                <w:sz w:val="20"/>
                <w:szCs w:val="20"/>
                <w:lang w:eastAsia="ar-SA"/>
              </w:rPr>
              <w:t xml:space="preserve">Al final. Llegué a España a principios de los 80. </w:t>
            </w:r>
            <w:r w:rsidRPr="005645DB">
              <w:rPr>
                <w:b/>
                <w:sz w:val="20"/>
                <w:szCs w:val="20"/>
                <w:lang w:eastAsia="ar-SA"/>
              </w:rPr>
              <w:t>Con una mano atrás y otra delante</w:t>
            </w:r>
            <w:r w:rsidRPr="005645DB">
              <w:rPr>
                <w:sz w:val="20"/>
                <w:szCs w:val="20"/>
                <w:lang w:eastAsia="ar-SA"/>
              </w:rPr>
              <w:t xml:space="preserve">. Y así fue </w:t>
            </w:r>
            <w:r w:rsidRPr="005645DB">
              <w:rPr>
                <w:sz w:val="20"/>
                <w:szCs w:val="20"/>
                <w:lang w:eastAsia="ar-SA"/>
              </w:rPr>
              <w:lastRenderedPageBreak/>
              <w:t>como posé en la portada del lnterviú.</w:t>
            </w:r>
          </w:p>
        </w:tc>
        <w:tc>
          <w:tcPr>
            <w:tcW w:w="2004" w:type="pct"/>
            <w:shd w:val="clear" w:color="auto" w:fill="auto"/>
          </w:tcPr>
          <w:p w14:paraId="00F4E332" w14:textId="77777777" w:rsidR="005645DB" w:rsidRPr="005645DB" w:rsidRDefault="005645DB" w:rsidP="005645DB">
            <w:pPr>
              <w:ind w:firstLine="0"/>
              <w:rPr>
                <w:sz w:val="20"/>
                <w:szCs w:val="20"/>
                <w:lang w:eastAsia="ar-SA"/>
              </w:rPr>
            </w:pPr>
            <w:r w:rsidRPr="005645DB">
              <w:rPr>
                <w:sz w:val="20"/>
                <w:szCs w:val="20"/>
                <w:lang w:eastAsia="ar-SA"/>
              </w:rPr>
              <w:lastRenderedPageBreak/>
              <w:t>Didn’t you start at the time of the nudie movies?</w:t>
            </w:r>
          </w:p>
          <w:p w14:paraId="4DBCB00F" w14:textId="3DFC8B64" w:rsidR="005645DB" w:rsidRPr="005645DB" w:rsidRDefault="005645DB" w:rsidP="005645DB">
            <w:pPr>
              <w:ind w:firstLine="0"/>
              <w:rPr>
                <w:sz w:val="20"/>
                <w:szCs w:val="20"/>
                <w:lang w:eastAsia="ar-SA"/>
              </w:rPr>
            </w:pPr>
            <w:r w:rsidRPr="005645DB">
              <w:rPr>
                <w:sz w:val="20"/>
                <w:szCs w:val="20"/>
                <w:lang w:eastAsia="ar-SA"/>
              </w:rPr>
              <w:t xml:space="preserve">At the end. I arrived in Spain at the start of the 80s, </w:t>
            </w:r>
            <w:r w:rsidRPr="005645DB">
              <w:rPr>
                <w:b/>
                <w:sz w:val="20"/>
                <w:szCs w:val="20"/>
                <w:lang w:eastAsia="ar-SA"/>
              </w:rPr>
              <w:t>with barely a shirt on my back</w:t>
            </w:r>
            <w:r w:rsidRPr="005645DB">
              <w:rPr>
                <w:sz w:val="20"/>
                <w:szCs w:val="20"/>
                <w:lang w:eastAsia="ar-SA"/>
              </w:rPr>
              <w:t xml:space="preserve">. And that’s </w:t>
            </w:r>
            <w:r w:rsidRPr="005645DB">
              <w:rPr>
                <w:sz w:val="20"/>
                <w:szCs w:val="20"/>
                <w:lang w:eastAsia="ar-SA"/>
              </w:rPr>
              <w:lastRenderedPageBreak/>
              <w:t xml:space="preserve">how I posed on the cover of </w:t>
            </w:r>
            <w:r w:rsidRPr="005645DB">
              <w:rPr>
                <w:i/>
                <w:sz w:val="20"/>
                <w:szCs w:val="20"/>
                <w:lang w:eastAsia="ar-SA"/>
              </w:rPr>
              <w:t>Interviú</w:t>
            </w:r>
            <w:r w:rsidRPr="005645DB">
              <w:rPr>
                <w:sz w:val="20"/>
                <w:szCs w:val="20"/>
                <w:lang w:eastAsia="ar-SA"/>
              </w:rPr>
              <w:t>.</w:t>
            </w:r>
          </w:p>
          <w:p w14:paraId="048E38BD" w14:textId="77777777" w:rsidR="005645DB" w:rsidRPr="005645DB" w:rsidRDefault="005645DB" w:rsidP="00EA4E0E">
            <w:pPr>
              <w:pStyle w:val="adcellule"/>
              <w:rPr>
                <w:lang w:val="en-US"/>
              </w:rPr>
            </w:pPr>
          </w:p>
        </w:tc>
      </w:tr>
    </w:tbl>
    <w:p w14:paraId="69F0A11E" w14:textId="3DD3137B" w:rsidR="005645DB" w:rsidRDefault="005645DB" w:rsidP="005645DB">
      <w:r w:rsidRPr="00EB779E">
        <w:rPr>
          <w:b/>
        </w:rPr>
        <w:lastRenderedPageBreak/>
        <w:t xml:space="preserve">Example </w:t>
      </w:r>
      <w:r>
        <w:rPr>
          <w:b/>
        </w:rPr>
        <w:t>4</w:t>
      </w:r>
      <w:r>
        <w:t xml:space="preserve">. </w:t>
      </w:r>
      <w:r w:rsidRPr="00EB779E">
        <w:t>(</w:t>
      </w:r>
      <w:r>
        <w:rPr>
          <w:i/>
        </w:rPr>
        <w:t>Los amantes pasajeros</w:t>
      </w:r>
      <w:r w:rsidRPr="00EB779E">
        <w:t xml:space="preserve"> 0</w:t>
      </w:r>
      <w:r>
        <w:t>0:51:15</w:t>
      </w:r>
      <w:r w:rsidRPr="00EB779E">
        <w:t xml:space="preserve"> </w:t>
      </w:r>
      <w:r w:rsidR="00E017AB">
        <w:t>→</w:t>
      </w:r>
      <w:r w:rsidRPr="00EB779E">
        <w:t xml:space="preserve"> 0</w:t>
      </w:r>
      <w:r>
        <w:t>0</w:t>
      </w:r>
      <w:r w:rsidRPr="00EB779E">
        <w:t>:</w:t>
      </w:r>
      <w:r>
        <w:t>51:</w:t>
      </w:r>
      <w:r w:rsidRPr="00EB779E">
        <w:t>2</w:t>
      </w:r>
      <w:r>
        <w:t>5</w:t>
      </w:r>
      <w:r w:rsidRPr="00EB779E">
        <w:t>)</w:t>
      </w:r>
    </w:p>
    <w:p w14:paraId="38AAD2D4" w14:textId="77777777" w:rsidR="005F2E8E" w:rsidRDefault="005F2E8E" w:rsidP="005645DB"/>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5F2E8E" w:rsidRPr="00E43D93" w14:paraId="6002B20D" w14:textId="77777777" w:rsidTr="00EA4E0E">
        <w:trPr>
          <w:trHeight w:val="340"/>
          <w:tblHeader/>
        </w:trPr>
        <w:tc>
          <w:tcPr>
            <w:tcW w:w="910" w:type="pct"/>
          </w:tcPr>
          <w:p w14:paraId="4AF34E84" w14:textId="77777777" w:rsidR="005F2E8E" w:rsidRPr="00E43D93" w:rsidRDefault="005F2E8E" w:rsidP="00EA4E0E">
            <w:pPr>
              <w:pStyle w:val="adcellule"/>
              <w:rPr>
                <w:rFonts w:cs="Times New Roman"/>
                <w:b/>
                <w:bCs/>
              </w:rPr>
            </w:pPr>
            <w:r>
              <w:rPr>
                <w:b/>
                <w:bCs/>
              </w:rPr>
              <w:t>Speakers</w:t>
            </w:r>
          </w:p>
        </w:tc>
        <w:tc>
          <w:tcPr>
            <w:tcW w:w="2086" w:type="pct"/>
          </w:tcPr>
          <w:p w14:paraId="73180B1F" w14:textId="77777777" w:rsidR="005F2E8E" w:rsidRPr="00E43D93" w:rsidRDefault="005F2E8E" w:rsidP="00EA4E0E">
            <w:pPr>
              <w:pStyle w:val="adcellule"/>
              <w:rPr>
                <w:rFonts w:cs="Times New Roman"/>
                <w:b/>
                <w:bCs/>
              </w:rPr>
            </w:pPr>
            <w:r>
              <w:rPr>
                <w:b/>
                <w:bCs/>
              </w:rPr>
              <w:t>ST</w:t>
            </w:r>
          </w:p>
        </w:tc>
        <w:tc>
          <w:tcPr>
            <w:tcW w:w="2004" w:type="pct"/>
          </w:tcPr>
          <w:p w14:paraId="7C6F970C" w14:textId="77777777" w:rsidR="005F2E8E" w:rsidRPr="00E43D93" w:rsidRDefault="005F2E8E" w:rsidP="00EA4E0E">
            <w:pPr>
              <w:pStyle w:val="adcellule"/>
              <w:rPr>
                <w:rFonts w:cs="Times New Roman"/>
                <w:b/>
                <w:bCs/>
              </w:rPr>
            </w:pPr>
            <w:r>
              <w:rPr>
                <w:b/>
                <w:bCs/>
              </w:rPr>
              <w:t>TT</w:t>
            </w:r>
          </w:p>
        </w:tc>
      </w:tr>
      <w:tr w:rsidR="005F2E8E" w14:paraId="70FF3962" w14:textId="77777777" w:rsidTr="00EA4E0E">
        <w:tc>
          <w:tcPr>
            <w:tcW w:w="910" w:type="pct"/>
          </w:tcPr>
          <w:p w14:paraId="62757EF4" w14:textId="77777777" w:rsidR="005F2E8E" w:rsidRDefault="005F2E8E" w:rsidP="00EA4E0E">
            <w:pPr>
              <w:pStyle w:val="adcellule"/>
              <w:rPr>
                <w:smallCaps/>
              </w:rPr>
            </w:pPr>
            <w:r>
              <w:rPr>
                <w:smallCaps/>
              </w:rPr>
              <w:t>galán</w:t>
            </w:r>
          </w:p>
          <w:p w14:paraId="50943580" w14:textId="77777777" w:rsidR="005F2E8E" w:rsidRDefault="005F2E8E" w:rsidP="00EA4E0E">
            <w:pPr>
              <w:pStyle w:val="adcellule"/>
              <w:rPr>
                <w:smallCaps/>
              </w:rPr>
            </w:pPr>
            <w:r>
              <w:rPr>
                <w:smallCaps/>
              </w:rPr>
              <w:t>Ulloa</w:t>
            </w:r>
          </w:p>
          <w:p w14:paraId="60D547B0" w14:textId="77777777" w:rsidR="005F2E8E" w:rsidRDefault="005F2E8E" w:rsidP="00EA4E0E">
            <w:pPr>
              <w:pStyle w:val="adcellule"/>
              <w:rPr>
                <w:smallCaps/>
              </w:rPr>
            </w:pPr>
            <w:r>
              <w:rPr>
                <w:smallCaps/>
              </w:rPr>
              <w:t>Galán</w:t>
            </w:r>
          </w:p>
          <w:p w14:paraId="712C231F" w14:textId="77777777" w:rsidR="005F2E8E" w:rsidRPr="000C21D0" w:rsidRDefault="005F2E8E" w:rsidP="00EA4E0E">
            <w:pPr>
              <w:pStyle w:val="adcellule"/>
              <w:rPr>
                <w:smallCaps/>
              </w:rPr>
            </w:pPr>
          </w:p>
        </w:tc>
        <w:tc>
          <w:tcPr>
            <w:tcW w:w="2086" w:type="pct"/>
          </w:tcPr>
          <w:p w14:paraId="454C4396" w14:textId="77777777" w:rsidR="005F2E8E" w:rsidRPr="00974454" w:rsidRDefault="005F2E8E" w:rsidP="00EA4E0E">
            <w:pPr>
              <w:ind w:firstLine="0"/>
              <w:rPr>
                <w:sz w:val="20"/>
                <w:szCs w:val="20"/>
                <w:lang w:eastAsia="ar-SA"/>
              </w:rPr>
            </w:pPr>
            <w:r w:rsidRPr="00974454">
              <w:rPr>
                <w:sz w:val="20"/>
                <w:szCs w:val="20"/>
                <w:lang w:eastAsia="ar-SA"/>
              </w:rPr>
              <w:t xml:space="preserve">Yo debería hacer una </w:t>
            </w:r>
            <w:r w:rsidRPr="00974454">
              <w:rPr>
                <w:b/>
                <w:sz w:val="20"/>
                <w:szCs w:val="20"/>
                <w:lang w:eastAsia="ar-SA"/>
              </w:rPr>
              <w:t>llamada</w:t>
            </w:r>
            <w:r w:rsidRPr="00974454">
              <w:rPr>
                <w:sz w:val="20"/>
                <w:szCs w:val="20"/>
                <w:lang w:eastAsia="ar-SA"/>
              </w:rPr>
              <w:t>...</w:t>
            </w:r>
          </w:p>
          <w:p w14:paraId="19C9BDEB" w14:textId="77777777" w:rsidR="005F2E8E" w:rsidRPr="00974454" w:rsidRDefault="005F2E8E" w:rsidP="00EA4E0E">
            <w:pPr>
              <w:ind w:firstLine="0"/>
              <w:rPr>
                <w:sz w:val="20"/>
                <w:szCs w:val="20"/>
                <w:lang w:eastAsia="ar-SA"/>
              </w:rPr>
            </w:pPr>
            <w:r w:rsidRPr="00974454">
              <w:rPr>
                <w:sz w:val="20"/>
                <w:szCs w:val="20"/>
                <w:lang w:eastAsia="ar-SA"/>
              </w:rPr>
              <w:t xml:space="preserve">¿Una </w:t>
            </w:r>
            <w:r w:rsidRPr="00974454">
              <w:rPr>
                <w:b/>
                <w:sz w:val="20"/>
                <w:szCs w:val="20"/>
                <w:lang w:eastAsia="ar-SA"/>
              </w:rPr>
              <w:t>mamada</w:t>
            </w:r>
            <w:r w:rsidRPr="00974454">
              <w:rPr>
                <w:sz w:val="20"/>
                <w:szCs w:val="20"/>
                <w:lang w:eastAsia="ar-SA"/>
              </w:rPr>
              <w:t>?</w:t>
            </w:r>
          </w:p>
          <w:p w14:paraId="6B878D7A" w14:textId="77777777" w:rsidR="005F2E8E" w:rsidRPr="00A9712F" w:rsidRDefault="005F2E8E" w:rsidP="00EA4E0E">
            <w:pPr>
              <w:ind w:firstLine="0"/>
              <w:rPr>
                <w:sz w:val="20"/>
                <w:szCs w:val="20"/>
                <w:lang w:eastAsia="ar-SA"/>
              </w:rPr>
            </w:pPr>
            <w:r w:rsidRPr="00974454">
              <w:rPr>
                <w:sz w:val="20"/>
                <w:szCs w:val="20"/>
                <w:lang w:eastAsia="ar-SA"/>
              </w:rPr>
              <w:t xml:space="preserve">Una </w:t>
            </w:r>
            <w:r w:rsidRPr="00974454">
              <w:rPr>
                <w:b/>
                <w:sz w:val="20"/>
                <w:szCs w:val="20"/>
                <w:lang w:eastAsia="ar-SA"/>
              </w:rPr>
              <w:t>llamada</w:t>
            </w:r>
            <w:r w:rsidRPr="00974454">
              <w:rPr>
                <w:sz w:val="20"/>
                <w:szCs w:val="20"/>
                <w:lang w:eastAsia="ar-SA"/>
              </w:rPr>
              <w:t>.</w:t>
            </w:r>
          </w:p>
        </w:tc>
        <w:tc>
          <w:tcPr>
            <w:tcW w:w="2004" w:type="pct"/>
            <w:shd w:val="clear" w:color="auto" w:fill="auto"/>
          </w:tcPr>
          <w:p w14:paraId="4A4B687F" w14:textId="77777777" w:rsidR="005F2E8E" w:rsidRPr="00974454" w:rsidRDefault="005F2E8E" w:rsidP="00EA4E0E">
            <w:pPr>
              <w:ind w:firstLine="0"/>
              <w:rPr>
                <w:sz w:val="20"/>
                <w:szCs w:val="20"/>
                <w:lang w:eastAsia="ar-SA"/>
              </w:rPr>
            </w:pPr>
            <w:r w:rsidRPr="00974454">
              <w:rPr>
                <w:sz w:val="20"/>
                <w:szCs w:val="20"/>
                <w:lang w:eastAsia="ar-SA"/>
              </w:rPr>
              <w:t xml:space="preserve">I need a </w:t>
            </w:r>
            <w:r w:rsidRPr="00974454">
              <w:rPr>
                <w:b/>
                <w:sz w:val="20"/>
                <w:szCs w:val="20"/>
                <w:lang w:eastAsia="ar-SA"/>
              </w:rPr>
              <w:t>phone</w:t>
            </w:r>
            <w:r w:rsidRPr="00974454">
              <w:rPr>
                <w:sz w:val="20"/>
                <w:szCs w:val="20"/>
                <w:lang w:eastAsia="ar-SA"/>
              </w:rPr>
              <w:t>.</w:t>
            </w:r>
          </w:p>
          <w:p w14:paraId="49F4AE9F" w14:textId="77777777" w:rsidR="005F2E8E" w:rsidRPr="00974454" w:rsidRDefault="005F2E8E" w:rsidP="00EA4E0E">
            <w:pPr>
              <w:ind w:firstLine="0"/>
              <w:rPr>
                <w:sz w:val="20"/>
                <w:szCs w:val="20"/>
                <w:lang w:eastAsia="ar-SA"/>
              </w:rPr>
            </w:pPr>
            <w:r w:rsidRPr="00974454">
              <w:rPr>
                <w:sz w:val="20"/>
                <w:szCs w:val="20"/>
                <w:lang w:eastAsia="ar-SA"/>
              </w:rPr>
              <w:t xml:space="preserve">Need to be </w:t>
            </w:r>
            <w:r w:rsidRPr="00974454">
              <w:rPr>
                <w:b/>
                <w:sz w:val="20"/>
                <w:szCs w:val="20"/>
                <w:lang w:eastAsia="ar-SA"/>
              </w:rPr>
              <w:t>blown</w:t>
            </w:r>
            <w:r w:rsidRPr="00974454">
              <w:rPr>
                <w:sz w:val="20"/>
                <w:szCs w:val="20"/>
                <w:lang w:eastAsia="ar-SA"/>
              </w:rPr>
              <w:t>?</w:t>
            </w:r>
          </w:p>
          <w:p w14:paraId="4ADBE579" w14:textId="77777777" w:rsidR="005F2E8E" w:rsidRPr="00974454" w:rsidRDefault="005F2E8E" w:rsidP="00EA4E0E">
            <w:pPr>
              <w:ind w:firstLine="0"/>
              <w:rPr>
                <w:sz w:val="20"/>
                <w:szCs w:val="20"/>
                <w:lang w:eastAsia="ar-SA"/>
              </w:rPr>
            </w:pPr>
            <w:r w:rsidRPr="00974454">
              <w:rPr>
                <w:sz w:val="20"/>
                <w:szCs w:val="20"/>
                <w:lang w:eastAsia="ar-SA"/>
              </w:rPr>
              <w:t xml:space="preserve">A </w:t>
            </w:r>
            <w:r w:rsidRPr="00974454">
              <w:rPr>
                <w:b/>
                <w:sz w:val="20"/>
                <w:szCs w:val="20"/>
                <w:lang w:eastAsia="ar-SA"/>
              </w:rPr>
              <w:t>phone</w:t>
            </w:r>
            <w:r w:rsidRPr="00974454">
              <w:rPr>
                <w:sz w:val="20"/>
                <w:szCs w:val="20"/>
                <w:lang w:eastAsia="ar-SA"/>
              </w:rPr>
              <w:t xml:space="preserve">. </w:t>
            </w:r>
          </w:p>
        </w:tc>
      </w:tr>
    </w:tbl>
    <w:p w14:paraId="5674692A" w14:textId="23FDDB3D" w:rsidR="005F2E8E" w:rsidRDefault="005F2E8E" w:rsidP="009C79AE">
      <w:r w:rsidRPr="00EB779E">
        <w:rPr>
          <w:b/>
        </w:rPr>
        <w:t xml:space="preserve">Example </w:t>
      </w:r>
      <w:r>
        <w:rPr>
          <w:b/>
        </w:rPr>
        <w:t>5</w:t>
      </w:r>
      <w:r>
        <w:t xml:space="preserve">. </w:t>
      </w:r>
      <w:r w:rsidRPr="00EB779E">
        <w:t>(</w:t>
      </w:r>
      <w:r>
        <w:rPr>
          <w:i/>
        </w:rPr>
        <w:t>Los amantes pasajeros</w:t>
      </w:r>
      <w:r w:rsidRPr="00EB779E">
        <w:t xml:space="preserve"> 0</w:t>
      </w:r>
      <w:r>
        <w:t>0:25:16</w:t>
      </w:r>
      <w:r w:rsidRPr="00EB779E">
        <w:t xml:space="preserve"> </w:t>
      </w:r>
      <w:r w:rsidR="00E017AB">
        <w:t>→</w:t>
      </w:r>
      <w:r w:rsidRPr="00EB779E">
        <w:t xml:space="preserve"> 0</w:t>
      </w:r>
      <w:r>
        <w:t>0</w:t>
      </w:r>
      <w:r w:rsidRPr="00EB779E">
        <w:t>:</w:t>
      </w:r>
      <w:r>
        <w:t>25:</w:t>
      </w:r>
      <w:r w:rsidRPr="00EB779E">
        <w:t>2</w:t>
      </w:r>
      <w:r>
        <w:t>0</w:t>
      </w:r>
      <w:r w:rsidRPr="00EB779E">
        <w:t>)</w:t>
      </w:r>
      <w:r w:rsidRPr="00974454">
        <w:t xml:space="preserve"> </w:t>
      </w:r>
    </w:p>
    <w:p w14:paraId="31662A55" w14:textId="77777777" w:rsidR="00F37696" w:rsidRDefault="00F37696" w:rsidP="005645DB"/>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F37696" w:rsidRPr="00E43D93" w14:paraId="4A49D401" w14:textId="77777777" w:rsidTr="00EA4E0E">
        <w:trPr>
          <w:trHeight w:val="340"/>
          <w:tblHeader/>
        </w:trPr>
        <w:tc>
          <w:tcPr>
            <w:tcW w:w="910" w:type="pct"/>
          </w:tcPr>
          <w:p w14:paraId="4759CF08" w14:textId="77777777" w:rsidR="00F37696" w:rsidRPr="00E43D93" w:rsidRDefault="00F37696" w:rsidP="00EA4E0E">
            <w:pPr>
              <w:pStyle w:val="adcellule"/>
              <w:rPr>
                <w:rFonts w:cs="Times New Roman"/>
                <w:b/>
                <w:bCs/>
              </w:rPr>
            </w:pPr>
            <w:r>
              <w:rPr>
                <w:b/>
                <w:bCs/>
              </w:rPr>
              <w:t>Speakers</w:t>
            </w:r>
          </w:p>
        </w:tc>
        <w:tc>
          <w:tcPr>
            <w:tcW w:w="2086" w:type="pct"/>
          </w:tcPr>
          <w:p w14:paraId="5B68358E" w14:textId="77777777" w:rsidR="00F37696" w:rsidRPr="00E43D93" w:rsidRDefault="00F37696" w:rsidP="00EA4E0E">
            <w:pPr>
              <w:pStyle w:val="adcellule"/>
              <w:rPr>
                <w:rFonts w:cs="Times New Roman"/>
                <w:b/>
                <w:bCs/>
              </w:rPr>
            </w:pPr>
            <w:r>
              <w:rPr>
                <w:b/>
                <w:bCs/>
              </w:rPr>
              <w:t>ST</w:t>
            </w:r>
          </w:p>
        </w:tc>
        <w:tc>
          <w:tcPr>
            <w:tcW w:w="2004" w:type="pct"/>
          </w:tcPr>
          <w:p w14:paraId="47DB7CA6" w14:textId="77777777" w:rsidR="00F37696" w:rsidRPr="00E43D93" w:rsidRDefault="00F37696" w:rsidP="00EA4E0E">
            <w:pPr>
              <w:pStyle w:val="adcellule"/>
              <w:rPr>
                <w:rFonts w:cs="Times New Roman"/>
                <w:b/>
                <w:bCs/>
              </w:rPr>
            </w:pPr>
            <w:r>
              <w:rPr>
                <w:b/>
                <w:bCs/>
              </w:rPr>
              <w:t>TT</w:t>
            </w:r>
          </w:p>
        </w:tc>
      </w:tr>
      <w:tr w:rsidR="00F37696" w14:paraId="394EE965" w14:textId="77777777" w:rsidTr="00EA4E0E">
        <w:tc>
          <w:tcPr>
            <w:tcW w:w="910" w:type="pct"/>
          </w:tcPr>
          <w:p w14:paraId="0D571331" w14:textId="77777777" w:rsidR="00F37696" w:rsidRDefault="00F37696" w:rsidP="00EA4E0E">
            <w:pPr>
              <w:pStyle w:val="adcellule"/>
              <w:rPr>
                <w:smallCaps/>
              </w:rPr>
            </w:pPr>
            <w:r>
              <w:rPr>
                <w:smallCaps/>
              </w:rPr>
              <w:t>Fajas</w:t>
            </w:r>
          </w:p>
          <w:p w14:paraId="6087F6B2" w14:textId="77777777" w:rsidR="00F37696" w:rsidRDefault="00F37696" w:rsidP="00EA4E0E">
            <w:pPr>
              <w:pStyle w:val="adcellule"/>
              <w:rPr>
                <w:smallCaps/>
              </w:rPr>
            </w:pPr>
          </w:p>
          <w:p w14:paraId="5B0FF7D5" w14:textId="77777777" w:rsidR="00F37696" w:rsidRDefault="00F37696" w:rsidP="00EA4E0E">
            <w:pPr>
              <w:pStyle w:val="adcellule"/>
              <w:rPr>
                <w:smallCaps/>
              </w:rPr>
            </w:pPr>
            <w:r>
              <w:rPr>
                <w:smallCaps/>
              </w:rPr>
              <w:t>Norma</w:t>
            </w:r>
          </w:p>
          <w:p w14:paraId="0EA3992C" w14:textId="05C635E2" w:rsidR="00F37696" w:rsidRDefault="00F37696" w:rsidP="00EA4E0E">
            <w:pPr>
              <w:pStyle w:val="adcellule"/>
              <w:rPr>
                <w:smallCaps/>
              </w:rPr>
            </w:pPr>
            <w:r>
              <w:rPr>
                <w:smallCaps/>
              </w:rPr>
              <w:t>Rosa</w:t>
            </w:r>
          </w:p>
          <w:p w14:paraId="200DC504" w14:textId="77777777" w:rsidR="00F37696" w:rsidRDefault="00F37696" w:rsidP="00EA4E0E">
            <w:pPr>
              <w:pStyle w:val="adcellule"/>
              <w:rPr>
                <w:smallCaps/>
              </w:rPr>
            </w:pPr>
          </w:p>
          <w:p w14:paraId="4B4C00D8" w14:textId="77777777" w:rsidR="00F37696" w:rsidRDefault="00F37696" w:rsidP="00EA4E0E">
            <w:pPr>
              <w:pStyle w:val="adcellule"/>
              <w:rPr>
                <w:smallCaps/>
              </w:rPr>
            </w:pPr>
          </w:p>
          <w:p w14:paraId="3DC948DE" w14:textId="77777777" w:rsidR="00F37696" w:rsidRDefault="00F37696" w:rsidP="00EA4E0E">
            <w:pPr>
              <w:pStyle w:val="adcellule"/>
              <w:rPr>
                <w:smallCaps/>
              </w:rPr>
            </w:pPr>
          </w:p>
          <w:p w14:paraId="3537EAF3" w14:textId="6DFD43CA" w:rsidR="00F37696" w:rsidRPr="000C21D0" w:rsidRDefault="00F37696" w:rsidP="00EA4E0E">
            <w:pPr>
              <w:pStyle w:val="adcellule"/>
              <w:rPr>
                <w:smallCaps/>
              </w:rPr>
            </w:pPr>
            <w:r>
              <w:rPr>
                <w:smallCaps/>
              </w:rPr>
              <w:t>Manuela</w:t>
            </w:r>
          </w:p>
        </w:tc>
        <w:tc>
          <w:tcPr>
            <w:tcW w:w="2086" w:type="pct"/>
          </w:tcPr>
          <w:p w14:paraId="3D3D4E6F" w14:textId="77777777" w:rsidR="00F37696" w:rsidRPr="005645DB" w:rsidRDefault="00F37696" w:rsidP="00EA4E0E">
            <w:pPr>
              <w:ind w:firstLine="0"/>
              <w:rPr>
                <w:sz w:val="20"/>
                <w:szCs w:val="20"/>
                <w:lang w:eastAsia="ar-SA"/>
              </w:rPr>
            </w:pPr>
            <w:r>
              <w:rPr>
                <w:sz w:val="20"/>
                <w:szCs w:val="20"/>
                <w:lang w:eastAsia="ar-SA"/>
              </w:rPr>
              <w:t xml:space="preserve">Tú empezaste en la época </w:t>
            </w:r>
            <w:r w:rsidRPr="005645DB">
              <w:rPr>
                <w:sz w:val="20"/>
                <w:szCs w:val="20"/>
                <w:lang w:eastAsia="ar-SA"/>
              </w:rPr>
              <w:t xml:space="preserve">del destape, ¿verdad? </w:t>
            </w:r>
          </w:p>
          <w:p w14:paraId="374CCCF9" w14:textId="77777777" w:rsidR="00F37696" w:rsidRPr="00F37696" w:rsidRDefault="00F37696" w:rsidP="00F37696">
            <w:pPr>
              <w:ind w:firstLine="0"/>
              <w:rPr>
                <w:sz w:val="20"/>
                <w:szCs w:val="20"/>
                <w:lang w:eastAsia="ar-SA"/>
              </w:rPr>
            </w:pPr>
            <w:r w:rsidRPr="00F37696">
              <w:rPr>
                <w:sz w:val="20"/>
                <w:szCs w:val="20"/>
                <w:lang w:eastAsia="ar-SA"/>
              </w:rPr>
              <w:t>Así que has vuelto a la calle. Ahora que quería proponerte una manera de ganar dinero sin moverte de casa.</w:t>
            </w:r>
          </w:p>
          <w:p w14:paraId="186046C0" w14:textId="77777777" w:rsidR="00F37696" w:rsidRPr="00F37696" w:rsidRDefault="00F37696" w:rsidP="00F37696">
            <w:pPr>
              <w:ind w:firstLine="0"/>
              <w:rPr>
                <w:sz w:val="20"/>
                <w:szCs w:val="20"/>
                <w:lang w:eastAsia="ar-SA"/>
              </w:rPr>
            </w:pPr>
            <w:r w:rsidRPr="00F37696">
              <w:rPr>
                <w:sz w:val="20"/>
                <w:szCs w:val="20"/>
                <w:lang w:eastAsia="ar-SA"/>
              </w:rPr>
              <w:t xml:space="preserve">Propónmela. Yo no soy </w:t>
            </w:r>
            <w:r w:rsidRPr="00F37696">
              <w:rPr>
                <w:b/>
                <w:sz w:val="20"/>
                <w:szCs w:val="20"/>
                <w:lang w:eastAsia="ar-SA"/>
              </w:rPr>
              <w:t>puta</w:t>
            </w:r>
            <w:r w:rsidRPr="00F37696">
              <w:rPr>
                <w:sz w:val="20"/>
                <w:szCs w:val="20"/>
                <w:lang w:eastAsia="ar-SA"/>
              </w:rPr>
              <w:t xml:space="preserve">. Me han </w:t>
            </w:r>
            <w:r w:rsidRPr="00F37696">
              <w:rPr>
                <w:b/>
                <w:sz w:val="20"/>
                <w:szCs w:val="20"/>
                <w:lang w:eastAsia="ar-SA"/>
              </w:rPr>
              <w:t>puteado</w:t>
            </w:r>
            <w:r w:rsidRPr="00F37696">
              <w:rPr>
                <w:sz w:val="20"/>
                <w:szCs w:val="20"/>
                <w:lang w:eastAsia="ar-SA"/>
              </w:rPr>
              <w:t xml:space="preserve"> mucho en la vida, pero nunca he sido </w:t>
            </w:r>
            <w:r w:rsidRPr="00F37696">
              <w:rPr>
                <w:b/>
                <w:sz w:val="20"/>
                <w:szCs w:val="20"/>
                <w:lang w:eastAsia="ar-SA"/>
              </w:rPr>
              <w:t>puta</w:t>
            </w:r>
            <w:r w:rsidRPr="00F37696">
              <w:rPr>
                <w:sz w:val="20"/>
                <w:szCs w:val="20"/>
                <w:lang w:eastAsia="ar-SA"/>
              </w:rPr>
              <w:t xml:space="preserve">. </w:t>
            </w:r>
          </w:p>
          <w:p w14:paraId="73F6D036" w14:textId="40D144E5" w:rsidR="00F37696" w:rsidRPr="00A9712F" w:rsidRDefault="00F37696" w:rsidP="00EA4E0E">
            <w:pPr>
              <w:ind w:firstLine="0"/>
              <w:rPr>
                <w:sz w:val="20"/>
                <w:szCs w:val="20"/>
                <w:lang w:eastAsia="ar-SA"/>
              </w:rPr>
            </w:pPr>
          </w:p>
        </w:tc>
        <w:tc>
          <w:tcPr>
            <w:tcW w:w="2004" w:type="pct"/>
            <w:shd w:val="clear" w:color="auto" w:fill="auto"/>
          </w:tcPr>
          <w:p w14:paraId="5E9EAA4A" w14:textId="77777777" w:rsidR="00F37696" w:rsidRPr="005645DB" w:rsidRDefault="00F37696" w:rsidP="00EA4E0E">
            <w:pPr>
              <w:ind w:firstLine="0"/>
              <w:rPr>
                <w:sz w:val="20"/>
                <w:szCs w:val="20"/>
                <w:lang w:eastAsia="ar-SA"/>
              </w:rPr>
            </w:pPr>
            <w:r w:rsidRPr="005645DB">
              <w:rPr>
                <w:sz w:val="20"/>
                <w:szCs w:val="20"/>
                <w:lang w:eastAsia="ar-SA"/>
              </w:rPr>
              <w:t>Didn’t you start at the time of the nudie movies?</w:t>
            </w:r>
          </w:p>
          <w:p w14:paraId="6F7D29BE" w14:textId="77777777" w:rsidR="00F37696" w:rsidRPr="00F37696" w:rsidRDefault="00F37696" w:rsidP="00F37696">
            <w:pPr>
              <w:ind w:firstLine="0"/>
              <w:rPr>
                <w:sz w:val="20"/>
                <w:szCs w:val="20"/>
                <w:lang w:eastAsia="ar-SA"/>
              </w:rPr>
            </w:pPr>
            <w:r w:rsidRPr="00F37696">
              <w:rPr>
                <w:sz w:val="20"/>
                <w:szCs w:val="20"/>
                <w:lang w:eastAsia="ar-SA"/>
              </w:rPr>
              <w:t>So you're back on the street. Just when I'd found another way for you to earn money.</w:t>
            </w:r>
          </w:p>
          <w:p w14:paraId="66D7F45B" w14:textId="77777777" w:rsidR="00F37696" w:rsidRDefault="00F37696" w:rsidP="00F37696">
            <w:pPr>
              <w:ind w:firstLine="0"/>
              <w:rPr>
                <w:sz w:val="20"/>
                <w:szCs w:val="20"/>
                <w:lang w:eastAsia="ar-SA"/>
              </w:rPr>
            </w:pPr>
          </w:p>
          <w:p w14:paraId="2FB75948" w14:textId="77777777" w:rsidR="00F37696" w:rsidRPr="00F37696" w:rsidRDefault="00F37696" w:rsidP="00F37696">
            <w:pPr>
              <w:ind w:firstLine="0"/>
              <w:rPr>
                <w:sz w:val="20"/>
                <w:szCs w:val="20"/>
                <w:lang w:eastAsia="ar-SA"/>
              </w:rPr>
            </w:pPr>
            <w:r w:rsidRPr="00F37696">
              <w:rPr>
                <w:sz w:val="20"/>
                <w:szCs w:val="20"/>
                <w:lang w:eastAsia="ar-SA"/>
              </w:rPr>
              <w:t>Tell me. I’m not a whore.</w:t>
            </w:r>
          </w:p>
          <w:p w14:paraId="27E8F15B" w14:textId="68036F76" w:rsidR="00F37696" w:rsidRPr="00F37696" w:rsidRDefault="00F37696" w:rsidP="00F37696">
            <w:pPr>
              <w:ind w:firstLine="0"/>
              <w:rPr>
                <w:sz w:val="20"/>
                <w:szCs w:val="20"/>
                <w:lang w:eastAsia="ar-SA"/>
              </w:rPr>
            </w:pPr>
            <w:r w:rsidRPr="00F37696">
              <w:rPr>
                <w:sz w:val="20"/>
                <w:szCs w:val="20"/>
                <w:lang w:eastAsia="ar-SA"/>
              </w:rPr>
              <w:t xml:space="preserve">I've been </w:t>
            </w:r>
            <w:r w:rsidRPr="00F37696">
              <w:rPr>
                <w:b/>
                <w:sz w:val="20"/>
                <w:szCs w:val="20"/>
                <w:lang w:eastAsia="ar-SA"/>
              </w:rPr>
              <w:t>fucked around</w:t>
            </w:r>
            <w:r w:rsidRPr="00F37696">
              <w:rPr>
                <w:sz w:val="20"/>
                <w:szCs w:val="20"/>
                <w:lang w:eastAsia="ar-SA"/>
              </w:rPr>
              <w:t xml:space="preserve"> </w:t>
            </w:r>
            <w:r>
              <w:rPr>
                <w:sz w:val="20"/>
                <w:szCs w:val="20"/>
                <w:lang w:eastAsia="ar-SA"/>
              </w:rPr>
              <w:t>a l</w:t>
            </w:r>
            <w:r w:rsidRPr="00F37696">
              <w:rPr>
                <w:sz w:val="20"/>
                <w:szCs w:val="20"/>
                <w:lang w:eastAsia="ar-SA"/>
              </w:rPr>
              <w:t>ot, but I'm not a whore.</w:t>
            </w:r>
          </w:p>
          <w:p w14:paraId="490E0126" w14:textId="77777777" w:rsidR="00F37696" w:rsidRPr="005645DB" w:rsidRDefault="00F37696" w:rsidP="00EA4E0E">
            <w:pPr>
              <w:pStyle w:val="adcellule"/>
              <w:rPr>
                <w:lang w:val="en-US"/>
              </w:rPr>
            </w:pPr>
          </w:p>
        </w:tc>
      </w:tr>
    </w:tbl>
    <w:p w14:paraId="235C9252" w14:textId="42C1C418" w:rsidR="00F37696" w:rsidRPr="00EB779E" w:rsidRDefault="00F37696" w:rsidP="00F37696">
      <w:r w:rsidRPr="00EB779E">
        <w:rPr>
          <w:b/>
        </w:rPr>
        <w:t xml:space="preserve">Example </w:t>
      </w:r>
      <w:r w:rsidR="005F2E8E">
        <w:rPr>
          <w:b/>
        </w:rPr>
        <w:t>6</w:t>
      </w:r>
      <w:r>
        <w:t xml:space="preserve">. </w:t>
      </w:r>
      <w:r w:rsidRPr="00EB779E">
        <w:t>(</w:t>
      </w:r>
      <w:r>
        <w:rPr>
          <w:i/>
        </w:rPr>
        <w:t xml:space="preserve">Todo sobre mi madre </w:t>
      </w:r>
      <w:r w:rsidRPr="00EB779E">
        <w:t xml:space="preserve"> 0</w:t>
      </w:r>
      <w:r>
        <w:t>0:40:25</w:t>
      </w:r>
      <w:r w:rsidRPr="00EB779E">
        <w:t xml:space="preserve"> </w:t>
      </w:r>
      <w:r w:rsidR="00E017AB">
        <w:t>→</w:t>
      </w:r>
      <w:r w:rsidRPr="00EB779E">
        <w:t xml:space="preserve"> 0</w:t>
      </w:r>
      <w:r>
        <w:t>0</w:t>
      </w:r>
      <w:r w:rsidRPr="00EB779E">
        <w:t>:</w:t>
      </w:r>
      <w:r>
        <w:t>40:34</w:t>
      </w:r>
      <w:r w:rsidRPr="00EB779E">
        <w:t>)</w:t>
      </w:r>
    </w:p>
    <w:p w14:paraId="21FF375C" w14:textId="77777777" w:rsidR="00820785" w:rsidRDefault="00820785" w:rsidP="00442F60">
      <w:pPr>
        <w:ind w:firstLine="0"/>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820785" w:rsidRPr="00E43D93" w14:paraId="267CD4E3" w14:textId="77777777" w:rsidTr="00EA4E0E">
        <w:trPr>
          <w:trHeight w:val="340"/>
          <w:tblHeader/>
        </w:trPr>
        <w:tc>
          <w:tcPr>
            <w:tcW w:w="910" w:type="pct"/>
          </w:tcPr>
          <w:p w14:paraId="0B2A6217" w14:textId="77777777" w:rsidR="00820785" w:rsidRPr="00E43D93" w:rsidRDefault="00820785" w:rsidP="00EA4E0E">
            <w:pPr>
              <w:pStyle w:val="adcellule"/>
              <w:rPr>
                <w:rFonts w:cs="Times New Roman"/>
                <w:b/>
                <w:bCs/>
              </w:rPr>
            </w:pPr>
            <w:r>
              <w:rPr>
                <w:b/>
                <w:bCs/>
              </w:rPr>
              <w:t>Speakers</w:t>
            </w:r>
          </w:p>
        </w:tc>
        <w:tc>
          <w:tcPr>
            <w:tcW w:w="2086" w:type="pct"/>
          </w:tcPr>
          <w:p w14:paraId="7401B198" w14:textId="77777777" w:rsidR="00820785" w:rsidRPr="00E43D93" w:rsidRDefault="00820785" w:rsidP="00EA4E0E">
            <w:pPr>
              <w:pStyle w:val="adcellule"/>
              <w:rPr>
                <w:rFonts w:cs="Times New Roman"/>
                <w:b/>
                <w:bCs/>
              </w:rPr>
            </w:pPr>
            <w:r>
              <w:rPr>
                <w:b/>
                <w:bCs/>
              </w:rPr>
              <w:t>ST</w:t>
            </w:r>
          </w:p>
        </w:tc>
        <w:tc>
          <w:tcPr>
            <w:tcW w:w="2004" w:type="pct"/>
          </w:tcPr>
          <w:p w14:paraId="0006F8A0" w14:textId="77777777" w:rsidR="00820785" w:rsidRPr="00E43D93" w:rsidRDefault="00820785" w:rsidP="00EA4E0E">
            <w:pPr>
              <w:pStyle w:val="adcellule"/>
              <w:rPr>
                <w:rFonts w:cs="Times New Roman"/>
                <w:b/>
                <w:bCs/>
              </w:rPr>
            </w:pPr>
            <w:r>
              <w:rPr>
                <w:b/>
                <w:bCs/>
              </w:rPr>
              <w:t>TT</w:t>
            </w:r>
          </w:p>
        </w:tc>
      </w:tr>
      <w:tr w:rsidR="00820785" w14:paraId="5BDAB5B3" w14:textId="77777777" w:rsidTr="00EA4E0E">
        <w:tc>
          <w:tcPr>
            <w:tcW w:w="910" w:type="pct"/>
          </w:tcPr>
          <w:p w14:paraId="49C6796F" w14:textId="42D5D5B0" w:rsidR="00820785" w:rsidRDefault="00820785" w:rsidP="00EA4E0E">
            <w:pPr>
              <w:pStyle w:val="adcellule"/>
              <w:rPr>
                <w:smallCaps/>
              </w:rPr>
            </w:pPr>
            <w:r>
              <w:rPr>
                <w:smallCaps/>
              </w:rPr>
              <w:t>Joserra</w:t>
            </w:r>
          </w:p>
          <w:p w14:paraId="5E2D7EF3" w14:textId="77777777" w:rsidR="00820785" w:rsidRPr="000C21D0" w:rsidRDefault="00820785" w:rsidP="00EA4E0E">
            <w:pPr>
              <w:pStyle w:val="adcellule"/>
              <w:rPr>
                <w:smallCaps/>
              </w:rPr>
            </w:pPr>
          </w:p>
        </w:tc>
        <w:tc>
          <w:tcPr>
            <w:tcW w:w="2086" w:type="pct"/>
          </w:tcPr>
          <w:p w14:paraId="2699FDA1" w14:textId="77777777" w:rsidR="00820785" w:rsidRPr="00820785" w:rsidRDefault="00820785" w:rsidP="00820785">
            <w:pPr>
              <w:ind w:firstLine="0"/>
              <w:rPr>
                <w:sz w:val="20"/>
                <w:szCs w:val="20"/>
                <w:lang w:eastAsia="ar-SA"/>
              </w:rPr>
            </w:pPr>
            <w:r w:rsidRPr="00820785">
              <w:rPr>
                <w:sz w:val="20"/>
                <w:szCs w:val="20"/>
                <w:lang w:eastAsia="ar-SA"/>
              </w:rPr>
              <w:t xml:space="preserve">Como dicen los franceses, “'je suis désolé”. ¿No sé si me...? ¿Eh? ¿Si me entiendes? Hablando de los franceses. Mejor dicho, ¡del </w:t>
            </w:r>
            <w:r w:rsidRPr="00820785">
              <w:rPr>
                <w:b/>
                <w:sz w:val="20"/>
                <w:szCs w:val="20"/>
                <w:lang w:eastAsia="ar-SA"/>
              </w:rPr>
              <w:t>francés</w:t>
            </w:r>
            <w:r w:rsidRPr="00820785">
              <w:rPr>
                <w:sz w:val="20"/>
                <w:szCs w:val="20"/>
                <w:lang w:eastAsia="ar-SA"/>
              </w:rPr>
              <w:t>!</w:t>
            </w:r>
          </w:p>
          <w:p w14:paraId="49F0E6BB" w14:textId="559DED00" w:rsidR="00820785" w:rsidRPr="00A9712F" w:rsidRDefault="00820785" w:rsidP="00EA4E0E">
            <w:pPr>
              <w:ind w:firstLine="0"/>
              <w:rPr>
                <w:sz w:val="20"/>
                <w:szCs w:val="20"/>
                <w:lang w:eastAsia="ar-SA"/>
              </w:rPr>
            </w:pPr>
          </w:p>
        </w:tc>
        <w:tc>
          <w:tcPr>
            <w:tcW w:w="2004" w:type="pct"/>
            <w:shd w:val="clear" w:color="auto" w:fill="auto"/>
          </w:tcPr>
          <w:p w14:paraId="68F6BC59" w14:textId="77777777" w:rsidR="00820785" w:rsidRPr="00820785" w:rsidRDefault="00820785" w:rsidP="00820785">
            <w:pPr>
              <w:ind w:firstLine="0"/>
              <w:rPr>
                <w:sz w:val="20"/>
                <w:szCs w:val="20"/>
                <w:lang w:eastAsia="ar-SA"/>
              </w:rPr>
            </w:pPr>
            <w:r w:rsidRPr="00820785">
              <w:rPr>
                <w:sz w:val="20"/>
                <w:szCs w:val="20"/>
                <w:lang w:eastAsia="ar-SA"/>
              </w:rPr>
              <w:t xml:space="preserve">Alex, I’m desolate. As the French </w:t>
            </w:r>
            <w:r w:rsidRPr="00820785">
              <w:rPr>
                <w:sz w:val="20"/>
                <w:szCs w:val="20"/>
                <w:lang w:eastAsia="ar-SA"/>
              </w:rPr>
              <w:tab/>
              <w:t xml:space="preserve">say, Je suis désolé. I don’t know… if you understand me. Speaking of the French, </w:t>
            </w:r>
            <w:r w:rsidRPr="00820785">
              <w:rPr>
                <w:sz w:val="20"/>
                <w:szCs w:val="20"/>
                <w:lang w:eastAsia="ar-SA"/>
              </w:rPr>
              <w:tab/>
              <w:t>or rather… “</w:t>
            </w:r>
            <w:r w:rsidRPr="00820785">
              <w:rPr>
                <w:b/>
                <w:sz w:val="20"/>
                <w:szCs w:val="20"/>
                <w:lang w:eastAsia="ar-SA"/>
              </w:rPr>
              <w:t>French culture</w:t>
            </w:r>
            <w:r w:rsidRPr="00820785">
              <w:rPr>
                <w:sz w:val="20"/>
                <w:szCs w:val="20"/>
                <w:lang w:eastAsia="ar-SA"/>
              </w:rPr>
              <w:t>”! Have you nothing to tell me?</w:t>
            </w:r>
          </w:p>
          <w:p w14:paraId="03F151C5" w14:textId="26CB8695" w:rsidR="00820785" w:rsidRPr="00974454" w:rsidRDefault="00820785" w:rsidP="00EA4E0E">
            <w:pPr>
              <w:ind w:firstLine="0"/>
              <w:rPr>
                <w:sz w:val="20"/>
                <w:szCs w:val="20"/>
                <w:lang w:eastAsia="ar-SA"/>
              </w:rPr>
            </w:pPr>
          </w:p>
        </w:tc>
      </w:tr>
    </w:tbl>
    <w:p w14:paraId="70798AA3" w14:textId="130CE293" w:rsidR="00820785" w:rsidRDefault="00820785" w:rsidP="00820785">
      <w:r w:rsidRPr="00EB779E">
        <w:rPr>
          <w:b/>
        </w:rPr>
        <w:t xml:space="preserve">Example </w:t>
      </w:r>
      <w:r>
        <w:rPr>
          <w:b/>
        </w:rPr>
        <w:t>7</w:t>
      </w:r>
      <w:r>
        <w:t xml:space="preserve">. </w:t>
      </w:r>
      <w:r w:rsidRPr="00EB779E">
        <w:t>(</w:t>
      </w:r>
      <w:r>
        <w:rPr>
          <w:i/>
        </w:rPr>
        <w:t>Los amantes pasajeros</w:t>
      </w:r>
      <w:r w:rsidRPr="00EB779E">
        <w:t xml:space="preserve"> 0</w:t>
      </w:r>
      <w:r>
        <w:t>0:17:42</w:t>
      </w:r>
      <w:r w:rsidRPr="00EB779E">
        <w:t xml:space="preserve"> </w:t>
      </w:r>
      <w:r w:rsidR="00E017AB">
        <w:t>→</w:t>
      </w:r>
      <w:r w:rsidRPr="00EB779E">
        <w:t xml:space="preserve"> 0</w:t>
      </w:r>
      <w:r>
        <w:t>0</w:t>
      </w:r>
      <w:r w:rsidRPr="00EB779E">
        <w:t>:</w:t>
      </w:r>
      <w:r>
        <w:t>17:51</w:t>
      </w:r>
      <w:r w:rsidRPr="00EB779E">
        <w:t>)</w:t>
      </w:r>
      <w:r w:rsidRPr="00974454">
        <w:t xml:space="preserve"> </w:t>
      </w:r>
    </w:p>
    <w:p w14:paraId="3F32C25C" w14:textId="77777777" w:rsidR="00974454" w:rsidRPr="00EB779E" w:rsidRDefault="00974454" w:rsidP="000D6884">
      <w:pPr>
        <w:ind w:firstLine="0"/>
      </w:pPr>
    </w:p>
    <w:p w14:paraId="472566F9" w14:textId="58AA5C55" w:rsidR="00974454" w:rsidRDefault="00113BD9" w:rsidP="00974454">
      <w:pPr>
        <w:rPr>
          <w:noProof/>
        </w:rPr>
      </w:pPr>
      <w:r>
        <w:rPr>
          <w:noProof/>
        </w:rPr>
        <w:t>I</w:t>
      </w:r>
      <w:r w:rsidR="00974454" w:rsidRPr="00974454">
        <w:rPr>
          <w:noProof/>
        </w:rPr>
        <w:t xml:space="preserve">n </w:t>
      </w:r>
      <w:r w:rsidR="009C79AE">
        <w:rPr>
          <w:noProof/>
        </w:rPr>
        <w:t>examples 4 to 7</w:t>
      </w:r>
      <w:r>
        <w:rPr>
          <w:noProof/>
        </w:rPr>
        <w:t>, then,</w:t>
      </w:r>
      <w:r w:rsidR="00974454" w:rsidRPr="00974454">
        <w:rPr>
          <w:noProof/>
        </w:rPr>
        <w:t xml:space="preserve"> the translator has given prevalence to the cognitive effects yielded by wordplay over the semantic content. </w:t>
      </w:r>
      <w:r w:rsidR="00E70827">
        <w:rPr>
          <w:noProof/>
        </w:rPr>
        <w:t xml:space="preserve">The translator, then, must have considered that what was really relevant was the existence of a pun, rather than the specific meanings. The principle of relevance, thus, may be </w:t>
      </w:r>
      <w:r w:rsidR="001777BA">
        <w:rPr>
          <w:noProof/>
        </w:rPr>
        <w:t>brought into play</w:t>
      </w:r>
      <w:r w:rsidR="00E70827">
        <w:rPr>
          <w:noProof/>
        </w:rPr>
        <w:t xml:space="preserve"> to </w:t>
      </w:r>
      <w:r w:rsidR="001777BA">
        <w:rPr>
          <w:noProof/>
        </w:rPr>
        <w:t>account for</w:t>
      </w:r>
      <w:r w:rsidR="00E70827">
        <w:rPr>
          <w:noProof/>
        </w:rPr>
        <w:t xml:space="preserve"> the adoption of this translation solution. </w:t>
      </w:r>
      <w:r w:rsidR="00974454" w:rsidRPr="00974454">
        <w:rPr>
          <w:noProof/>
        </w:rPr>
        <w:t xml:space="preserve">Following Yus (2012, </w:t>
      </w:r>
      <w:r w:rsidR="0007315D">
        <w:rPr>
          <w:noProof/>
        </w:rPr>
        <w:t xml:space="preserve">2016), it can be said that when a new pun is created in the TT and therefore </w:t>
      </w:r>
      <w:r w:rsidR="00974454" w:rsidRPr="00974454">
        <w:rPr>
          <w:noProof/>
        </w:rPr>
        <w:t xml:space="preserve">all those ST-intended cognitive effects associated with the processing of wordplay are accessible </w:t>
      </w:r>
      <w:r w:rsidR="00974454" w:rsidRPr="00974454">
        <w:rPr>
          <w:noProof/>
        </w:rPr>
        <w:lastRenderedPageBreak/>
        <w:t>to the TT receptor as well, the pragmatic scenario is preserved and favoured over the semantic one.</w:t>
      </w:r>
    </w:p>
    <w:p w14:paraId="02E516FC" w14:textId="0C870510" w:rsidR="00974454" w:rsidRPr="00974454" w:rsidRDefault="00974454" w:rsidP="00974454">
      <w:pPr>
        <w:rPr>
          <w:noProof/>
        </w:rPr>
      </w:pPr>
      <w:r w:rsidRPr="00974454">
        <w:rPr>
          <w:noProof/>
        </w:rPr>
        <w:t xml:space="preserve">In other cases, however, the translator may decide to give prevalence to the semantic scenario </w:t>
      </w:r>
      <w:r w:rsidR="0007315D">
        <w:rPr>
          <w:noProof/>
        </w:rPr>
        <w:t>over the pragmatic one. Thus, a</w:t>
      </w:r>
      <w:r w:rsidRPr="00974454">
        <w:rPr>
          <w:noProof/>
        </w:rPr>
        <w:t xml:space="preserve"> fragment may be translated by means of a textual fragment which does not contain any pun, as happens in </w:t>
      </w:r>
      <w:r w:rsidR="00BE35B7">
        <w:rPr>
          <w:noProof/>
        </w:rPr>
        <w:t>example 8</w:t>
      </w:r>
      <w:r w:rsidRPr="00974454">
        <w:rPr>
          <w:noProof/>
        </w:rPr>
        <w:t xml:space="preserve">. The most obvious meaning of </w:t>
      </w:r>
      <w:r w:rsidRPr="00974454">
        <w:rPr>
          <w:i/>
          <w:noProof/>
        </w:rPr>
        <w:t>rodar</w:t>
      </w:r>
      <w:r w:rsidRPr="00974454">
        <w:rPr>
          <w:noProof/>
        </w:rPr>
        <w:t xml:space="preserve"> (or </w:t>
      </w:r>
      <w:r w:rsidRPr="00974454">
        <w:rPr>
          <w:i/>
          <w:noProof/>
        </w:rPr>
        <w:t>rodando</w:t>
      </w:r>
      <w:r w:rsidRPr="00974454">
        <w:rPr>
          <w:noProof/>
        </w:rPr>
        <w:t xml:space="preserve"> in the gerund) in this context is “to film, to shoot,” since Máximo Espejo is a film-maker. However, another less accessible meaning – “to go on wheels” – is also possible, since that character is a wheelchair handicapped person.</w:t>
      </w:r>
      <w:r w:rsidR="0007315D">
        <w:rPr>
          <w:noProof/>
        </w:rPr>
        <w:t xml:space="preserve"> The former meaning, which the translator must have considered more relevant, was prioritised in the non-punning TT.</w:t>
      </w:r>
      <w:r w:rsidRPr="00974454">
        <w:rPr>
          <w:noProof/>
        </w:rPr>
        <w:t xml:space="preserve"> </w:t>
      </w:r>
      <w:r w:rsidR="00BE35B7">
        <w:rPr>
          <w:noProof/>
        </w:rPr>
        <w:t xml:space="preserve">The noun </w:t>
      </w:r>
      <w:r w:rsidR="00BE35B7" w:rsidRPr="008C70A1">
        <w:rPr>
          <w:i/>
          <w:noProof/>
        </w:rPr>
        <w:t>animal</w:t>
      </w:r>
      <w:r w:rsidR="00BE35B7">
        <w:rPr>
          <w:noProof/>
        </w:rPr>
        <w:t xml:space="preserve"> in example 9</w:t>
      </w:r>
      <w:r w:rsidR="008C70A1">
        <w:rPr>
          <w:noProof/>
        </w:rPr>
        <w:t>, in turn,</w:t>
      </w:r>
      <w:r w:rsidR="00BE35B7">
        <w:rPr>
          <w:noProof/>
        </w:rPr>
        <w:t xml:space="preserve"> may be simultaneously interpreted as </w:t>
      </w:r>
      <w:r w:rsidR="00BE35B7" w:rsidRPr="00974454">
        <w:rPr>
          <w:noProof/>
        </w:rPr>
        <w:t>“</w:t>
      </w:r>
      <w:r w:rsidR="00BE35B7">
        <w:rPr>
          <w:noProof/>
        </w:rPr>
        <w:t>something very heavy</w:t>
      </w:r>
      <w:r w:rsidR="00BE35B7" w:rsidRPr="00974454">
        <w:rPr>
          <w:noProof/>
        </w:rPr>
        <w:t>”</w:t>
      </w:r>
      <w:r w:rsidR="008C70A1">
        <w:rPr>
          <w:noProof/>
        </w:rPr>
        <w:t xml:space="preserve"> and as </w:t>
      </w:r>
      <w:r w:rsidR="00BE35B7" w:rsidRPr="00974454">
        <w:rPr>
          <w:noProof/>
        </w:rPr>
        <w:t>“</w:t>
      </w:r>
      <w:r w:rsidR="008C70A1">
        <w:rPr>
          <w:noProof/>
        </w:rPr>
        <w:t xml:space="preserve">a </w:t>
      </w:r>
      <w:r w:rsidR="00BE35B7">
        <w:rPr>
          <w:noProof/>
        </w:rPr>
        <w:t>very brute man.</w:t>
      </w:r>
      <w:r w:rsidR="00BE35B7" w:rsidRPr="00974454">
        <w:rPr>
          <w:noProof/>
        </w:rPr>
        <w:t>”</w:t>
      </w:r>
      <w:r w:rsidRPr="00974454">
        <w:rPr>
          <w:noProof/>
        </w:rPr>
        <w:t xml:space="preserve"> </w:t>
      </w:r>
      <w:r w:rsidR="00BE35B7">
        <w:rPr>
          <w:noProof/>
        </w:rPr>
        <w:t>Neither of those meanings is present in the non-punning TT.</w:t>
      </w:r>
      <w:r w:rsidR="008C70A1">
        <w:rPr>
          <w:noProof/>
        </w:rPr>
        <w:t xml:space="preserve"> In these cases, t</w:t>
      </w:r>
      <w:r w:rsidR="008C70A1" w:rsidRPr="00974454">
        <w:rPr>
          <w:noProof/>
        </w:rPr>
        <w:t>he translator may have decided that the pun in this context is not relevant enough to try to recreate wordplay in the TT</w:t>
      </w:r>
      <w:r w:rsidR="00247346">
        <w:rPr>
          <w:noProof/>
        </w:rPr>
        <w:t xml:space="preserve"> and demand an extra processing effort from the TT addressee</w:t>
      </w:r>
      <w:r w:rsidR="008C70A1" w:rsidRPr="00974454">
        <w:rPr>
          <w:noProof/>
        </w:rPr>
        <w:t>.</w:t>
      </w:r>
      <w:r w:rsidR="009C4C8B">
        <w:rPr>
          <w:noProof/>
        </w:rPr>
        <w:t xml:space="preserve"> The principle of relevance, then, may help to explain the adoption of this translation solution as well.</w:t>
      </w:r>
      <w:r w:rsidR="00BE35B7">
        <w:rPr>
          <w:noProof/>
        </w:rPr>
        <w:t xml:space="preserve"> </w:t>
      </w:r>
      <w:r w:rsidRPr="00974454">
        <w:rPr>
          <w:noProof/>
        </w:rPr>
        <w:t>Other conditioning factors, however, should not be disr</w:t>
      </w:r>
      <w:r w:rsidR="008C70A1">
        <w:rPr>
          <w:noProof/>
        </w:rPr>
        <w:t>egarded, such as the translator</w:t>
      </w:r>
      <w:r w:rsidRPr="00974454">
        <w:rPr>
          <w:noProof/>
        </w:rPr>
        <w:t>s</w:t>
      </w:r>
      <w:r w:rsidR="008C70A1">
        <w:rPr>
          <w:noProof/>
        </w:rPr>
        <w:t>’</w:t>
      </w:r>
      <w:r w:rsidRPr="00974454">
        <w:rPr>
          <w:noProof/>
        </w:rPr>
        <w:t xml:space="preserve"> unawareness of the existence of a pun, </w:t>
      </w:r>
      <w:r w:rsidR="008C70A1">
        <w:rPr>
          <w:noProof/>
        </w:rPr>
        <w:t>thei</w:t>
      </w:r>
      <w:r w:rsidRPr="00974454">
        <w:rPr>
          <w:noProof/>
        </w:rPr>
        <w:t>r inability to reproduce a pun in the TT,</w:t>
      </w:r>
      <w:r w:rsidR="008C70A1">
        <w:rPr>
          <w:noProof/>
        </w:rPr>
        <w:t xml:space="preserve"> their personal taste with regard to punning in general or particular puns,</w:t>
      </w:r>
      <w:r w:rsidRPr="00974454">
        <w:rPr>
          <w:noProof/>
        </w:rPr>
        <w:t xml:space="preserve"> or other external factors.</w:t>
      </w:r>
    </w:p>
    <w:p w14:paraId="21AD706C" w14:textId="77777777" w:rsidR="00974454" w:rsidRPr="00974454" w:rsidRDefault="00974454" w:rsidP="00974454">
      <w:pPr>
        <w:rPr>
          <w:noProof/>
          <w:lang w:val="en-US"/>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974454" w:rsidRPr="00E43D93" w14:paraId="5E1C093F" w14:textId="77777777" w:rsidTr="00EA4E0E">
        <w:trPr>
          <w:trHeight w:val="340"/>
          <w:tblHeader/>
        </w:trPr>
        <w:tc>
          <w:tcPr>
            <w:tcW w:w="910" w:type="pct"/>
          </w:tcPr>
          <w:p w14:paraId="25EC655F" w14:textId="77777777" w:rsidR="00974454" w:rsidRPr="00E43D93" w:rsidRDefault="00974454" w:rsidP="00EA4E0E">
            <w:pPr>
              <w:pStyle w:val="adcellule"/>
              <w:rPr>
                <w:rFonts w:cs="Times New Roman"/>
                <w:b/>
                <w:bCs/>
              </w:rPr>
            </w:pPr>
            <w:r>
              <w:rPr>
                <w:b/>
                <w:bCs/>
              </w:rPr>
              <w:t>Speakers</w:t>
            </w:r>
          </w:p>
        </w:tc>
        <w:tc>
          <w:tcPr>
            <w:tcW w:w="2086" w:type="pct"/>
          </w:tcPr>
          <w:p w14:paraId="78F9B66A" w14:textId="77777777" w:rsidR="00974454" w:rsidRPr="00E43D93" w:rsidRDefault="00974454" w:rsidP="00EA4E0E">
            <w:pPr>
              <w:pStyle w:val="adcellule"/>
              <w:rPr>
                <w:rFonts w:cs="Times New Roman"/>
                <w:b/>
                <w:bCs/>
              </w:rPr>
            </w:pPr>
            <w:r>
              <w:rPr>
                <w:b/>
                <w:bCs/>
              </w:rPr>
              <w:t>ST</w:t>
            </w:r>
          </w:p>
        </w:tc>
        <w:tc>
          <w:tcPr>
            <w:tcW w:w="2004" w:type="pct"/>
          </w:tcPr>
          <w:p w14:paraId="1ED7F699" w14:textId="77777777" w:rsidR="00974454" w:rsidRPr="00E43D93" w:rsidRDefault="00974454" w:rsidP="00EA4E0E">
            <w:pPr>
              <w:pStyle w:val="adcellule"/>
              <w:rPr>
                <w:rFonts w:cs="Times New Roman"/>
                <w:b/>
                <w:bCs/>
              </w:rPr>
            </w:pPr>
            <w:r>
              <w:rPr>
                <w:b/>
                <w:bCs/>
              </w:rPr>
              <w:t>TT</w:t>
            </w:r>
          </w:p>
        </w:tc>
      </w:tr>
      <w:tr w:rsidR="00974454" w14:paraId="315046AB" w14:textId="77777777" w:rsidTr="00EA4E0E">
        <w:tc>
          <w:tcPr>
            <w:tcW w:w="910" w:type="pct"/>
          </w:tcPr>
          <w:p w14:paraId="39E48A8C" w14:textId="07AD55D2" w:rsidR="00974454" w:rsidRDefault="00DB1EEB" w:rsidP="00EA4E0E">
            <w:pPr>
              <w:pStyle w:val="adcellule"/>
              <w:rPr>
                <w:smallCaps/>
              </w:rPr>
            </w:pPr>
            <w:r>
              <w:rPr>
                <w:smallCaps/>
              </w:rPr>
              <w:t>Máximo Espejo</w:t>
            </w:r>
          </w:p>
          <w:p w14:paraId="0FA3DD00" w14:textId="77777777" w:rsidR="00974454" w:rsidRPr="000C21D0" w:rsidRDefault="00974454" w:rsidP="00EA4E0E">
            <w:pPr>
              <w:pStyle w:val="adcellule"/>
              <w:rPr>
                <w:smallCaps/>
              </w:rPr>
            </w:pPr>
          </w:p>
        </w:tc>
        <w:tc>
          <w:tcPr>
            <w:tcW w:w="2086" w:type="pct"/>
          </w:tcPr>
          <w:p w14:paraId="1178EE91" w14:textId="77777777" w:rsidR="00974454" w:rsidRDefault="00DB1EEB" w:rsidP="00EA4E0E">
            <w:pPr>
              <w:ind w:firstLine="0"/>
              <w:rPr>
                <w:sz w:val="20"/>
                <w:szCs w:val="20"/>
                <w:lang w:eastAsia="ar-SA"/>
              </w:rPr>
            </w:pPr>
            <w:r w:rsidRPr="00DB1EEB">
              <w:rPr>
                <w:sz w:val="20"/>
                <w:szCs w:val="20"/>
                <w:lang w:eastAsia="ar-SA"/>
              </w:rPr>
              <w:t>Después de un ataque de éstos tienes que aprender a hacerlo todo de nuevo. T</w:t>
            </w:r>
            <w:r>
              <w:rPr>
                <w:sz w:val="20"/>
                <w:szCs w:val="20"/>
                <w:lang w:eastAsia="ar-SA"/>
              </w:rPr>
              <w:t xml:space="preserve">ienes que aprender a hablar, a </w:t>
            </w:r>
            <w:r w:rsidRPr="00DB1EEB">
              <w:rPr>
                <w:sz w:val="20"/>
                <w:szCs w:val="20"/>
                <w:lang w:eastAsia="ar-SA"/>
              </w:rPr>
              <w:t xml:space="preserve">leer, a escribir, a bailar, pero sobre todo aprendes que quieres seguir viviendo, lo que en mi caso significa seguir </w:t>
            </w:r>
            <w:r w:rsidRPr="00DB1EEB">
              <w:rPr>
                <w:b/>
                <w:sz w:val="20"/>
                <w:szCs w:val="20"/>
                <w:lang w:eastAsia="ar-SA"/>
              </w:rPr>
              <w:t>rodando</w:t>
            </w:r>
            <w:r w:rsidRPr="00DB1EEB">
              <w:rPr>
                <w:sz w:val="20"/>
                <w:szCs w:val="20"/>
                <w:lang w:eastAsia="ar-SA"/>
              </w:rPr>
              <w:t>.</w:t>
            </w:r>
          </w:p>
          <w:p w14:paraId="0B666F8D" w14:textId="75A7F810" w:rsidR="00546E83" w:rsidRPr="00A9712F" w:rsidRDefault="00546E83" w:rsidP="00EA4E0E">
            <w:pPr>
              <w:ind w:firstLine="0"/>
              <w:rPr>
                <w:sz w:val="20"/>
                <w:szCs w:val="20"/>
                <w:lang w:eastAsia="ar-SA"/>
              </w:rPr>
            </w:pPr>
          </w:p>
        </w:tc>
        <w:tc>
          <w:tcPr>
            <w:tcW w:w="2004" w:type="pct"/>
            <w:shd w:val="clear" w:color="auto" w:fill="auto"/>
          </w:tcPr>
          <w:p w14:paraId="3FBF84A3" w14:textId="61C637DD" w:rsidR="00974454" w:rsidRPr="00974454" w:rsidRDefault="00DB1EEB" w:rsidP="00EA4E0E">
            <w:pPr>
              <w:ind w:firstLine="0"/>
              <w:rPr>
                <w:sz w:val="20"/>
                <w:szCs w:val="20"/>
                <w:lang w:eastAsia="ar-SA"/>
              </w:rPr>
            </w:pPr>
            <w:r w:rsidRPr="00DB1EEB">
              <w:rPr>
                <w:sz w:val="20"/>
                <w:szCs w:val="20"/>
                <w:lang w:eastAsia="ar-SA"/>
              </w:rPr>
              <w:t xml:space="preserve">After a stroke, you have to learn to everything over again. How to </w:t>
            </w:r>
            <w:r w:rsidRPr="00DB1EEB">
              <w:rPr>
                <w:sz w:val="20"/>
                <w:szCs w:val="20"/>
                <w:lang w:eastAsia="ar-SA"/>
              </w:rPr>
              <w:tab/>
              <w:t>speak, how to read and write, how to dance. But</w:t>
            </w:r>
            <w:r>
              <w:rPr>
                <w:sz w:val="20"/>
                <w:szCs w:val="20"/>
                <w:lang w:eastAsia="ar-SA"/>
              </w:rPr>
              <w:t xml:space="preserve"> above all, you learn that you </w:t>
            </w:r>
            <w:r w:rsidRPr="00DB1EEB">
              <w:rPr>
                <w:sz w:val="20"/>
                <w:szCs w:val="20"/>
                <w:lang w:eastAsia="ar-SA"/>
              </w:rPr>
              <w:t xml:space="preserve">want to keep on living. Which, in my case, means </w:t>
            </w:r>
            <w:r w:rsidRPr="00DB1EEB">
              <w:rPr>
                <w:b/>
                <w:sz w:val="20"/>
                <w:szCs w:val="20"/>
                <w:lang w:eastAsia="ar-SA"/>
              </w:rPr>
              <w:t>making movies</w:t>
            </w:r>
            <w:r w:rsidRPr="00DB1EEB">
              <w:rPr>
                <w:sz w:val="20"/>
                <w:szCs w:val="20"/>
                <w:lang w:eastAsia="ar-SA"/>
              </w:rPr>
              <w:t>.</w:t>
            </w:r>
            <w:r w:rsidR="00974454" w:rsidRPr="00974454">
              <w:rPr>
                <w:sz w:val="20"/>
                <w:szCs w:val="20"/>
                <w:lang w:eastAsia="ar-SA"/>
              </w:rPr>
              <w:t xml:space="preserve"> </w:t>
            </w:r>
          </w:p>
        </w:tc>
      </w:tr>
    </w:tbl>
    <w:p w14:paraId="6FB3E5B6" w14:textId="369E738C" w:rsidR="00974454" w:rsidRDefault="00974454" w:rsidP="00974454">
      <w:r w:rsidRPr="00EB779E">
        <w:rPr>
          <w:b/>
        </w:rPr>
        <w:t xml:space="preserve">Example </w:t>
      </w:r>
      <w:r w:rsidR="007073EA">
        <w:rPr>
          <w:b/>
        </w:rPr>
        <w:t>8</w:t>
      </w:r>
      <w:r>
        <w:t xml:space="preserve">. </w:t>
      </w:r>
      <w:r w:rsidRPr="00EB779E">
        <w:t>(</w:t>
      </w:r>
      <w:r w:rsidR="00DB1EEB">
        <w:rPr>
          <w:i/>
        </w:rPr>
        <w:t>Átame</w:t>
      </w:r>
      <w:r w:rsidRPr="00EB779E">
        <w:t xml:space="preserve"> 0</w:t>
      </w:r>
      <w:r>
        <w:t>0:</w:t>
      </w:r>
      <w:r w:rsidR="00DB1EEB">
        <w:t>11</w:t>
      </w:r>
      <w:r>
        <w:t>:</w:t>
      </w:r>
      <w:r w:rsidR="00DB1EEB">
        <w:t>01</w:t>
      </w:r>
      <w:r w:rsidRPr="00EB779E">
        <w:t xml:space="preserve"> </w:t>
      </w:r>
      <w:r w:rsidR="00E017AB">
        <w:t>→</w:t>
      </w:r>
      <w:r w:rsidRPr="00EB779E">
        <w:t xml:space="preserve"> 0</w:t>
      </w:r>
      <w:r>
        <w:t>0</w:t>
      </w:r>
      <w:r w:rsidRPr="00EB779E">
        <w:t>:</w:t>
      </w:r>
      <w:r w:rsidR="00DB1EEB">
        <w:t>11</w:t>
      </w:r>
      <w:r>
        <w:t>:</w:t>
      </w:r>
      <w:r w:rsidR="00DB1EEB">
        <w:t>16</w:t>
      </w:r>
      <w:r w:rsidRPr="00EB779E">
        <w:t>)</w:t>
      </w:r>
      <w:r w:rsidRPr="00974454">
        <w:t xml:space="preserve"> </w:t>
      </w:r>
    </w:p>
    <w:p w14:paraId="0D341248" w14:textId="77777777" w:rsidR="007073EA" w:rsidRDefault="007073EA" w:rsidP="00974454"/>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7073EA" w:rsidRPr="00E43D93" w14:paraId="3029DC56" w14:textId="77777777" w:rsidTr="00EA4E0E">
        <w:trPr>
          <w:trHeight w:val="340"/>
          <w:tblHeader/>
        </w:trPr>
        <w:tc>
          <w:tcPr>
            <w:tcW w:w="910" w:type="pct"/>
          </w:tcPr>
          <w:p w14:paraId="60C12BD1" w14:textId="77777777" w:rsidR="007073EA" w:rsidRPr="00E43D93" w:rsidRDefault="007073EA" w:rsidP="00EA4E0E">
            <w:pPr>
              <w:pStyle w:val="adcellule"/>
              <w:rPr>
                <w:rFonts w:cs="Times New Roman"/>
                <w:b/>
                <w:bCs/>
              </w:rPr>
            </w:pPr>
            <w:r>
              <w:rPr>
                <w:b/>
                <w:bCs/>
              </w:rPr>
              <w:t>Speakers</w:t>
            </w:r>
          </w:p>
        </w:tc>
        <w:tc>
          <w:tcPr>
            <w:tcW w:w="2086" w:type="pct"/>
          </w:tcPr>
          <w:p w14:paraId="6DBADFAB" w14:textId="77777777" w:rsidR="007073EA" w:rsidRPr="00E43D93" w:rsidRDefault="007073EA" w:rsidP="00EA4E0E">
            <w:pPr>
              <w:pStyle w:val="adcellule"/>
              <w:rPr>
                <w:rFonts w:cs="Times New Roman"/>
                <w:b/>
                <w:bCs/>
              </w:rPr>
            </w:pPr>
            <w:r>
              <w:rPr>
                <w:b/>
                <w:bCs/>
              </w:rPr>
              <w:t>ST</w:t>
            </w:r>
          </w:p>
        </w:tc>
        <w:tc>
          <w:tcPr>
            <w:tcW w:w="2004" w:type="pct"/>
          </w:tcPr>
          <w:p w14:paraId="35238ECB" w14:textId="77777777" w:rsidR="007073EA" w:rsidRPr="00E43D93" w:rsidRDefault="007073EA" w:rsidP="00EA4E0E">
            <w:pPr>
              <w:pStyle w:val="adcellule"/>
              <w:rPr>
                <w:rFonts w:cs="Times New Roman"/>
                <w:b/>
                <w:bCs/>
              </w:rPr>
            </w:pPr>
            <w:r>
              <w:rPr>
                <w:b/>
                <w:bCs/>
              </w:rPr>
              <w:t>TT</w:t>
            </w:r>
          </w:p>
        </w:tc>
      </w:tr>
      <w:tr w:rsidR="007073EA" w14:paraId="5B5103EF" w14:textId="77777777" w:rsidTr="00EA4E0E">
        <w:tc>
          <w:tcPr>
            <w:tcW w:w="910" w:type="pct"/>
          </w:tcPr>
          <w:p w14:paraId="50F699DF" w14:textId="1172E86F" w:rsidR="007073EA" w:rsidRDefault="007073EA" w:rsidP="00EA4E0E">
            <w:pPr>
              <w:pStyle w:val="adcellule"/>
              <w:rPr>
                <w:smallCaps/>
              </w:rPr>
            </w:pPr>
            <w:r>
              <w:rPr>
                <w:smallCaps/>
              </w:rPr>
              <w:t>Neighbour</w:t>
            </w:r>
          </w:p>
          <w:p w14:paraId="1F79D68E" w14:textId="77777777" w:rsidR="007073EA" w:rsidRPr="000C21D0" w:rsidRDefault="007073EA" w:rsidP="00EA4E0E">
            <w:pPr>
              <w:pStyle w:val="adcellule"/>
              <w:rPr>
                <w:smallCaps/>
              </w:rPr>
            </w:pPr>
          </w:p>
        </w:tc>
        <w:tc>
          <w:tcPr>
            <w:tcW w:w="2086" w:type="pct"/>
          </w:tcPr>
          <w:p w14:paraId="41E07BDF" w14:textId="77777777" w:rsidR="007073EA" w:rsidRPr="007073EA" w:rsidRDefault="007073EA" w:rsidP="007073EA">
            <w:pPr>
              <w:ind w:firstLine="0"/>
              <w:rPr>
                <w:sz w:val="20"/>
                <w:szCs w:val="20"/>
                <w:lang w:eastAsia="ar-SA"/>
              </w:rPr>
            </w:pPr>
            <w:r w:rsidRPr="007073EA">
              <w:rPr>
                <w:sz w:val="20"/>
                <w:szCs w:val="20"/>
                <w:lang w:eastAsia="ar-SA"/>
              </w:rPr>
              <w:t xml:space="preserve">Madre mía. ¡Esto es un </w:t>
            </w:r>
            <w:r w:rsidRPr="007073EA">
              <w:rPr>
                <w:b/>
                <w:sz w:val="20"/>
                <w:szCs w:val="20"/>
                <w:lang w:eastAsia="ar-SA"/>
              </w:rPr>
              <w:t>animal</w:t>
            </w:r>
            <w:r w:rsidRPr="007073EA">
              <w:rPr>
                <w:sz w:val="20"/>
                <w:szCs w:val="20"/>
                <w:lang w:eastAsia="ar-SA"/>
              </w:rPr>
              <w:t>!</w:t>
            </w:r>
          </w:p>
          <w:p w14:paraId="2028D78F" w14:textId="7CA0DA37" w:rsidR="007073EA" w:rsidRPr="00A9712F" w:rsidRDefault="007073EA" w:rsidP="00EA4E0E">
            <w:pPr>
              <w:ind w:firstLine="0"/>
              <w:rPr>
                <w:sz w:val="20"/>
                <w:szCs w:val="20"/>
                <w:lang w:eastAsia="ar-SA"/>
              </w:rPr>
            </w:pPr>
          </w:p>
        </w:tc>
        <w:tc>
          <w:tcPr>
            <w:tcW w:w="2004" w:type="pct"/>
            <w:shd w:val="clear" w:color="auto" w:fill="auto"/>
          </w:tcPr>
          <w:p w14:paraId="4B51C972" w14:textId="77777777" w:rsidR="007073EA" w:rsidRPr="007073EA" w:rsidRDefault="007073EA" w:rsidP="007073EA">
            <w:pPr>
              <w:ind w:firstLine="0"/>
              <w:rPr>
                <w:sz w:val="20"/>
                <w:szCs w:val="20"/>
                <w:lang w:eastAsia="ar-SA"/>
              </w:rPr>
            </w:pPr>
            <w:r w:rsidRPr="007073EA">
              <w:rPr>
                <w:sz w:val="20"/>
                <w:szCs w:val="20"/>
                <w:lang w:eastAsia="ar-SA"/>
              </w:rPr>
              <w:t>Good Lord! This is tough.</w:t>
            </w:r>
          </w:p>
          <w:p w14:paraId="59E257D9" w14:textId="7C0E4AA0" w:rsidR="007073EA" w:rsidRPr="00974454" w:rsidRDefault="007073EA" w:rsidP="00EA4E0E">
            <w:pPr>
              <w:ind w:firstLine="0"/>
              <w:rPr>
                <w:sz w:val="20"/>
                <w:szCs w:val="20"/>
                <w:lang w:eastAsia="ar-SA"/>
              </w:rPr>
            </w:pPr>
          </w:p>
        </w:tc>
      </w:tr>
    </w:tbl>
    <w:p w14:paraId="4E10DB70" w14:textId="2364944B" w:rsidR="007073EA" w:rsidRDefault="007073EA" w:rsidP="007073EA">
      <w:r w:rsidRPr="00EB779E">
        <w:rPr>
          <w:b/>
        </w:rPr>
        <w:t xml:space="preserve">Example </w:t>
      </w:r>
      <w:r>
        <w:rPr>
          <w:b/>
        </w:rPr>
        <w:t>9</w:t>
      </w:r>
      <w:r>
        <w:t xml:space="preserve">. </w:t>
      </w:r>
      <w:r w:rsidRPr="00EB779E">
        <w:t>(</w:t>
      </w:r>
      <w:r>
        <w:rPr>
          <w:i/>
        </w:rPr>
        <w:t>Todo sobre mi madre</w:t>
      </w:r>
      <w:r w:rsidRPr="00EB779E">
        <w:t xml:space="preserve"> 0</w:t>
      </w:r>
      <w:r>
        <w:t>0:46:53</w:t>
      </w:r>
      <w:r w:rsidRPr="00EB779E">
        <w:t xml:space="preserve"> </w:t>
      </w:r>
      <w:r w:rsidR="00E017AB">
        <w:t>→</w:t>
      </w:r>
      <w:r w:rsidRPr="00EB779E">
        <w:t xml:space="preserve"> 0</w:t>
      </w:r>
      <w:r>
        <w:t>0</w:t>
      </w:r>
      <w:r w:rsidRPr="00EB779E">
        <w:t>:</w:t>
      </w:r>
      <w:r>
        <w:t>46:56</w:t>
      </w:r>
      <w:r w:rsidRPr="00EB779E">
        <w:t>)</w:t>
      </w:r>
      <w:r w:rsidRPr="00974454">
        <w:t xml:space="preserve"> </w:t>
      </w:r>
    </w:p>
    <w:p w14:paraId="2393FA0B" w14:textId="77777777" w:rsidR="0058015C" w:rsidRPr="00EB779E" w:rsidRDefault="0058015C" w:rsidP="00BF586A">
      <w:pPr>
        <w:ind w:firstLine="0"/>
      </w:pPr>
    </w:p>
    <w:p w14:paraId="2466E2E8" w14:textId="7BE0617B" w:rsidR="00865320" w:rsidRDefault="0058015C" w:rsidP="00865320">
      <w:pPr>
        <w:rPr>
          <w:noProof/>
        </w:rPr>
      </w:pPr>
      <w:r w:rsidRPr="0058015C">
        <w:rPr>
          <w:noProof/>
        </w:rPr>
        <w:t>Another solution available to the translator implies reproducing the ST pun in its original</w:t>
      </w:r>
      <w:r w:rsidR="00CB5251">
        <w:rPr>
          <w:noProof/>
        </w:rPr>
        <w:t xml:space="preserve"> form</w:t>
      </w:r>
      <w:r w:rsidRPr="0058015C">
        <w:rPr>
          <w:noProof/>
        </w:rPr>
        <w:t xml:space="preserve"> in the source language (SL), in Spanish in this case. This solution has been called direct copy (Delabastita</w:t>
      </w:r>
      <w:r w:rsidR="00267827">
        <w:rPr>
          <w:noProof/>
        </w:rPr>
        <w:t>,</w:t>
      </w:r>
      <w:r w:rsidRPr="0058015C">
        <w:rPr>
          <w:noProof/>
        </w:rPr>
        <w:t xml:space="preserve"> 1993), exoticism (Haywood et al.</w:t>
      </w:r>
      <w:r w:rsidR="00267827">
        <w:rPr>
          <w:noProof/>
        </w:rPr>
        <w:t>,</w:t>
      </w:r>
      <w:r w:rsidRPr="0058015C">
        <w:rPr>
          <w:noProof/>
        </w:rPr>
        <w:t xml:space="preserve"> 2009), loan (Díaz-Cintas and Remael</w:t>
      </w:r>
      <w:r w:rsidR="00267827">
        <w:rPr>
          <w:noProof/>
        </w:rPr>
        <w:t>,</w:t>
      </w:r>
      <w:r w:rsidRPr="0058015C">
        <w:rPr>
          <w:noProof/>
        </w:rPr>
        <w:t xml:space="preserve"> 2014), repetition </w:t>
      </w:r>
      <w:r w:rsidRPr="0058015C">
        <w:rPr>
          <w:noProof/>
        </w:rPr>
        <w:lastRenderedPageBreak/>
        <w:t>(Franco Aixelá</w:t>
      </w:r>
      <w:r w:rsidR="00267827">
        <w:rPr>
          <w:noProof/>
        </w:rPr>
        <w:t>,</w:t>
      </w:r>
      <w:r w:rsidRPr="0058015C">
        <w:rPr>
          <w:noProof/>
        </w:rPr>
        <w:t xml:space="preserve"> 1996), or retention (Pedersen</w:t>
      </w:r>
      <w:r w:rsidR="00267827">
        <w:rPr>
          <w:noProof/>
        </w:rPr>
        <w:t>,</w:t>
      </w:r>
      <w:r w:rsidRPr="0058015C">
        <w:rPr>
          <w:noProof/>
        </w:rPr>
        <w:t xml:space="preserve"> 2011). It is very clearly oriented towards the source culture and in that sense, it constitutes an extreme case of what Venuti (1995</w:t>
      </w:r>
      <w:r w:rsidR="00267827">
        <w:rPr>
          <w:noProof/>
        </w:rPr>
        <w:t xml:space="preserve">, p. </w:t>
      </w:r>
      <w:r w:rsidRPr="0058015C">
        <w:rPr>
          <w:noProof/>
        </w:rPr>
        <w:t xml:space="preserve">20) called </w:t>
      </w:r>
      <w:r w:rsidRPr="0058015C">
        <w:rPr>
          <w:i/>
          <w:noProof/>
        </w:rPr>
        <w:t>foreignizing</w:t>
      </w:r>
      <w:r w:rsidRPr="0058015C">
        <w:rPr>
          <w:noProof/>
        </w:rPr>
        <w:t xml:space="preserve"> translation. As put forward by Martínez-Sierra (2008</w:t>
      </w:r>
      <w:r w:rsidR="00267827">
        <w:rPr>
          <w:noProof/>
        </w:rPr>
        <w:t xml:space="preserve">, p. </w:t>
      </w:r>
      <w:r w:rsidRPr="0058015C">
        <w:rPr>
          <w:noProof/>
        </w:rPr>
        <w:t>237), the adoption of foreignising or exoticising solutions might increase the processing effort and affect the derivation of humorous effects. Shared background knowledge is particularly important in this case, as highlighted more than once (Zabalbeascoa</w:t>
      </w:r>
      <w:r w:rsidR="00267827">
        <w:rPr>
          <w:noProof/>
        </w:rPr>
        <w:t>,</w:t>
      </w:r>
      <w:r w:rsidRPr="0058015C">
        <w:rPr>
          <w:noProof/>
        </w:rPr>
        <w:t xml:space="preserve"> 2005; Chiaro</w:t>
      </w:r>
      <w:r w:rsidR="00267827">
        <w:rPr>
          <w:noProof/>
        </w:rPr>
        <w:t>,</w:t>
      </w:r>
      <w:r w:rsidRPr="0058015C">
        <w:rPr>
          <w:noProof/>
        </w:rPr>
        <w:t xml:space="preserve"> 2008; Martínez Sierra</w:t>
      </w:r>
      <w:r w:rsidR="00267827">
        <w:rPr>
          <w:noProof/>
        </w:rPr>
        <w:t>,</w:t>
      </w:r>
      <w:r w:rsidRPr="0058015C">
        <w:rPr>
          <w:noProof/>
        </w:rPr>
        <w:t xml:space="preserve"> 2010). According to Yus (2012; 2016), in this case the cultural scenario can be said to have been favoured over the pragmatic one. </w:t>
      </w:r>
    </w:p>
    <w:p w14:paraId="67E0AA0E" w14:textId="0D47C723" w:rsidR="00AE7B67" w:rsidRDefault="00AE7B67" w:rsidP="00865320">
      <w:pPr>
        <w:rPr>
          <w:noProof/>
        </w:rPr>
      </w:pPr>
      <w:r>
        <w:rPr>
          <w:noProof/>
        </w:rPr>
        <w:t>This translation solution is very frequently adopted when one of the meanings in the ST pun corresponds to the name or nickname of a character. This is the case in examples 1</w:t>
      </w:r>
      <w:r w:rsidR="00BF586A">
        <w:rPr>
          <w:noProof/>
        </w:rPr>
        <w:t>0</w:t>
      </w:r>
      <w:r>
        <w:rPr>
          <w:noProof/>
        </w:rPr>
        <w:t xml:space="preserve"> to 1</w:t>
      </w:r>
      <w:r w:rsidR="00BF586A">
        <w:rPr>
          <w:noProof/>
        </w:rPr>
        <w:t>2</w:t>
      </w:r>
      <w:r>
        <w:rPr>
          <w:noProof/>
        </w:rPr>
        <w:t xml:space="preserve">. </w:t>
      </w:r>
      <w:r w:rsidRPr="0058015C">
        <w:rPr>
          <w:noProof/>
        </w:rPr>
        <w:t xml:space="preserve">In </w:t>
      </w:r>
      <w:r>
        <w:rPr>
          <w:noProof/>
        </w:rPr>
        <w:t>example 1</w:t>
      </w:r>
      <w:r w:rsidR="00BF586A">
        <w:rPr>
          <w:noProof/>
        </w:rPr>
        <w:t>0</w:t>
      </w:r>
      <w:r w:rsidRPr="0058015C">
        <w:rPr>
          <w:noProof/>
        </w:rPr>
        <w:t xml:space="preserve">, </w:t>
      </w:r>
      <w:r w:rsidRPr="0058015C">
        <w:rPr>
          <w:i/>
          <w:noProof/>
        </w:rPr>
        <w:t>Agrado</w:t>
      </w:r>
      <w:r w:rsidRPr="0058015C">
        <w:rPr>
          <w:noProof/>
        </w:rPr>
        <w:t xml:space="preserve"> is the name of a character, but it is also the first person singular of the simple present tense of the verb </w:t>
      </w:r>
      <w:r w:rsidRPr="0058015C">
        <w:rPr>
          <w:i/>
          <w:noProof/>
        </w:rPr>
        <w:t>agradar</w:t>
      </w:r>
      <w:r w:rsidRPr="0058015C">
        <w:rPr>
          <w:noProof/>
        </w:rPr>
        <w:t xml:space="preserve"> (“to please”).</w:t>
      </w:r>
      <w:r>
        <w:rPr>
          <w:noProof/>
        </w:rPr>
        <w:t xml:space="preserve"> Similarly,</w:t>
      </w:r>
      <w:r w:rsidR="008C70A1">
        <w:rPr>
          <w:noProof/>
        </w:rPr>
        <w:t xml:space="preserve"> apart from being characters’ names,</w:t>
      </w:r>
      <w:r>
        <w:rPr>
          <w:noProof/>
        </w:rPr>
        <w:t xml:space="preserve"> </w:t>
      </w:r>
      <w:r w:rsidRPr="00AE7B67">
        <w:rPr>
          <w:i/>
          <w:noProof/>
        </w:rPr>
        <w:t>lidia</w:t>
      </w:r>
      <w:r>
        <w:rPr>
          <w:noProof/>
        </w:rPr>
        <w:t xml:space="preserve"> is a Spanish noun for </w:t>
      </w:r>
      <w:r w:rsidRPr="0058015C">
        <w:rPr>
          <w:noProof/>
        </w:rPr>
        <w:t>“</w:t>
      </w:r>
      <w:r>
        <w:rPr>
          <w:noProof/>
        </w:rPr>
        <w:t>bullfighting</w:t>
      </w:r>
      <w:r w:rsidRPr="0058015C">
        <w:rPr>
          <w:noProof/>
        </w:rPr>
        <w:t>”</w:t>
      </w:r>
      <w:r>
        <w:rPr>
          <w:rStyle w:val="Refdenotaalpie"/>
          <w:noProof/>
        </w:rPr>
        <w:footnoteReference w:id="13"/>
      </w:r>
      <w:r>
        <w:rPr>
          <w:noProof/>
        </w:rPr>
        <w:t xml:space="preserve"> and </w:t>
      </w:r>
      <w:r w:rsidRPr="00AE7B67">
        <w:rPr>
          <w:i/>
          <w:noProof/>
        </w:rPr>
        <w:t>polvazo</w:t>
      </w:r>
      <w:r>
        <w:rPr>
          <w:noProof/>
        </w:rPr>
        <w:t xml:space="preserve"> is the augmentative of </w:t>
      </w:r>
      <w:r w:rsidRPr="00AE7B67">
        <w:rPr>
          <w:i/>
          <w:noProof/>
        </w:rPr>
        <w:t>polvo</w:t>
      </w:r>
      <w:r>
        <w:rPr>
          <w:noProof/>
        </w:rPr>
        <w:t xml:space="preserve">, meaning </w:t>
      </w:r>
      <w:r w:rsidR="002E2AE2">
        <w:rPr>
          <w:noProof/>
        </w:rPr>
        <w:t xml:space="preserve">in this context </w:t>
      </w:r>
      <w:r w:rsidR="002E2AE2" w:rsidRPr="0058015C">
        <w:rPr>
          <w:noProof/>
        </w:rPr>
        <w:t>“</w:t>
      </w:r>
      <w:r w:rsidR="002E2AE2">
        <w:rPr>
          <w:noProof/>
        </w:rPr>
        <w:t>fuck (vulg), shag (vulg).</w:t>
      </w:r>
      <w:r w:rsidR="002E2AE2" w:rsidRPr="0058015C">
        <w:rPr>
          <w:noProof/>
        </w:rPr>
        <w:t>”</w:t>
      </w:r>
      <w:r w:rsidR="00CC1E22">
        <w:rPr>
          <w:rStyle w:val="Refdenotaalpie"/>
          <w:noProof/>
        </w:rPr>
        <w:footnoteReference w:id="14"/>
      </w:r>
    </w:p>
    <w:p w14:paraId="276D4010" w14:textId="1165F1CD" w:rsidR="00D9667D" w:rsidRPr="00974454" w:rsidRDefault="00D9667D" w:rsidP="00865320">
      <w:pPr>
        <w:rPr>
          <w:noProof/>
        </w:rPr>
      </w:pPr>
      <w:r>
        <w:rPr>
          <w:noProof/>
        </w:rPr>
        <w:t xml:space="preserve">The direct copy solution implies a clear case of stimulus-oriented mode or s-mode, in Gutt’s (2004) words. The higher order communicator – or in this case the translator – reproduces another token of the original stimulus. In s-mode, the target addressee </w:t>
      </w:r>
      <w:r w:rsidRPr="00B620CD">
        <w:rPr>
          <w:rFonts w:eastAsia="Calibri"/>
          <w:sz w:val="22"/>
          <w:szCs w:val="22"/>
          <w:lang w:val="en-US" w:eastAsia="en-US"/>
        </w:rPr>
        <w:t>“is practically independent of the interpretive activities of the higher-order communicator” or translator (Gutt</w:t>
      </w:r>
      <w:r w:rsidR="00C06D79">
        <w:rPr>
          <w:rFonts w:eastAsia="Calibri"/>
          <w:sz w:val="22"/>
          <w:szCs w:val="22"/>
          <w:lang w:val="en-US" w:eastAsia="en-US"/>
        </w:rPr>
        <w:t>,</w:t>
      </w:r>
      <w:r w:rsidRPr="00B620CD">
        <w:rPr>
          <w:rFonts w:eastAsia="Calibri"/>
          <w:sz w:val="22"/>
          <w:szCs w:val="22"/>
          <w:lang w:val="en-US" w:eastAsia="en-US"/>
        </w:rPr>
        <w:t xml:space="preserve"> 2005</w:t>
      </w:r>
      <w:r w:rsidR="00C06D79">
        <w:rPr>
          <w:rFonts w:eastAsia="Calibri"/>
          <w:sz w:val="22"/>
          <w:szCs w:val="22"/>
          <w:lang w:val="en-US" w:eastAsia="en-US"/>
        </w:rPr>
        <w:t>, p.</w:t>
      </w:r>
      <w:r>
        <w:rPr>
          <w:rFonts w:eastAsia="Calibri"/>
          <w:sz w:val="22"/>
          <w:szCs w:val="22"/>
          <w:lang w:val="en-US" w:eastAsia="en-US"/>
        </w:rPr>
        <w:t xml:space="preserve"> </w:t>
      </w:r>
      <w:r w:rsidRPr="00B620CD">
        <w:rPr>
          <w:rFonts w:eastAsia="Calibri"/>
          <w:sz w:val="22"/>
          <w:szCs w:val="22"/>
          <w:lang w:val="en-US" w:eastAsia="en-US"/>
        </w:rPr>
        <w:t xml:space="preserve">38). </w:t>
      </w:r>
      <w:r>
        <w:rPr>
          <w:rFonts w:eastAsia="Calibri"/>
          <w:sz w:val="22"/>
          <w:szCs w:val="22"/>
          <w:lang w:val="en-US" w:eastAsia="en-US"/>
        </w:rPr>
        <w:t>The factor that will determine how similar the target addressee’s interpretation is to the source addressee’s one is the extent to which the former may have access to the original context.</w:t>
      </w:r>
      <w:r>
        <w:rPr>
          <w:noProof/>
        </w:rPr>
        <w:t xml:space="preserve"> </w:t>
      </w:r>
    </w:p>
    <w:p w14:paraId="1A1BB114" w14:textId="77777777" w:rsidR="00865320" w:rsidRPr="00974454" w:rsidRDefault="00865320" w:rsidP="00865320">
      <w:pPr>
        <w:rPr>
          <w:noProof/>
          <w:lang w:val="en-US"/>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865320" w:rsidRPr="00E43D93" w14:paraId="245B0453" w14:textId="77777777" w:rsidTr="00EA4E0E">
        <w:trPr>
          <w:trHeight w:val="340"/>
          <w:tblHeader/>
        </w:trPr>
        <w:tc>
          <w:tcPr>
            <w:tcW w:w="910" w:type="pct"/>
          </w:tcPr>
          <w:p w14:paraId="33651B17" w14:textId="77777777" w:rsidR="00865320" w:rsidRPr="00E43D93" w:rsidRDefault="00865320" w:rsidP="00EA4E0E">
            <w:pPr>
              <w:pStyle w:val="adcellule"/>
              <w:rPr>
                <w:rFonts w:cs="Times New Roman"/>
                <w:b/>
                <w:bCs/>
              </w:rPr>
            </w:pPr>
            <w:r>
              <w:rPr>
                <w:b/>
                <w:bCs/>
              </w:rPr>
              <w:t>Speakers</w:t>
            </w:r>
          </w:p>
        </w:tc>
        <w:tc>
          <w:tcPr>
            <w:tcW w:w="2086" w:type="pct"/>
          </w:tcPr>
          <w:p w14:paraId="48CD1E7E" w14:textId="77777777" w:rsidR="00865320" w:rsidRPr="00E43D93" w:rsidRDefault="00865320" w:rsidP="00EA4E0E">
            <w:pPr>
              <w:pStyle w:val="adcellule"/>
              <w:rPr>
                <w:rFonts w:cs="Times New Roman"/>
                <w:b/>
                <w:bCs/>
              </w:rPr>
            </w:pPr>
            <w:r>
              <w:rPr>
                <w:b/>
                <w:bCs/>
              </w:rPr>
              <w:t>ST</w:t>
            </w:r>
          </w:p>
        </w:tc>
        <w:tc>
          <w:tcPr>
            <w:tcW w:w="2004" w:type="pct"/>
          </w:tcPr>
          <w:p w14:paraId="00179926" w14:textId="77777777" w:rsidR="00865320" w:rsidRPr="00E43D93" w:rsidRDefault="00865320" w:rsidP="00EA4E0E">
            <w:pPr>
              <w:pStyle w:val="adcellule"/>
              <w:rPr>
                <w:rFonts w:cs="Times New Roman"/>
                <w:b/>
                <w:bCs/>
              </w:rPr>
            </w:pPr>
            <w:r>
              <w:rPr>
                <w:b/>
                <w:bCs/>
              </w:rPr>
              <w:t>TT</w:t>
            </w:r>
          </w:p>
        </w:tc>
      </w:tr>
      <w:tr w:rsidR="00865320" w14:paraId="781A9406" w14:textId="77777777" w:rsidTr="00EA4E0E">
        <w:tc>
          <w:tcPr>
            <w:tcW w:w="910" w:type="pct"/>
          </w:tcPr>
          <w:p w14:paraId="52C19C80" w14:textId="7F819092" w:rsidR="00865320" w:rsidRDefault="00865320" w:rsidP="00EA4E0E">
            <w:pPr>
              <w:pStyle w:val="adcellule"/>
              <w:rPr>
                <w:smallCaps/>
              </w:rPr>
            </w:pPr>
            <w:r>
              <w:rPr>
                <w:smallCaps/>
              </w:rPr>
              <w:t>Agrado</w:t>
            </w:r>
          </w:p>
          <w:p w14:paraId="689DB264" w14:textId="77777777" w:rsidR="00865320" w:rsidRPr="000C21D0" w:rsidRDefault="00865320" w:rsidP="00EA4E0E">
            <w:pPr>
              <w:pStyle w:val="adcellule"/>
              <w:rPr>
                <w:smallCaps/>
              </w:rPr>
            </w:pPr>
          </w:p>
        </w:tc>
        <w:tc>
          <w:tcPr>
            <w:tcW w:w="2086" w:type="pct"/>
          </w:tcPr>
          <w:p w14:paraId="04D182A5" w14:textId="4A7811E7" w:rsidR="00865320" w:rsidRPr="00A9712F" w:rsidRDefault="00865320" w:rsidP="00EA4E0E">
            <w:pPr>
              <w:ind w:firstLine="0"/>
              <w:rPr>
                <w:sz w:val="20"/>
                <w:szCs w:val="20"/>
                <w:lang w:eastAsia="ar-SA"/>
              </w:rPr>
            </w:pPr>
            <w:r w:rsidRPr="00865320">
              <w:rPr>
                <w:sz w:val="20"/>
                <w:szCs w:val="20"/>
                <w:lang w:eastAsia="ar-SA"/>
              </w:rPr>
              <w:t xml:space="preserve">Me llaman la </w:t>
            </w:r>
            <w:r w:rsidRPr="00865320">
              <w:rPr>
                <w:b/>
                <w:sz w:val="20"/>
                <w:szCs w:val="20"/>
                <w:lang w:eastAsia="ar-SA"/>
              </w:rPr>
              <w:t>Agrado</w:t>
            </w:r>
            <w:r w:rsidRPr="00865320">
              <w:rPr>
                <w:sz w:val="20"/>
                <w:szCs w:val="20"/>
                <w:lang w:eastAsia="ar-SA"/>
              </w:rPr>
              <w:t xml:space="preserve"> porque toda mi vida sólo he pretendido hacerle la vida agradable a los demás. Además de agradable soy muy auténtica.</w:t>
            </w:r>
          </w:p>
        </w:tc>
        <w:tc>
          <w:tcPr>
            <w:tcW w:w="2004" w:type="pct"/>
            <w:shd w:val="clear" w:color="auto" w:fill="auto"/>
          </w:tcPr>
          <w:p w14:paraId="6764E9C5" w14:textId="77777777" w:rsidR="00865320" w:rsidRDefault="00865320" w:rsidP="00EA4E0E">
            <w:pPr>
              <w:ind w:firstLine="0"/>
              <w:rPr>
                <w:sz w:val="20"/>
                <w:szCs w:val="20"/>
                <w:lang w:eastAsia="ar-SA"/>
              </w:rPr>
            </w:pPr>
            <w:r w:rsidRPr="00865320">
              <w:rPr>
                <w:sz w:val="20"/>
                <w:szCs w:val="20"/>
                <w:lang w:eastAsia="ar-SA"/>
              </w:rPr>
              <w:t xml:space="preserve">They call me La </w:t>
            </w:r>
            <w:r w:rsidRPr="00865320">
              <w:rPr>
                <w:b/>
                <w:sz w:val="20"/>
                <w:szCs w:val="20"/>
                <w:lang w:eastAsia="ar-SA"/>
              </w:rPr>
              <w:t>Agrado</w:t>
            </w:r>
            <w:r w:rsidRPr="00865320">
              <w:rPr>
                <w:sz w:val="20"/>
                <w:szCs w:val="20"/>
                <w:lang w:eastAsia="ar-SA"/>
              </w:rPr>
              <w:t xml:space="preserve"> because I've aIways tried to make people’s lives agreeable. As well as being agreeable, I'm very authentic!</w:t>
            </w:r>
          </w:p>
          <w:p w14:paraId="748D9F06" w14:textId="3CEC0C58" w:rsidR="00546E83" w:rsidRPr="00974454" w:rsidRDefault="00546E83" w:rsidP="00EA4E0E">
            <w:pPr>
              <w:ind w:firstLine="0"/>
              <w:rPr>
                <w:sz w:val="20"/>
                <w:szCs w:val="20"/>
                <w:lang w:eastAsia="ar-SA"/>
              </w:rPr>
            </w:pPr>
          </w:p>
        </w:tc>
      </w:tr>
    </w:tbl>
    <w:p w14:paraId="19258851" w14:textId="7812EABD" w:rsidR="00243961" w:rsidRDefault="00865320" w:rsidP="00243961">
      <w:r w:rsidRPr="00EB779E">
        <w:rPr>
          <w:b/>
        </w:rPr>
        <w:t xml:space="preserve">Example </w:t>
      </w:r>
      <w:r w:rsidR="00F8773F">
        <w:rPr>
          <w:b/>
        </w:rPr>
        <w:t>1</w:t>
      </w:r>
      <w:r w:rsidR="00BF586A">
        <w:rPr>
          <w:b/>
        </w:rPr>
        <w:t>0</w:t>
      </w:r>
      <w:r>
        <w:t xml:space="preserve">. </w:t>
      </w:r>
      <w:r w:rsidRPr="00EB779E">
        <w:t>(</w:t>
      </w:r>
      <w:r>
        <w:rPr>
          <w:i/>
        </w:rPr>
        <w:t>Todo sobre mi madre</w:t>
      </w:r>
      <w:r w:rsidRPr="00EB779E">
        <w:t xml:space="preserve"> 0</w:t>
      </w:r>
      <w:r>
        <w:t>1:13:57</w:t>
      </w:r>
      <w:r w:rsidRPr="00EB779E">
        <w:t xml:space="preserve"> </w:t>
      </w:r>
      <w:r w:rsidR="00E017AB">
        <w:t>→</w:t>
      </w:r>
      <w:r w:rsidRPr="00EB779E">
        <w:t xml:space="preserve"> 0</w:t>
      </w:r>
      <w:r>
        <w:t>1</w:t>
      </w:r>
      <w:r w:rsidRPr="00EB779E">
        <w:t>:</w:t>
      </w:r>
      <w:r>
        <w:t>14:07</w:t>
      </w:r>
      <w:r w:rsidRPr="00EB779E">
        <w:t>)</w:t>
      </w:r>
      <w:r w:rsidRPr="00974454">
        <w:t xml:space="preserve"> </w:t>
      </w:r>
    </w:p>
    <w:p w14:paraId="7F6A70F4" w14:textId="77777777" w:rsidR="00F8773F" w:rsidRDefault="00F8773F" w:rsidP="00243961"/>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F8773F" w:rsidRPr="00E43D93" w14:paraId="2343630E" w14:textId="77777777" w:rsidTr="009A280C">
        <w:trPr>
          <w:trHeight w:val="340"/>
          <w:tblHeader/>
        </w:trPr>
        <w:tc>
          <w:tcPr>
            <w:tcW w:w="910" w:type="pct"/>
          </w:tcPr>
          <w:p w14:paraId="072C6C15" w14:textId="77777777" w:rsidR="00F8773F" w:rsidRPr="00E43D93" w:rsidRDefault="00F8773F" w:rsidP="00EA4E0E">
            <w:pPr>
              <w:pStyle w:val="adcellule"/>
              <w:rPr>
                <w:rFonts w:cs="Times New Roman"/>
                <w:b/>
                <w:bCs/>
              </w:rPr>
            </w:pPr>
            <w:r>
              <w:rPr>
                <w:b/>
                <w:bCs/>
              </w:rPr>
              <w:t>Speakers</w:t>
            </w:r>
          </w:p>
        </w:tc>
        <w:tc>
          <w:tcPr>
            <w:tcW w:w="2086" w:type="pct"/>
          </w:tcPr>
          <w:p w14:paraId="4E3B0AD7" w14:textId="77777777" w:rsidR="00F8773F" w:rsidRPr="00E43D93" w:rsidRDefault="00F8773F" w:rsidP="00EA4E0E">
            <w:pPr>
              <w:pStyle w:val="adcellule"/>
              <w:rPr>
                <w:rFonts w:cs="Times New Roman"/>
                <w:b/>
                <w:bCs/>
              </w:rPr>
            </w:pPr>
            <w:r>
              <w:rPr>
                <w:b/>
                <w:bCs/>
              </w:rPr>
              <w:t>ST</w:t>
            </w:r>
          </w:p>
        </w:tc>
        <w:tc>
          <w:tcPr>
            <w:tcW w:w="2004" w:type="pct"/>
          </w:tcPr>
          <w:p w14:paraId="4A1BB033" w14:textId="77777777" w:rsidR="00F8773F" w:rsidRPr="00E43D93" w:rsidRDefault="00F8773F" w:rsidP="00EA4E0E">
            <w:pPr>
              <w:pStyle w:val="adcellule"/>
              <w:rPr>
                <w:rFonts w:cs="Times New Roman"/>
                <w:b/>
                <w:bCs/>
              </w:rPr>
            </w:pPr>
            <w:r>
              <w:rPr>
                <w:b/>
                <w:bCs/>
              </w:rPr>
              <w:t>TT</w:t>
            </w:r>
          </w:p>
        </w:tc>
      </w:tr>
      <w:tr w:rsidR="00F8773F" w14:paraId="11F866D0" w14:textId="77777777" w:rsidTr="009A280C">
        <w:tc>
          <w:tcPr>
            <w:tcW w:w="910" w:type="pct"/>
          </w:tcPr>
          <w:p w14:paraId="6B3BD159" w14:textId="4825A379" w:rsidR="00F8773F" w:rsidRDefault="00F8773F" w:rsidP="00EA4E0E">
            <w:pPr>
              <w:pStyle w:val="adcellule"/>
              <w:rPr>
                <w:smallCaps/>
              </w:rPr>
            </w:pPr>
            <w:r>
              <w:rPr>
                <w:smallCaps/>
              </w:rPr>
              <w:t>Marco</w:t>
            </w:r>
          </w:p>
          <w:p w14:paraId="1AD067AA" w14:textId="77777777" w:rsidR="00F8773F" w:rsidRDefault="00F8773F" w:rsidP="00EA4E0E">
            <w:pPr>
              <w:pStyle w:val="adcellule"/>
              <w:rPr>
                <w:smallCaps/>
              </w:rPr>
            </w:pPr>
            <w:r>
              <w:rPr>
                <w:smallCaps/>
              </w:rPr>
              <w:t>Lydia</w:t>
            </w:r>
          </w:p>
          <w:p w14:paraId="70DB2530" w14:textId="1AC36B96" w:rsidR="00F8773F" w:rsidRPr="000C21D0" w:rsidRDefault="00F8773F" w:rsidP="00EA4E0E">
            <w:pPr>
              <w:pStyle w:val="adcellule"/>
              <w:rPr>
                <w:smallCaps/>
              </w:rPr>
            </w:pPr>
            <w:r>
              <w:rPr>
                <w:smallCaps/>
              </w:rPr>
              <w:t>Marco</w:t>
            </w:r>
          </w:p>
        </w:tc>
        <w:tc>
          <w:tcPr>
            <w:tcW w:w="2086" w:type="pct"/>
          </w:tcPr>
          <w:p w14:paraId="0C12DEF0" w14:textId="77777777" w:rsidR="00F8773F" w:rsidRPr="00F8773F" w:rsidRDefault="00F8773F" w:rsidP="00F8773F">
            <w:pPr>
              <w:ind w:firstLine="0"/>
              <w:rPr>
                <w:sz w:val="20"/>
                <w:szCs w:val="20"/>
                <w:lang w:eastAsia="ar-SA"/>
              </w:rPr>
            </w:pPr>
            <w:r w:rsidRPr="00F8773F">
              <w:rPr>
                <w:sz w:val="20"/>
                <w:szCs w:val="20"/>
                <w:lang w:eastAsia="ar-SA"/>
              </w:rPr>
              <w:t xml:space="preserve">¿Quién le puso </w:t>
            </w:r>
            <w:r w:rsidRPr="00F8773F">
              <w:rPr>
                <w:b/>
                <w:sz w:val="20"/>
                <w:szCs w:val="20"/>
                <w:lang w:eastAsia="ar-SA"/>
              </w:rPr>
              <w:t>Lydia</w:t>
            </w:r>
            <w:r w:rsidRPr="00F8773F">
              <w:rPr>
                <w:sz w:val="20"/>
                <w:szCs w:val="20"/>
                <w:lang w:eastAsia="ar-SA"/>
              </w:rPr>
              <w:t>?</w:t>
            </w:r>
          </w:p>
          <w:p w14:paraId="4AFF54C9" w14:textId="77777777" w:rsidR="00F8773F" w:rsidRPr="00F8773F" w:rsidRDefault="00F8773F" w:rsidP="00F8773F">
            <w:pPr>
              <w:ind w:firstLine="0"/>
              <w:rPr>
                <w:sz w:val="20"/>
                <w:szCs w:val="20"/>
                <w:lang w:eastAsia="ar-SA"/>
              </w:rPr>
            </w:pPr>
            <w:r w:rsidRPr="00F8773F">
              <w:rPr>
                <w:sz w:val="20"/>
                <w:szCs w:val="20"/>
                <w:lang w:eastAsia="ar-SA"/>
              </w:rPr>
              <w:t>Mi padre.</w:t>
            </w:r>
          </w:p>
          <w:p w14:paraId="40647451" w14:textId="77777777" w:rsidR="00F8773F" w:rsidRPr="00F8773F" w:rsidRDefault="00F8773F" w:rsidP="00F8773F">
            <w:pPr>
              <w:ind w:firstLine="0"/>
              <w:rPr>
                <w:sz w:val="20"/>
                <w:szCs w:val="20"/>
                <w:lang w:eastAsia="ar-SA"/>
              </w:rPr>
            </w:pPr>
            <w:r w:rsidRPr="00F8773F">
              <w:rPr>
                <w:sz w:val="20"/>
                <w:szCs w:val="20"/>
                <w:lang w:eastAsia="ar-SA"/>
              </w:rPr>
              <w:t xml:space="preserve">Era como predestinarla desde que nació. </w:t>
            </w:r>
          </w:p>
          <w:p w14:paraId="222E84F8" w14:textId="261EF111" w:rsidR="00F8773F" w:rsidRPr="00A9712F" w:rsidRDefault="00F8773F" w:rsidP="00EA4E0E">
            <w:pPr>
              <w:ind w:firstLine="0"/>
              <w:rPr>
                <w:sz w:val="20"/>
                <w:szCs w:val="20"/>
                <w:lang w:eastAsia="ar-SA"/>
              </w:rPr>
            </w:pPr>
          </w:p>
        </w:tc>
        <w:tc>
          <w:tcPr>
            <w:tcW w:w="2004" w:type="pct"/>
            <w:shd w:val="clear" w:color="auto" w:fill="auto"/>
          </w:tcPr>
          <w:p w14:paraId="16B794FD" w14:textId="77777777" w:rsidR="00F8773F" w:rsidRPr="00F8773F" w:rsidRDefault="00F8773F" w:rsidP="00F8773F">
            <w:pPr>
              <w:ind w:firstLine="0"/>
              <w:rPr>
                <w:sz w:val="20"/>
                <w:szCs w:val="20"/>
                <w:lang w:eastAsia="ar-SA"/>
              </w:rPr>
            </w:pPr>
            <w:r w:rsidRPr="00F8773F">
              <w:rPr>
                <w:sz w:val="20"/>
                <w:szCs w:val="20"/>
                <w:lang w:eastAsia="ar-SA"/>
              </w:rPr>
              <w:t xml:space="preserve">Who named you </w:t>
            </w:r>
            <w:r w:rsidRPr="00F8773F">
              <w:rPr>
                <w:b/>
                <w:sz w:val="20"/>
                <w:szCs w:val="20"/>
                <w:lang w:eastAsia="ar-SA"/>
              </w:rPr>
              <w:t>Lydia</w:t>
            </w:r>
            <w:r w:rsidRPr="00F8773F">
              <w:rPr>
                <w:sz w:val="20"/>
                <w:szCs w:val="20"/>
                <w:lang w:eastAsia="ar-SA"/>
              </w:rPr>
              <w:t>?</w:t>
            </w:r>
          </w:p>
          <w:p w14:paraId="1BDB5B05" w14:textId="77777777" w:rsidR="00F8773F" w:rsidRPr="00F8773F" w:rsidRDefault="00F8773F" w:rsidP="00F8773F">
            <w:pPr>
              <w:ind w:firstLine="0"/>
              <w:rPr>
                <w:sz w:val="20"/>
                <w:szCs w:val="20"/>
                <w:lang w:eastAsia="ar-SA"/>
              </w:rPr>
            </w:pPr>
            <w:r w:rsidRPr="00F8773F">
              <w:rPr>
                <w:sz w:val="20"/>
                <w:szCs w:val="20"/>
                <w:lang w:eastAsia="ar-SA"/>
              </w:rPr>
              <w:t> My father.</w:t>
            </w:r>
          </w:p>
          <w:p w14:paraId="493F8FA1" w14:textId="77777777" w:rsidR="00F8773F" w:rsidRPr="00F8773F" w:rsidRDefault="00F8773F" w:rsidP="00F8773F">
            <w:pPr>
              <w:ind w:firstLine="0"/>
              <w:rPr>
                <w:sz w:val="20"/>
                <w:szCs w:val="20"/>
                <w:lang w:eastAsia="ar-SA"/>
              </w:rPr>
            </w:pPr>
            <w:r w:rsidRPr="00F8773F">
              <w:rPr>
                <w:sz w:val="20"/>
                <w:szCs w:val="20"/>
                <w:lang w:eastAsia="ar-SA"/>
              </w:rPr>
              <w:t> It was like sealing your fate.</w:t>
            </w:r>
          </w:p>
          <w:p w14:paraId="6DAFF289" w14:textId="0467A1D2" w:rsidR="00F8773F" w:rsidRPr="00974454" w:rsidRDefault="00F8773F" w:rsidP="00EA4E0E">
            <w:pPr>
              <w:ind w:firstLine="0"/>
              <w:rPr>
                <w:sz w:val="20"/>
                <w:szCs w:val="20"/>
                <w:lang w:eastAsia="ar-SA"/>
              </w:rPr>
            </w:pPr>
          </w:p>
        </w:tc>
      </w:tr>
    </w:tbl>
    <w:p w14:paraId="018CE28D" w14:textId="6C6351C6" w:rsidR="00F8773F" w:rsidRDefault="00F8773F" w:rsidP="00F8773F">
      <w:r w:rsidRPr="00EB779E">
        <w:rPr>
          <w:b/>
        </w:rPr>
        <w:lastRenderedPageBreak/>
        <w:t xml:space="preserve">Example </w:t>
      </w:r>
      <w:r>
        <w:rPr>
          <w:b/>
        </w:rPr>
        <w:t>1</w:t>
      </w:r>
      <w:r w:rsidR="00BF586A">
        <w:rPr>
          <w:b/>
        </w:rPr>
        <w:t>1</w:t>
      </w:r>
      <w:r>
        <w:t xml:space="preserve">. </w:t>
      </w:r>
      <w:r w:rsidRPr="00EB779E">
        <w:t>(</w:t>
      </w:r>
      <w:r>
        <w:rPr>
          <w:i/>
        </w:rPr>
        <w:t>Hable con ella</w:t>
      </w:r>
      <w:r w:rsidRPr="00EB779E">
        <w:t xml:space="preserve"> 0</w:t>
      </w:r>
      <w:r w:rsidR="00B54F9B">
        <w:t>0</w:t>
      </w:r>
      <w:r>
        <w:t>:19:58</w:t>
      </w:r>
      <w:r w:rsidRPr="00EB779E">
        <w:t xml:space="preserve"> </w:t>
      </w:r>
      <w:r w:rsidR="00E017AB">
        <w:t>→</w:t>
      </w:r>
      <w:r w:rsidRPr="00EB779E">
        <w:t xml:space="preserve"> 0</w:t>
      </w:r>
      <w:r w:rsidR="00B54F9B">
        <w:t>0</w:t>
      </w:r>
      <w:r w:rsidRPr="00EB779E">
        <w:t>:</w:t>
      </w:r>
      <w:r>
        <w:t>20:03</w:t>
      </w:r>
      <w:r w:rsidRPr="00EB779E">
        <w:t>)</w:t>
      </w:r>
      <w:r w:rsidRPr="00974454">
        <w:t xml:space="preserve"> </w:t>
      </w:r>
    </w:p>
    <w:p w14:paraId="7F87C410" w14:textId="77777777" w:rsidR="005751AB" w:rsidRDefault="005751AB" w:rsidP="00F8773F"/>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1"/>
        <w:gridCol w:w="2722"/>
        <w:gridCol w:w="2611"/>
      </w:tblGrid>
      <w:tr w:rsidR="005751AB" w:rsidRPr="00E43D93" w14:paraId="58E996C6" w14:textId="77777777" w:rsidTr="00EA4E0E">
        <w:trPr>
          <w:trHeight w:val="340"/>
          <w:tblHeader/>
        </w:trPr>
        <w:tc>
          <w:tcPr>
            <w:tcW w:w="910" w:type="pct"/>
          </w:tcPr>
          <w:p w14:paraId="4F675C09" w14:textId="77777777" w:rsidR="005751AB" w:rsidRPr="00E43D93" w:rsidRDefault="005751AB" w:rsidP="00EA4E0E">
            <w:pPr>
              <w:pStyle w:val="adcellule"/>
              <w:rPr>
                <w:rFonts w:cs="Times New Roman"/>
                <w:b/>
                <w:bCs/>
              </w:rPr>
            </w:pPr>
            <w:r>
              <w:rPr>
                <w:b/>
                <w:bCs/>
              </w:rPr>
              <w:t>Speakers</w:t>
            </w:r>
          </w:p>
        </w:tc>
        <w:tc>
          <w:tcPr>
            <w:tcW w:w="2086" w:type="pct"/>
          </w:tcPr>
          <w:p w14:paraId="4B429225" w14:textId="77777777" w:rsidR="005751AB" w:rsidRPr="00E43D93" w:rsidRDefault="005751AB" w:rsidP="00EA4E0E">
            <w:pPr>
              <w:pStyle w:val="adcellule"/>
              <w:rPr>
                <w:rFonts w:cs="Times New Roman"/>
                <w:b/>
                <w:bCs/>
              </w:rPr>
            </w:pPr>
            <w:r>
              <w:rPr>
                <w:b/>
                <w:bCs/>
              </w:rPr>
              <w:t>ST</w:t>
            </w:r>
          </w:p>
        </w:tc>
        <w:tc>
          <w:tcPr>
            <w:tcW w:w="2004" w:type="pct"/>
          </w:tcPr>
          <w:p w14:paraId="53ED7D37" w14:textId="77777777" w:rsidR="005751AB" w:rsidRPr="00E43D93" w:rsidRDefault="005751AB" w:rsidP="00EA4E0E">
            <w:pPr>
              <w:pStyle w:val="adcellule"/>
              <w:rPr>
                <w:rFonts w:cs="Times New Roman"/>
                <w:b/>
                <w:bCs/>
              </w:rPr>
            </w:pPr>
            <w:r>
              <w:rPr>
                <w:b/>
                <w:bCs/>
              </w:rPr>
              <w:t>TT</w:t>
            </w:r>
          </w:p>
        </w:tc>
      </w:tr>
      <w:tr w:rsidR="005751AB" w14:paraId="7508B8D5" w14:textId="77777777" w:rsidTr="00EA4E0E">
        <w:tc>
          <w:tcPr>
            <w:tcW w:w="910" w:type="pct"/>
          </w:tcPr>
          <w:p w14:paraId="4ACE9B1D" w14:textId="763B9775" w:rsidR="005751AB" w:rsidRPr="000C21D0" w:rsidRDefault="005751AB" w:rsidP="00EA4E0E">
            <w:pPr>
              <w:pStyle w:val="adcellule"/>
              <w:rPr>
                <w:smallCaps/>
              </w:rPr>
            </w:pPr>
            <w:r>
              <w:rPr>
                <w:smallCaps/>
              </w:rPr>
              <w:t>Andrea Caracortada</w:t>
            </w:r>
          </w:p>
        </w:tc>
        <w:tc>
          <w:tcPr>
            <w:tcW w:w="2086" w:type="pct"/>
          </w:tcPr>
          <w:p w14:paraId="3DA843DC" w14:textId="5A3C4822" w:rsidR="005751AB" w:rsidRPr="005751AB" w:rsidRDefault="005751AB" w:rsidP="005751AB">
            <w:pPr>
              <w:ind w:firstLine="0"/>
              <w:rPr>
                <w:sz w:val="20"/>
                <w:szCs w:val="20"/>
                <w:lang w:eastAsia="ar-SA"/>
              </w:rPr>
            </w:pPr>
            <w:r w:rsidRPr="005751AB">
              <w:rPr>
                <w:sz w:val="20"/>
                <w:szCs w:val="20"/>
                <w:lang w:eastAsia="ar-SA"/>
              </w:rPr>
              <w:t>Entre el secreto grupo</w:t>
            </w:r>
          </w:p>
          <w:p w14:paraId="7B402F0D" w14:textId="77777777" w:rsidR="005751AB" w:rsidRPr="005751AB" w:rsidRDefault="005751AB" w:rsidP="005751AB">
            <w:pPr>
              <w:ind w:firstLine="0"/>
              <w:rPr>
                <w:sz w:val="20"/>
                <w:szCs w:val="20"/>
                <w:lang w:eastAsia="ar-SA"/>
              </w:rPr>
            </w:pPr>
            <w:r w:rsidRPr="005751AB">
              <w:rPr>
                <w:sz w:val="20"/>
                <w:szCs w:val="20"/>
                <w:lang w:eastAsia="ar-SA"/>
              </w:rPr>
              <w:t>de enmascarados penitentes</w:t>
            </w:r>
          </w:p>
          <w:p w14:paraId="685A07A5" w14:textId="77777777" w:rsidR="005751AB" w:rsidRPr="005751AB" w:rsidRDefault="005751AB" w:rsidP="005751AB">
            <w:pPr>
              <w:ind w:firstLine="0"/>
              <w:rPr>
                <w:sz w:val="20"/>
                <w:szCs w:val="20"/>
                <w:lang w:eastAsia="ar-SA"/>
              </w:rPr>
            </w:pPr>
            <w:r w:rsidRPr="005751AB">
              <w:rPr>
                <w:sz w:val="20"/>
                <w:szCs w:val="20"/>
                <w:lang w:eastAsia="ar-SA"/>
              </w:rPr>
              <w:t>se encontraba Pablo Méndez,</w:t>
            </w:r>
          </w:p>
          <w:p w14:paraId="60E443F1" w14:textId="77777777" w:rsidR="005751AB" w:rsidRPr="005751AB" w:rsidRDefault="005751AB" w:rsidP="005751AB">
            <w:pPr>
              <w:ind w:firstLine="0"/>
              <w:rPr>
                <w:sz w:val="20"/>
                <w:szCs w:val="20"/>
                <w:lang w:eastAsia="ar-SA"/>
              </w:rPr>
            </w:pPr>
            <w:r w:rsidRPr="005751AB">
              <w:rPr>
                <w:sz w:val="20"/>
                <w:szCs w:val="20"/>
                <w:lang w:eastAsia="ar-SA"/>
              </w:rPr>
              <w:t>más conocido por su nombre</w:t>
            </w:r>
          </w:p>
          <w:p w14:paraId="300F702F" w14:textId="77777777" w:rsidR="005751AB" w:rsidRPr="005751AB" w:rsidRDefault="005751AB" w:rsidP="005751AB">
            <w:pPr>
              <w:ind w:firstLine="0"/>
              <w:rPr>
                <w:sz w:val="20"/>
                <w:szCs w:val="20"/>
                <w:lang w:eastAsia="ar-SA"/>
              </w:rPr>
            </w:pPr>
            <w:r w:rsidRPr="005751AB">
              <w:rPr>
                <w:sz w:val="20"/>
                <w:szCs w:val="20"/>
                <w:lang w:eastAsia="ar-SA"/>
              </w:rPr>
              <w:t xml:space="preserve">artístico, </w:t>
            </w:r>
            <w:r w:rsidRPr="005751AB">
              <w:rPr>
                <w:b/>
                <w:sz w:val="20"/>
                <w:szCs w:val="20"/>
                <w:lang w:eastAsia="ar-SA"/>
              </w:rPr>
              <w:t>Paul Bazzo</w:t>
            </w:r>
            <w:r w:rsidRPr="005751AB">
              <w:rPr>
                <w:sz w:val="20"/>
                <w:szCs w:val="20"/>
                <w:lang w:eastAsia="ar-SA"/>
              </w:rPr>
              <w:t>.</w:t>
            </w:r>
          </w:p>
          <w:p w14:paraId="2B15C74E" w14:textId="761C7B04" w:rsidR="005751AB" w:rsidRPr="00A9712F" w:rsidRDefault="005751AB" w:rsidP="00EA4E0E">
            <w:pPr>
              <w:ind w:firstLine="0"/>
              <w:rPr>
                <w:sz w:val="20"/>
                <w:szCs w:val="20"/>
                <w:lang w:eastAsia="ar-SA"/>
              </w:rPr>
            </w:pPr>
          </w:p>
        </w:tc>
        <w:tc>
          <w:tcPr>
            <w:tcW w:w="2004" w:type="pct"/>
            <w:shd w:val="clear" w:color="auto" w:fill="auto"/>
          </w:tcPr>
          <w:p w14:paraId="13E38209" w14:textId="77777777" w:rsidR="005751AB" w:rsidRPr="005751AB" w:rsidRDefault="005751AB" w:rsidP="005751AB">
            <w:pPr>
              <w:ind w:firstLine="0"/>
              <w:rPr>
                <w:sz w:val="20"/>
                <w:szCs w:val="20"/>
                <w:lang w:eastAsia="ar-SA"/>
              </w:rPr>
            </w:pPr>
            <w:r w:rsidRPr="005751AB">
              <w:rPr>
                <w:sz w:val="20"/>
                <w:szCs w:val="20"/>
                <w:lang w:eastAsia="ar-SA"/>
              </w:rPr>
              <w:t xml:space="preserve">In this secret group of repentants was Pablo Mendez, </w:t>
            </w:r>
          </w:p>
          <w:p w14:paraId="1A005775" w14:textId="77777777" w:rsidR="005751AB" w:rsidRPr="005751AB" w:rsidRDefault="005751AB" w:rsidP="005751AB">
            <w:pPr>
              <w:ind w:firstLine="0"/>
              <w:rPr>
                <w:sz w:val="20"/>
                <w:szCs w:val="20"/>
                <w:lang w:eastAsia="ar-SA"/>
              </w:rPr>
            </w:pPr>
            <w:r w:rsidRPr="005751AB">
              <w:rPr>
                <w:sz w:val="20"/>
                <w:szCs w:val="20"/>
                <w:lang w:eastAsia="ar-SA"/>
              </w:rPr>
              <w:t xml:space="preserve">better known by his stage name </w:t>
            </w:r>
            <w:r w:rsidRPr="005751AB">
              <w:rPr>
                <w:b/>
                <w:sz w:val="20"/>
                <w:szCs w:val="20"/>
                <w:lang w:eastAsia="ar-SA"/>
              </w:rPr>
              <w:t>Paul Bazzo</w:t>
            </w:r>
            <w:r w:rsidRPr="005751AB">
              <w:rPr>
                <w:sz w:val="20"/>
                <w:szCs w:val="20"/>
                <w:lang w:eastAsia="ar-SA"/>
              </w:rPr>
              <w:t xml:space="preserve">. </w:t>
            </w:r>
          </w:p>
          <w:p w14:paraId="6867E6A8" w14:textId="77777777" w:rsidR="005751AB" w:rsidRPr="00974454" w:rsidRDefault="005751AB" w:rsidP="00EA4E0E">
            <w:pPr>
              <w:ind w:firstLine="0"/>
              <w:rPr>
                <w:sz w:val="20"/>
                <w:szCs w:val="20"/>
                <w:lang w:eastAsia="ar-SA"/>
              </w:rPr>
            </w:pPr>
          </w:p>
        </w:tc>
      </w:tr>
    </w:tbl>
    <w:p w14:paraId="6AA7C29B" w14:textId="2A2CE72C" w:rsidR="005751AB" w:rsidRDefault="005751AB" w:rsidP="005751AB">
      <w:r w:rsidRPr="00EB779E">
        <w:rPr>
          <w:b/>
        </w:rPr>
        <w:t xml:space="preserve">Example </w:t>
      </w:r>
      <w:r>
        <w:rPr>
          <w:b/>
        </w:rPr>
        <w:t>1</w:t>
      </w:r>
      <w:r w:rsidR="00BF586A">
        <w:rPr>
          <w:b/>
        </w:rPr>
        <w:t>2</w:t>
      </w:r>
      <w:r>
        <w:t xml:space="preserve">. </w:t>
      </w:r>
      <w:r w:rsidRPr="00EB779E">
        <w:t>(</w:t>
      </w:r>
      <w:r>
        <w:rPr>
          <w:i/>
        </w:rPr>
        <w:t>Kika</w:t>
      </w:r>
      <w:r w:rsidRPr="00EB779E">
        <w:t xml:space="preserve"> 0</w:t>
      </w:r>
      <w:r>
        <w:t>0:36:37</w:t>
      </w:r>
      <w:r w:rsidRPr="00EB779E">
        <w:t xml:space="preserve"> </w:t>
      </w:r>
      <w:r w:rsidR="00E017AB">
        <w:t>→</w:t>
      </w:r>
      <w:r w:rsidRPr="00EB779E">
        <w:t xml:space="preserve"> 0</w:t>
      </w:r>
      <w:r>
        <w:t>0</w:t>
      </w:r>
      <w:r w:rsidRPr="00EB779E">
        <w:t>:</w:t>
      </w:r>
      <w:r>
        <w:t>36:45</w:t>
      </w:r>
      <w:r w:rsidRPr="00EB779E">
        <w:t>)</w:t>
      </w:r>
      <w:r w:rsidRPr="00974454">
        <w:t xml:space="preserve"> </w:t>
      </w:r>
    </w:p>
    <w:p w14:paraId="625B9DBC" w14:textId="77777777" w:rsidR="002A4BA6" w:rsidRDefault="002A4BA6" w:rsidP="005751AB"/>
    <w:p w14:paraId="1679881C" w14:textId="5677818E" w:rsidR="005751AB" w:rsidRDefault="002A4BA6" w:rsidP="00F8773F">
      <w:r>
        <w:t>Apart from all the translation solutions referred to above, the translator may simply decide to omit the punning textual fragment in the TT. In example 1</w:t>
      </w:r>
      <w:r w:rsidR="00BF586A">
        <w:t>3</w:t>
      </w:r>
      <w:r w:rsidR="008C70A1">
        <w:t>,</w:t>
      </w:r>
      <w:r>
        <w:t xml:space="preserve"> the horizontal and bilingual pun on the</w:t>
      </w:r>
      <w:r w:rsidR="00C06D79">
        <w:t xml:space="preserve"> English</w:t>
      </w:r>
      <w:r>
        <w:t xml:space="preserve"> numeral </w:t>
      </w:r>
      <w:r w:rsidRPr="002A4BA6">
        <w:rPr>
          <w:i/>
        </w:rPr>
        <w:t>two</w:t>
      </w:r>
      <w:r>
        <w:t xml:space="preserve"> and the</w:t>
      </w:r>
      <w:r w:rsidR="00C06D79">
        <w:t xml:space="preserve"> Spanish</w:t>
      </w:r>
      <w:r>
        <w:t xml:space="preserve"> personal pronoun </w:t>
      </w:r>
      <w:r w:rsidRPr="002A4BA6">
        <w:rPr>
          <w:i/>
        </w:rPr>
        <w:t>tú</w:t>
      </w:r>
      <w:r>
        <w:t xml:space="preserve"> has been omitted in the English subtitles. </w:t>
      </w:r>
      <w:r w:rsidR="0076744F">
        <w:t>The selection of this translation solution might imply a decision on the part of the translator that neither the pun itself nor the specific meanings realised by the pun are relevant enough to be conveyed to the TT.</w:t>
      </w:r>
      <w:r w:rsidR="00D74B0C">
        <w:t xml:space="preserve"> A possible explanation for the adoption of this translation solution, then, may also be found</w:t>
      </w:r>
      <w:r w:rsidR="00C06D79">
        <w:t xml:space="preserve"> in the principle of relevance.</w:t>
      </w:r>
    </w:p>
    <w:p w14:paraId="6B46BBA2" w14:textId="77777777" w:rsidR="00C06D79" w:rsidRDefault="00C06D79" w:rsidP="00F8773F"/>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5"/>
        <w:gridCol w:w="2810"/>
        <w:gridCol w:w="2699"/>
      </w:tblGrid>
      <w:tr w:rsidR="00B54F9B" w:rsidRPr="00E43D93" w14:paraId="460DF967" w14:textId="77777777" w:rsidTr="00DD73B5">
        <w:trPr>
          <w:trHeight w:val="340"/>
          <w:tblHeader/>
        </w:trPr>
        <w:tc>
          <w:tcPr>
            <w:tcW w:w="910" w:type="pct"/>
          </w:tcPr>
          <w:p w14:paraId="3D87196D" w14:textId="77777777" w:rsidR="00B54F9B" w:rsidRPr="00E43D93" w:rsidRDefault="00B54F9B" w:rsidP="00EA4E0E">
            <w:pPr>
              <w:pStyle w:val="adcellule"/>
              <w:rPr>
                <w:rFonts w:cs="Times New Roman"/>
                <w:b/>
                <w:bCs/>
              </w:rPr>
            </w:pPr>
            <w:r>
              <w:rPr>
                <w:b/>
                <w:bCs/>
              </w:rPr>
              <w:t>Speakers</w:t>
            </w:r>
          </w:p>
        </w:tc>
        <w:tc>
          <w:tcPr>
            <w:tcW w:w="2086" w:type="pct"/>
          </w:tcPr>
          <w:p w14:paraId="02E73AFE" w14:textId="77777777" w:rsidR="00B54F9B" w:rsidRPr="00E43D93" w:rsidRDefault="00B54F9B" w:rsidP="00EA4E0E">
            <w:pPr>
              <w:pStyle w:val="adcellule"/>
              <w:rPr>
                <w:rFonts w:cs="Times New Roman"/>
                <w:b/>
                <w:bCs/>
              </w:rPr>
            </w:pPr>
            <w:r>
              <w:rPr>
                <w:b/>
                <w:bCs/>
              </w:rPr>
              <w:t>ST</w:t>
            </w:r>
          </w:p>
        </w:tc>
        <w:tc>
          <w:tcPr>
            <w:tcW w:w="2004" w:type="pct"/>
          </w:tcPr>
          <w:p w14:paraId="7BCEC2A4" w14:textId="77777777" w:rsidR="00B54F9B" w:rsidRPr="00E43D93" w:rsidRDefault="00B54F9B" w:rsidP="00EA4E0E">
            <w:pPr>
              <w:pStyle w:val="adcellule"/>
              <w:rPr>
                <w:rFonts w:cs="Times New Roman"/>
                <w:b/>
                <w:bCs/>
              </w:rPr>
            </w:pPr>
            <w:r>
              <w:rPr>
                <w:b/>
                <w:bCs/>
              </w:rPr>
              <w:t>TT</w:t>
            </w:r>
          </w:p>
        </w:tc>
      </w:tr>
      <w:tr w:rsidR="00B54F9B" w14:paraId="65E85FB7" w14:textId="77777777" w:rsidTr="00DD73B5">
        <w:tc>
          <w:tcPr>
            <w:tcW w:w="910" w:type="pct"/>
          </w:tcPr>
          <w:p w14:paraId="2125BD83" w14:textId="5E7BFCCC" w:rsidR="00B54F9B" w:rsidRPr="000C21D0" w:rsidRDefault="00B54F9B" w:rsidP="00B54F9B">
            <w:pPr>
              <w:pStyle w:val="adcellule"/>
              <w:rPr>
                <w:smallCaps/>
              </w:rPr>
            </w:pPr>
            <w:r>
              <w:rPr>
                <w:smallCaps/>
              </w:rPr>
              <w:t>Almodóvar McNamara</w:t>
            </w:r>
          </w:p>
        </w:tc>
        <w:tc>
          <w:tcPr>
            <w:tcW w:w="2086" w:type="pct"/>
          </w:tcPr>
          <w:p w14:paraId="74FFB188" w14:textId="77777777" w:rsidR="00B54F9B" w:rsidRPr="00B54F9B" w:rsidRDefault="00B54F9B" w:rsidP="00B54F9B">
            <w:pPr>
              <w:ind w:firstLine="0"/>
              <w:rPr>
                <w:sz w:val="20"/>
                <w:szCs w:val="20"/>
                <w:lang w:eastAsia="ar-SA"/>
              </w:rPr>
            </w:pPr>
            <w:r w:rsidRPr="00B54F9B">
              <w:rPr>
                <w:b/>
                <w:sz w:val="20"/>
                <w:szCs w:val="20"/>
                <w:lang w:eastAsia="ar-SA"/>
              </w:rPr>
              <w:t>Two</w:t>
            </w:r>
            <w:r w:rsidRPr="00B54F9B">
              <w:rPr>
                <w:sz w:val="20"/>
                <w:szCs w:val="20"/>
                <w:lang w:eastAsia="ar-SA"/>
              </w:rPr>
              <w:t>.</w:t>
            </w:r>
          </w:p>
          <w:p w14:paraId="104AA432" w14:textId="77777777" w:rsidR="00B54F9B" w:rsidRPr="00B54F9B" w:rsidRDefault="00B54F9B" w:rsidP="00B54F9B">
            <w:pPr>
              <w:ind w:firstLine="0"/>
              <w:rPr>
                <w:sz w:val="20"/>
                <w:szCs w:val="20"/>
                <w:lang w:eastAsia="ar-SA"/>
              </w:rPr>
            </w:pPr>
            <w:r w:rsidRPr="00B54F9B">
              <w:rPr>
                <w:sz w:val="20"/>
                <w:szCs w:val="20"/>
                <w:lang w:eastAsia="ar-SA"/>
              </w:rPr>
              <w:t xml:space="preserve">Sólo </w:t>
            </w:r>
            <w:r w:rsidRPr="00B54F9B">
              <w:rPr>
                <w:b/>
                <w:sz w:val="20"/>
                <w:szCs w:val="20"/>
                <w:lang w:eastAsia="ar-SA"/>
              </w:rPr>
              <w:t>tú</w:t>
            </w:r>
            <w:r w:rsidRPr="00B54F9B">
              <w:rPr>
                <w:sz w:val="20"/>
                <w:szCs w:val="20"/>
                <w:lang w:eastAsia="ar-SA"/>
              </w:rPr>
              <w:t>.</w:t>
            </w:r>
          </w:p>
          <w:p w14:paraId="3492BB26" w14:textId="77777777" w:rsidR="00B54F9B" w:rsidRPr="00A9712F" w:rsidRDefault="00B54F9B" w:rsidP="00EA4E0E">
            <w:pPr>
              <w:ind w:firstLine="0"/>
              <w:rPr>
                <w:sz w:val="20"/>
                <w:szCs w:val="20"/>
                <w:lang w:eastAsia="ar-SA"/>
              </w:rPr>
            </w:pPr>
          </w:p>
        </w:tc>
        <w:tc>
          <w:tcPr>
            <w:tcW w:w="2004" w:type="pct"/>
            <w:shd w:val="clear" w:color="auto" w:fill="auto"/>
          </w:tcPr>
          <w:p w14:paraId="07B1E650" w14:textId="77777777" w:rsidR="00B54F9B" w:rsidRDefault="00B54F9B" w:rsidP="00EA4E0E">
            <w:pPr>
              <w:ind w:firstLine="0"/>
              <w:rPr>
                <w:rFonts w:ascii="Times New Roman" w:hAnsi="Times New Roman" w:cs="Times New Roman"/>
                <w:sz w:val="20"/>
                <w:szCs w:val="20"/>
                <w:lang w:eastAsia="ar-SA"/>
              </w:rPr>
            </w:pPr>
            <w:r>
              <w:rPr>
                <w:rFonts w:ascii="Times New Roman" w:hAnsi="Times New Roman" w:cs="Times New Roman"/>
                <w:sz w:val="20"/>
                <w:szCs w:val="20"/>
                <w:lang w:eastAsia="ar-SA"/>
              </w:rPr>
              <w:t>Ø</w:t>
            </w:r>
          </w:p>
          <w:p w14:paraId="70436E38" w14:textId="4EDD4548" w:rsidR="00B54F9B" w:rsidRPr="00974454" w:rsidRDefault="00B54F9B" w:rsidP="00EA4E0E">
            <w:pPr>
              <w:ind w:firstLine="0"/>
              <w:rPr>
                <w:sz w:val="20"/>
                <w:szCs w:val="20"/>
                <w:lang w:eastAsia="ar-SA"/>
              </w:rPr>
            </w:pPr>
            <w:r>
              <w:rPr>
                <w:rFonts w:ascii="Times New Roman" w:hAnsi="Times New Roman" w:cs="Times New Roman"/>
                <w:sz w:val="20"/>
                <w:szCs w:val="20"/>
                <w:lang w:eastAsia="ar-SA"/>
              </w:rPr>
              <w:t>Ø</w:t>
            </w:r>
          </w:p>
        </w:tc>
      </w:tr>
    </w:tbl>
    <w:p w14:paraId="1EACD59C" w14:textId="6F678C7D" w:rsidR="00B54F9B" w:rsidRDefault="00B54F9B" w:rsidP="00B54F9B">
      <w:r w:rsidRPr="00EB779E">
        <w:rPr>
          <w:b/>
        </w:rPr>
        <w:t xml:space="preserve">Example </w:t>
      </w:r>
      <w:r>
        <w:rPr>
          <w:b/>
        </w:rPr>
        <w:t>1</w:t>
      </w:r>
      <w:r w:rsidR="00BF586A">
        <w:rPr>
          <w:b/>
        </w:rPr>
        <w:t>3</w:t>
      </w:r>
      <w:r>
        <w:t xml:space="preserve">. </w:t>
      </w:r>
      <w:r w:rsidRPr="00EB779E">
        <w:t>(</w:t>
      </w:r>
      <w:r>
        <w:rPr>
          <w:i/>
        </w:rPr>
        <w:t>Laberinto de pasiones</w:t>
      </w:r>
      <w:r w:rsidRPr="00EB779E">
        <w:t xml:space="preserve"> 0</w:t>
      </w:r>
      <w:r>
        <w:t>0:28:37</w:t>
      </w:r>
      <w:r w:rsidRPr="00EB779E">
        <w:t xml:space="preserve"> </w:t>
      </w:r>
      <w:r w:rsidR="00E017AB">
        <w:t>→</w:t>
      </w:r>
      <w:r w:rsidRPr="00EB779E">
        <w:t xml:space="preserve"> 0</w:t>
      </w:r>
      <w:r>
        <w:t>0</w:t>
      </w:r>
      <w:r w:rsidRPr="00EB779E">
        <w:t>:</w:t>
      </w:r>
      <w:r>
        <w:t>28:40</w:t>
      </w:r>
      <w:r w:rsidRPr="00EB779E">
        <w:t>)</w:t>
      </w:r>
      <w:r w:rsidRPr="00974454">
        <w:t xml:space="preserve"> </w:t>
      </w:r>
    </w:p>
    <w:p w14:paraId="1B0991ED" w14:textId="77777777" w:rsidR="00B54F9B" w:rsidRPr="0021342A" w:rsidRDefault="00B54F9B" w:rsidP="00B54F9B">
      <w:pPr>
        <w:rPr>
          <w:rFonts w:cs="Times New Roman"/>
        </w:rPr>
      </w:pPr>
    </w:p>
    <w:p w14:paraId="593003F8" w14:textId="18DFF87A" w:rsidR="00B54F9B" w:rsidRDefault="008C6968" w:rsidP="00B54F9B">
      <w:pPr>
        <w:pStyle w:val="Ttulo2"/>
        <w:rPr>
          <w:noProof/>
        </w:rPr>
      </w:pPr>
      <w:r>
        <w:rPr>
          <w:noProof/>
        </w:rPr>
        <w:t xml:space="preserve">4. </w:t>
      </w:r>
      <w:r w:rsidR="00B54F9B">
        <w:rPr>
          <w:noProof/>
        </w:rPr>
        <w:t>Effects of intersemiotic interplay</w:t>
      </w:r>
      <w:r w:rsidR="00B54F9B" w:rsidRPr="001D74D2">
        <w:rPr>
          <w:noProof/>
        </w:rPr>
        <w:t xml:space="preserve"> </w:t>
      </w:r>
    </w:p>
    <w:p w14:paraId="0624130B" w14:textId="23E211FC" w:rsidR="008A26F6" w:rsidRDefault="00E452FC" w:rsidP="000A2797">
      <w:pPr>
        <w:rPr>
          <w:noProof/>
        </w:rPr>
      </w:pPr>
      <w:r>
        <w:rPr>
          <w:noProof/>
        </w:rPr>
        <w:t>As emphasised</w:t>
      </w:r>
      <w:r w:rsidR="004A3B2F">
        <w:rPr>
          <w:noProof/>
        </w:rPr>
        <w:t xml:space="preserve"> more than once</w:t>
      </w:r>
      <w:r>
        <w:rPr>
          <w:noProof/>
        </w:rPr>
        <w:t xml:space="preserve"> (Pedersen, 2011, p. 113, Gottlieb, 1997, p. 143), subtitles are part of a polysemiotic text. Thus, Gottlieb (1997, p. 143) states that films are polysemiotic texts in which four semiotic channels may be distinguished: the non</w:t>
      </w:r>
      <w:r w:rsidR="004A3B2F">
        <w:rPr>
          <w:noProof/>
        </w:rPr>
        <w:t>-</w:t>
      </w:r>
      <w:r>
        <w:rPr>
          <w:noProof/>
        </w:rPr>
        <w:t>verbal visual channel (i.e. the picture), the non-verbal audio channel (e.g. music and sound effects), the verbal visual channel (e.g. written signs, captions, etc.), the verbal audio channel (i.e. the dialogues).</w:t>
      </w:r>
      <w:r w:rsidR="002417FC">
        <w:rPr>
          <w:noProof/>
        </w:rPr>
        <w:t xml:space="preserve"> All </w:t>
      </w:r>
      <w:r w:rsidR="008A26F6">
        <w:rPr>
          <w:noProof/>
        </w:rPr>
        <w:t xml:space="preserve">four may interact, but </w:t>
      </w:r>
      <w:r w:rsidR="00DD73B5">
        <w:rPr>
          <w:noProof/>
        </w:rPr>
        <w:t>the interest of this paper</w:t>
      </w:r>
      <w:r w:rsidR="008A26F6">
        <w:rPr>
          <w:noProof/>
        </w:rPr>
        <w:t xml:space="preserve"> particularly </w:t>
      </w:r>
      <w:r w:rsidR="00DD73B5">
        <w:rPr>
          <w:noProof/>
        </w:rPr>
        <w:t>lies</w:t>
      </w:r>
      <w:r w:rsidR="008A26F6">
        <w:rPr>
          <w:noProof/>
        </w:rPr>
        <w:t xml:space="preserve"> in the interplay between the visual channel and the audio verbal channel. </w:t>
      </w:r>
      <w:r w:rsidR="00615493">
        <w:rPr>
          <w:noProof/>
        </w:rPr>
        <w:t>Figure 1 below, extracted from Zabalbeascoa (2008), represents these four semiotic channels in a graphic way.</w:t>
      </w:r>
    </w:p>
    <w:p w14:paraId="23A55656" w14:textId="77777777" w:rsidR="001C057C" w:rsidRDefault="001C057C" w:rsidP="000A2797">
      <w:pPr>
        <w:rPr>
          <w:noProof/>
        </w:rPr>
      </w:pPr>
    </w:p>
    <w:p w14:paraId="5CC76B17" w14:textId="1D16B672" w:rsidR="00E452FC" w:rsidRDefault="001C057C" w:rsidP="00C31DB2">
      <w:pPr>
        <w:ind w:firstLine="0"/>
        <w:rPr>
          <w:noProof/>
        </w:rPr>
      </w:pPr>
      <w:r>
        <w:rPr>
          <w:noProof/>
          <w:lang w:val="en-GB" w:eastAsia="en-GB"/>
        </w:rPr>
        <w:lastRenderedPageBreak/>
        <w:drawing>
          <wp:inline distT="0" distB="0" distL="0" distR="0" wp14:anchorId="0B61F20F" wp14:editId="3985B6BB">
            <wp:extent cx="4320000" cy="2034229"/>
            <wp:effectExtent l="0" t="0" r="4445"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miotic channels Zabalbeascoa 2008.JPG"/>
                    <pic:cNvPicPr/>
                  </pic:nvPicPr>
                  <pic:blipFill>
                    <a:blip r:embed="rId8">
                      <a:extLst>
                        <a:ext uri="{28A0092B-C50C-407E-A947-70E740481C1C}">
                          <a14:useLocalDpi xmlns:a14="http://schemas.microsoft.com/office/drawing/2010/main" val="0"/>
                        </a:ext>
                      </a:extLst>
                    </a:blip>
                    <a:stretch>
                      <a:fillRect/>
                    </a:stretch>
                  </pic:blipFill>
                  <pic:spPr>
                    <a:xfrm>
                      <a:off x="0" y="0"/>
                      <a:ext cx="4320000" cy="2034229"/>
                    </a:xfrm>
                    <a:prstGeom prst="rect">
                      <a:avLst/>
                    </a:prstGeom>
                    <a:effectLst>
                      <a:softEdge rad="12700"/>
                    </a:effectLst>
                  </pic:spPr>
                </pic:pic>
              </a:graphicData>
            </a:graphic>
          </wp:inline>
        </w:drawing>
      </w:r>
      <w:r w:rsidR="00E452FC">
        <w:rPr>
          <w:noProof/>
        </w:rPr>
        <w:t xml:space="preserve">  </w:t>
      </w:r>
    </w:p>
    <w:p w14:paraId="358E6591" w14:textId="54A87C33" w:rsidR="00C31DB2" w:rsidRPr="00D020BE" w:rsidRDefault="00C31DB2" w:rsidP="00C31DB2">
      <w:pPr>
        <w:pStyle w:val="adtitrefigure"/>
        <w:rPr>
          <w:noProof/>
        </w:rPr>
      </w:pPr>
      <w:r w:rsidRPr="004405D6">
        <w:rPr>
          <w:noProof/>
        </w:rPr>
        <w:t>Fig.</w:t>
      </w:r>
      <w:r>
        <w:rPr>
          <w:noProof/>
        </w:rPr>
        <w:t xml:space="preserve"> 1. The four components of the audiovisual text (extracted from Zabalbeascoa, 2008, p. 24)</w:t>
      </w:r>
    </w:p>
    <w:p w14:paraId="09CCF54A" w14:textId="77777777" w:rsidR="001C057C" w:rsidRDefault="001C057C" w:rsidP="000A2797">
      <w:pPr>
        <w:rPr>
          <w:noProof/>
        </w:rPr>
      </w:pPr>
    </w:p>
    <w:p w14:paraId="7BA33FF3" w14:textId="2C6F491A" w:rsidR="00BF586A" w:rsidRDefault="00145D15" w:rsidP="000A2797">
      <w:pPr>
        <w:rPr>
          <w:noProof/>
        </w:rPr>
      </w:pPr>
      <w:r>
        <w:rPr>
          <w:noProof/>
        </w:rPr>
        <w:t xml:space="preserve">The fact that audiovisual translation deals with polysemiotic texts which involve both audio and visual semiotic channels may have some consequences for the translation </w:t>
      </w:r>
      <w:r w:rsidR="00387850">
        <w:rPr>
          <w:noProof/>
        </w:rPr>
        <w:t>solutions adopted. In the case of puns, one of the semantic layers re</w:t>
      </w:r>
      <w:r w:rsidR="008C70A1">
        <w:rPr>
          <w:noProof/>
        </w:rPr>
        <w:t xml:space="preserve">alised in </w:t>
      </w:r>
      <w:r w:rsidR="00387850">
        <w:rPr>
          <w:noProof/>
        </w:rPr>
        <w:t>the pun may also</w:t>
      </w:r>
      <w:r w:rsidR="004A3B2F">
        <w:rPr>
          <w:noProof/>
        </w:rPr>
        <w:t xml:space="preserve"> be</w:t>
      </w:r>
      <w:r w:rsidR="00387850">
        <w:rPr>
          <w:noProof/>
        </w:rPr>
        <w:t xml:space="preserve"> present in the visual channel, on the screen. This imposes certain restrictions regarding the translation of the pun, as th</w:t>
      </w:r>
      <w:r w:rsidR="008C70A1">
        <w:rPr>
          <w:noProof/>
        </w:rPr>
        <w:t>at</w:t>
      </w:r>
      <w:r w:rsidR="00387850">
        <w:rPr>
          <w:noProof/>
        </w:rPr>
        <w:t xml:space="preserve"> semantic layer should be present in the TT</w:t>
      </w:r>
      <w:r w:rsidR="004A3B2F">
        <w:rPr>
          <w:noProof/>
        </w:rPr>
        <w:t xml:space="preserve"> too</w:t>
      </w:r>
      <w:r w:rsidR="00387850">
        <w:rPr>
          <w:noProof/>
        </w:rPr>
        <w:t xml:space="preserve">, if intersemiotic cohesion between the audio and visual channels is to be maintained in the TT. </w:t>
      </w:r>
      <w:r w:rsidR="00BF586A">
        <w:rPr>
          <w:noProof/>
        </w:rPr>
        <w:t xml:space="preserve">The ST in example 14 contains two polysemic and vertical puns. The most obvious and accessible meanings of </w:t>
      </w:r>
      <w:r w:rsidR="00BF586A" w:rsidRPr="00941DC8">
        <w:rPr>
          <w:i/>
          <w:noProof/>
        </w:rPr>
        <w:t>conejos</w:t>
      </w:r>
      <w:r w:rsidR="00BF586A">
        <w:rPr>
          <w:noProof/>
        </w:rPr>
        <w:t xml:space="preserve"> and </w:t>
      </w:r>
      <w:r w:rsidR="00BF586A" w:rsidRPr="00941DC8">
        <w:rPr>
          <w:i/>
          <w:noProof/>
        </w:rPr>
        <w:t>nabos</w:t>
      </w:r>
      <w:r w:rsidR="00BF586A">
        <w:rPr>
          <w:noProof/>
        </w:rPr>
        <w:t xml:space="preserve"> in this context are respecively </w:t>
      </w:r>
      <w:r w:rsidR="00BF586A" w:rsidRPr="00145D15">
        <w:rPr>
          <w:noProof/>
        </w:rPr>
        <w:t>“</w:t>
      </w:r>
      <w:r w:rsidR="00BF586A">
        <w:rPr>
          <w:noProof/>
        </w:rPr>
        <w:t>rabbits</w:t>
      </w:r>
      <w:r w:rsidR="00BF586A" w:rsidRPr="00145D15">
        <w:rPr>
          <w:noProof/>
        </w:rPr>
        <w:t>”</w:t>
      </w:r>
      <w:r w:rsidR="00BF586A">
        <w:rPr>
          <w:noProof/>
        </w:rPr>
        <w:t xml:space="preserve"> and </w:t>
      </w:r>
      <w:r w:rsidR="00BF586A" w:rsidRPr="00145D15">
        <w:rPr>
          <w:noProof/>
        </w:rPr>
        <w:t>“</w:t>
      </w:r>
      <w:r w:rsidR="00BF586A">
        <w:rPr>
          <w:noProof/>
        </w:rPr>
        <w:t>turnips</w:t>
      </w:r>
      <w:r w:rsidR="00BF586A" w:rsidRPr="00145D15">
        <w:rPr>
          <w:noProof/>
        </w:rPr>
        <w:t>”</w:t>
      </w:r>
      <w:r w:rsidR="00C14C11">
        <w:rPr>
          <w:noProof/>
        </w:rPr>
        <w:t xml:space="preserve">. In fact, as portrayed on figure 2 below, </w:t>
      </w:r>
      <w:r w:rsidR="00BF586A">
        <w:rPr>
          <w:noProof/>
        </w:rPr>
        <w:t xml:space="preserve">those are the semantic layers which are also present in the visual channel. </w:t>
      </w:r>
      <w:r w:rsidR="00F23426">
        <w:rPr>
          <w:noProof/>
        </w:rPr>
        <w:t>However, considering the assumptions that Almodóvar is very fond of puns in the dialogues of his films and particularly those in which one of the s</w:t>
      </w:r>
      <w:r w:rsidR="00A76F03">
        <w:rPr>
          <w:noProof/>
        </w:rPr>
        <w:t>emantic layer</w:t>
      </w:r>
      <w:r w:rsidR="00F23426">
        <w:rPr>
          <w:noProof/>
        </w:rPr>
        <w:t>s is related to sex, a</w:t>
      </w:r>
      <w:r w:rsidR="00941DC8">
        <w:rPr>
          <w:noProof/>
        </w:rPr>
        <w:t>n alternative interpretation</w:t>
      </w:r>
      <w:r w:rsidR="00F23426">
        <w:rPr>
          <w:noProof/>
        </w:rPr>
        <w:t xml:space="preserve"> of </w:t>
      </w:r>
      <w:r w:rsidR="00F23426" w:rsidRPr="00F23426">
        <w:rPr>
          <w:i/>
          <w:noProof/>
        </w:rPr>
        <w:t>conejos</w:t>
      </w:r>
      <w:r w:rsidR="00F23426">
        <w:rPr>
          <w:noProof/>
        </w:rPr>
        <w:t xml:space="preserve"> (</w:t>
      </w:r>
      <w:r w:rsidR="00F23426" w:rsidRPr="00145D15">
        <w:rPr>
          <w:noProof/>
        </w:rPr>
        <w:t>“</w:t>
      </w:r>
      <w:r w:rsidR="00F23426">
        <w:rPr>
          <w:noProof/>
        </w:rPr>
        <w:t xml:space="preserve">female </w:t>
      </w:r>
      <w:r w:rsidR="00240335">
        <w:rPr>
          <w:noProof/>
        </w:rPr>
        <w:t>genitals</w:t>
      </w:r>
      <w:r w:rsidR="00F23426" w:rsidRPr="00145D15">
        <w:rPr>
          <w:noProof/>
        </w:rPr>
        <w:t>”</w:t>
      </w:r>
      <w:r w:rsidR="00240335">
        <w:rPr>
          <w:noProof/>
        </w:rPr>
        <w:t>)</w:t>
      </w:r>
      <w:r w:rsidR="00F23426">
        <w:rPr>
          <w:noProof/>
        </w:rPr>
        <w:t xml:space="preserve"> and of </w:t>
      </w:r>
      <w:r w:rsidR="00F23426" w:rsidRPr="00F23426">
        <w:rPr>
          <w:i/>
          <w:noProof/>
        </w:rPr>
        <w:t>nabos</w:t>
      </w:r>
      <w:r w:rsidR="00F23426">
        <w:rPr>
          <w:noProof/>
        </w:rPr>
        <w:t xml:space="preserve"> (</w:t>
      </w:r>
      <w:r w:rsidR="00F23426" w:rsidRPr="00145D15">
        <w:rPr>
          <w:noProof/>
        </w:rPr>
        <w:t>“</w:t>
      </w:r>
      <w:r w:rsidR="00240335">
        <w:rPr>
          <w:noProof/>
        </w:rPr>
        <w:t>penises</w:t>
      </w:r>
      <w:r w:rsidR="00F23426" w:rsidRPr="00145D15">
        <w:rPr>
          <w:noProof/>
        </w:rPr>
        <w:t>”</w:t>
      </w:r>
      <w:r w:rsidR="00F23426">
        <w:rPr>
          <w:noProof/>
        </w:rPr>
        <w:t>)</w:t>
      </w:r>
      <w:r w:rsidR="00240335">
        <w:rPr>
          <w:noProof/>
        </w:rPr>
        <w:t xml:space="preserve"> in colloquial Spanish</w:t>
      </w:r>
      <w:r w:rsidR="00E85F02">
        <w:rPr>
          <w:noProof/>
        </w:rPr>
        <w:t xml:space="preserve"> </w:t>
      </w:r>
      <w:r w:rsidR="00941DC8">
        <w:rPr>
          <w:noProof/>
        </w:rPr>
        <w:t>also applies in this case.</w:t>
      </w:r>
      <w:r w:rsidR="00E85F02">
        <w:rPr>
          <w:noProof/>
        </w:rPr>
        <w:t xml:space="preserve"> </w:t>
      </w:r>
      <w:r w:rsidR="00941DC8">
        <w:rPr>
          <w:noProof/>
        </w:rPr>
        <w:t xml:space="preserve">Moreover, the fact that </w:t>
      </w:r>
      <w:r w:rsidR="00941DC8" w:rsidRPr="00941DC8">
        <w:rPr>
          <w:i/>
          <w:noProof/>
        </w:rPr>
        <w:t>conejos</w:t>
      </w:r>
      <w:r w:rsidR="00941DC8">
        <w:rPr>
          <w:noProof/>
        </w:rPr>
        <w:t xml:space="preserve"> and </w:t>
      </w:r>
      <w:r w:rsidR="00941DC8" w:rsidRPr="00941DC8">
        <w:rPr>
          <w:i/>
          <w:noProof/>
        </w:rPr>
        <w:t>nabos</w:t>
      </w:r>
      <w:r w:rsidR="00941DC8">
        <w:rPr>
          <w:noProof/>
        </w:rPr>
        <w:t xml:space="preserve"> appear close to each other in this fragment favour the retrieval of </w:t>
      </w:r>
      <w:r w:rsidR="007D4700">
        <w:rPr>
          <w:noProof/>
        </w:rPr>
        <w:t xml:space="preserve">these secondary meanings of the lexical items involved in both puns by the ST audience. The fact that one of the semantic layers is present in the visual component has led the translator to favour the semantic scenario and to reflect that meaning in the English subtitles. In this way, intersemiotic cohesion between the visual and verbal channels in the TT has been ensured, even if the cognitive effects associated with the processing of wordplay </w:t>
      </w:r>
      <w:r w:rsidR="00A76F03">
        <w:rPr>
          <w:noProof/>
        </w:rPr>
        <w:t>are</w:t>
      </w:r>
      <w:r w:rsidR="007D4700">
        <w:rPr>
          <w:noProof/>
        </w:rPr>
        <w:t xml:space="preserve"> not accessible to the target addressee.</w:t>
      </w:r>
    </w:p>
    <w:p w14:paraId="534ADAE3" w14:textId="77777777" w:rsidR="00BF586A" w:rsidRDefault="00BF586A" w:rsidP="007D4700">
      <w:pPr>
        <w:ind w:firstLine="0"/>
        <w:rPr>
          <w:noProof/>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BF586A" w:rsidRPr="00E43D93" w14:paraId="519E1A64" w14:textId="77777777" w:rsidTr="003C0FC1">
        <w:trPr>
          <w:trHeight w:val="340"/>
          <w:tblHeader/>
        </w:trPr>
        <w:tc>
          <w:tcPr>
            <w:tcW w:w="910" w:type="pct"/>
          </w:tcPr>
          <w:p w14:paraId="42598903" w14:textId="77777777" w:rsidR="00BF586A" w:rsidRPr="00E43D93" w:rsidRDefault="00BF586A" w:rsidP="003C0FC1">
            <w:pPr>
              <w:pStyle w:val="adcellule"/>
              <w:rPr>
                <w:rFonts w:cs="Times New Roman"/>
                <w:b/>
                <w:bCs/>
              </w:rPr>
            </w:pPr>
            <w:r>
              <w:rPr>
                <w:b/>
                <w:bCs/>
              </w:rPr>
              <w:t>Speakers</w:t>
            </w:r>
          </w:p>
        </w:tc>
        <w:tc>
          <w:tcPr>
            <w:tcW w:w="2086" w:type="pct"/>
          </w:tcPr>
          <w:p w14:paraId="7FEA0F87" w14:textId="77777777" w:rsidR="00BF586A" w:rsidRPr="00E43D93" w:rsidRDefault="00BF586A" w:rsidP="003C0FC1">
            <w:pPr>
              <w:pStyle w:val="adcellule"/>
              <w:rPr>
                <w:rFonts w:cs="Times New Roman"/>
                <w:b/>
                <w:bCs/>
              </w:rPr>
            </w:pPr>
            <w:r>
              <w:rPr>
                <w:b/>
                <w:bCs/>
              </w:rPr>
              <w:t>ST</w:t>
            </w:r>
          </w:p>
        </w:tc>
        <w:tc>
          <w:tcPr>
            <w:tcW w:w="2004" w:type="pct"/>
          </w:tcPr>
          <w:p w14:paraId="5162AD45" w14:textId="77777777" w:rsidR="00BF586A" w:rsidRPr="00E43D93" w:rsidRDefault="00BF586A" w:rsidP="003C0FC1">
            <w:pPr>
              <w:pStyle w:val="adcellule"/>
              <w:rPr>
                <w:rFonts w:cs="Times New Roman"/>
                <w:b/>
                <w:bCs/>
              </w:rPr>
            </w:pPr>
            <w:r>
              <w:rPr>
                <w:b/>
                <w:bCs/>
              </w:rPr>
              <w:t>TT</w:t>
            </w:r>
          </w:p>
        </w:tc>
      </w:tr>
      <w:tr w:rsidR="00BF586A" w14:paraId="3171D508" w14:textId="77777777" w:rsidTr="003C0FC1">
        <w:tc>
          <w:tcPr>
            <w:tcW w:w="910" w:type="pct"/>
          </w:tcPr>
          <w:p w14:paraId="39673E81" w14:textId="77777777" w:rsidR="00BF586A" w:rsidRDefault="00BF586A" w:rsidP="003C0FC1">
            <w:pPr>
              <w:pStyle w:val="adcellule"/>
              <w:rPr>
                <w:smallCaps/>
              </w:rPr>
            </w:pPr>
            <w:r>
              <w:rPr>
                <w:smallCaps/>
              </w:rPr>
              <w:t>Candela</w:t>
            </w:r>
          </w:p>
          <w:p w14:paraId="48D59BFA" w14:textId="77777777" w:rsidR="00BF586A" w:rsidRDefault="00BF586A" w:rsidP="003C0FC1">
            <w:pPr>
              <w:pStyle w:val="adcellule"/>
              <w:rPr>
                <w:smallCaps/>
              </w:rPr>
            </w:pPr>
            <w:r>
              <w:rPr>
                <w:smallCaps/>
              </w:rPr>
              <w:lastRenderedPageBreak/>
              <w:t>Carlos</w:t>
            </w:r>
          </w:p>
          <w:p w14:paraId="45CD99BD" w14:textId="77777777" w:rsidR="00BF586A" w:rsidRPr="000C21D0" w:rsidRDefault="00BF586A" w:rsidP="003C0FC1">
            <w:pPr>
              <w:pStyle w:val="adcellule"/>
              <w:rPr>
                <w:smallCaps/>
              </w:rPr>
            </w:pPr>
            <w:r>
              <w:rPr>
                <w:smallCaps/>
              </w:rPr>
              <w:t>Candela</w:t>
            </w:r>
          </w:p>
        </w:tc>
        <w:tc>
          <w:tcPr>
            <w:tcW w:w="2086" w:type="pct"/>
          </w:tcPr>
          <w:p w14:paraId="7B8FD248" w14:textId="77777777" w:rsidR="00BF586A" w:rsidRPr="00734794" w:rsidRDefault="00BF586A" w:rsidP="003C0FC1">
            <w:pPr>
              <w:ind w:firstLine="0"/>
              <w:rPr>
                <w:sz w:val="20"/>
                <w:szCs w:val="20"/>
                <w:lang w:eastAsia="ar-SA"/>
              </w:rPr>
            </w:pPr>
            <w:r w:rsidRPr="00734794">
              <w:rPr>
                <w:sz w:val="20"/>
                <w:szCs w:val="20"/>
                <w:lang w:eastAsia="ar-SA"/>
              </w:rPr>
              <w:lastRenderedPageBreak/>
              <w:t xml:space="preserve">¿Tú nunca has tenío </w:t>
            </w:r>
            <w:r w:rsidRPr="00734794">
              <w:rPr>
                <w:b/>
                <w:sz w:val="20"/>
                <w:szCs w:val="20"/>
                <w:lang w:eastAsia="ar-SA"/>
              </w:rPr>
              <w:t>conejos</w:t>
            </w:r>
            <w:r w:rsidRPr="00734794">
              <w:rPr>
                <w:sz w:val="20"/>
                <w:szCs w:val="20"/>
                <w:lang w:eastAsia="ar-SA"/>
              </w:rPr>
              <w:t>?</w:t>
            </w:r>
          </w:p>
          <w:p w14:paraId="57830034" w14:textId="77777777" w:rsidR="00BF586A" w:rsidRPr="00734794" w:rsidRDefault="00BF586A" w:rsidP="003C0FC1">
            <w:pPr>
              <w:ind w:firstLine="0"/>
              <w:rPr>
                <w:sz w:val="20"/>
                <w:szCs w:val="20"/>
                <w:lang w:eastAsia="ar-SA"/>
              </w:rPr>
            </w:pPr>
            <w:r w:rsidRPr="00734794">
              <w:rPr>
                <w:sz w:val="20"/>
                <w:szCs w:val="20"/>
                <w:lang w:eastAsia="ar-SA"/>
              </w:rPr>
              <w:lastRenderedPageBreak/>
              <w:t>No.</w:t>
            </w:r>
          </w:p>
          <w:p w14:paraId="57ABA208" w14:textId="77777777" w:rsidR="00BF586A" w:rsidRPr="00734794" w:rsidRDefault="00BF586A" w:rsidP="003C0FC1">
            <w:pPr>
              <w:ind w:firstLine="0"/>
              <w:rPr>
                <w:sz w:val="20"/>
                <w:szCs w:val="20"/>
                <w:lang w:eastAsia="ar-SA"/>
              </w:rPr>
            </w:pPr>
            <w:r w:rsidRPr="00734794">
              <w:rPr>
                <w:sz w:val="20"/>
                <w:szCs w:val="20"/>
                <w:lang w:eastAsia="ar-SA"/>
              </w:rPr>
              <w:t>Yo sí.</w:t>
            </w:r>
          </w:p>
          <w:p w14:paraId="6E73F042" w14:textId="77777777" w:rsidR="00BF586A" w:rsidRPr="00734794" w:rsidRDefault="00BF586A" w:rsidP="003C0FC1">
            <w:pPr>
              <w:ind w:firstLine="0"/>
              <w:rPr>
                <w:sz w:val="20"/>
                <w:szCs w:val="20"/>
                <w:lang w:eastAsia="ar-SA"/>
              </w:rPr>
            </w:pPr>
            <w:r w:rsidRPr="00734794">
              <w:rPr>
                <w:sz w:val="20"/>
                <w:szCs w:val="20"/>
                <w:lang w:eastAsia="ar-SA"/>
              </w:rPr>
              <w:t>En mi casa, muchos.</w:t>
            </w:r>
          </w:p>
          <w:p w14:paraId="70D50EA2" w14:textId="77777777" w:rsidR="00BF586A" w:rsidRPr="00734794" w:rsidRDefault="00BF586A" w:rsidP="003C0FC1">
            <w:pPr>
              <w:ind w:firstLine="0"/>
              <w:rPr>
                <w:sz w:val="20"/>
                <w:szCs w:val="20"/>
                <w:lang w:eastAsia="ar-SA"/>
              </w:rPr>
            </w:pPr>
            <w:r w:rsidRPr="00734794">
              <w:rPr>
                <w:sz w:val="20"/>
                <w:szCs w:val="20"/>
                <w:lang w:eastAsia="ar-SA"/>
              </w:rPr>
              <w:t xml:space="preserve">Así. Yo sé mucho de </w:t>
            </w:r>
            <w:r w:rsidRPr="00734794">
              <w:rPr>
                <w:b/>
                <w:sz w:val="20"/>
                <w:szCs w:val="20"/>
                <w:lang w:eastAsia="ar-SA"/>
              </w:rPr>
              <w:t>conejos</w:t>
            </w:r>
            <w:r w:rsidRPr="00734794">
              <w:rPr>
                <w:sz w:val="20"/>
                <w:szCs w:val="20"/>
                <w:lang w:eastAsia="ar-SA"/>
              </w:rPr>
              <w:t>.</w:t>
            </w:r>
          </w:p>
          <w:p w14:paraId="389F4407" w14:textId="77777777" w:rsidR="00BF586A" w:rsidRPr="00734794" w:rsidRDefault="00BF586A" w:rsidP="003C0FC1">
            <w:pPr>
              <w:ind w:firstLine="0"/>
              <w:rPr>
                <w:sz w:val="20"/>
                <w:szCs w:val="20"/>
                <w:lang w:eastAsia="ar-SA"/>
              </w:rPr>
            </w:pPr>
            <w:r w:rsidRPr="00734794">
              <w:rPr>
                <w:sz w:val="20"/>
                <w:szCs w:val="20"/>
                <w:lang w:eastAsia="ar-SA"/>
              </w:rPr>
              <w:t>Oye, Carlos, que...</w:t>
            </w:r>
          </w:p>
          <w:p w14:paraId="51019F07" w14:textId="77777777" w:rsidR="00BF586A" w:rsidRPr="00734794" w:rsidRDefault="00BF586A" w:rsidP="003C0FC1">
            <w:pPr>
              <w:ind w:firstLine="0"/>
              <w:rPr>
                <w:sz w:val="20"/>
                <w:szCs w:val="20"/>
                <w:lang w:eastAsia="ar-SA"/>
              </w:rPr>
            </w:pPr>
            <w:r w:rsidRPr="00734794">
              <w:rPr>
                <w:sz w:val="20"/>
                <w:szCs w:val="20"/>
                <w:lang w:eastAsia="ar-SA"/>
              </w:rPr>
              <w:t xml:space="preserve"> ¡Mi niño! Mira los </w:t>
            </w:r>
            <w:r w:rsidRPr="00734794">
              <w:rPr>
                <w:b/>
                <w:sz w:val="20"/>
                <w:szCs w:val="20"/>
                <w:lang w:eastAsia="ar-SA"/>
              </w:rPr>
              <w:t>nabos</w:t>
            </w:r>
            <w:r w:rsidRPr="00734794">
              <w:rPr>
                <w:sz w:val="20"/>
                <w:szCs w:val="20"/>
                <w:lang w:eastAsia="ar-SA"/>
              </w:rPr>
              <w:t>.</w:t>
            </w:r>
          </w:p>
          <w:p w14:paraId="463EAB41" w14:textId="77777777" w:rsidR="00BF586A" w:rsidRPr="009E260C" w:rsidRDefault="00BF586A" w:rsidP="003C0FC1">
            <w:pPr>
              <w:ind w:firstLine="0"/>
              <w:rPr>
                <w:sz w:val="20"/>
                <w:szCs w:val="20"/>
                <w:lang w:val="es-ES" w:eastAsia="ar-SA"/>
              </w:rPr>
            </w:pPr>
            <w:r w:rsidRPr="00734794">
              <w:rPr>
                <w:sz w:val="20"/>
                <w:szCs w:val="20"/>
                <w:lang w:eastAsia="ar-SA"/>
              </w:rPr>
              <w:t>¡Cómo les gusta!</w:t>
            </w:r>
          </w:p>
          <w:p w14:paraId="6D3CC30A" w14:textId="77777777" w:rsidR="00BF586A" w:rsidRPr="00A9712F" w:rsidRDefault="00BF586A" w:rsidP="003C0FC1">
            <w:pPr>
              <w:ind w:firstLine="0"/>
              <w:rPr>
                <w:sz w:val="20"/>
                <w:szCs w:val="20"/>
                <w:lang w:eastAsia="ar-SA"/>
              </w:rPr>
            </w:pPr>
          </w:p>
        </w:tc>
        <w:tc>
          <w:tcPr>
            <w:tcW w:w="2004" w:type="pct"/>
            <w:shd w:val="clear" w:color="auto" w:fill="auto"/>
          </w:tcPr>
          <w:p w14:paraId="4F133C16" w14:textId="77777777" w:rsidR="00BF586A" w:rsidRPr="00734794" w:rsidRDefault="00BF586A" w:rsidP="003C0FC1">
            <w:pPr>
              <w:ind w:firstLine="0"/>
              <w:rPr>
                <w:sz w:val="20"/>
                <w:szCs w:val="20"/>
                <w:lang w:eastAsia="ar-SA"/>
              </w:rPr>
            </w:pPr>
            <w:r w:rsidRPr="00734794">
              <w:rPr>
                <w:sz w:val="20"/>
                <w:szCs w:val="20"/>
                <w:lang w:eastAsia="ar-SA"/>
              </w:rPr>
              <w:lastRenderedPageBreak/>
              <w:t>Have you ever had rabbits?</w:t>
            </w:r>
          </w:p>
          <w:p w14:paraId="2FF4EFBC" w14:textId="77777777" w:rsidR="00BF586A" w:rsidRPr="00734794" w:rsidRDefault="00BF586A" w:rsidP="003C0FC1">
            <w:pPr>
              <w:ind w:firstLine="0"/>
              <w:rPr>
                <w:sz w:val="20"/>
                <w:szCs w:val="20"/>
                <w:lang w:eastAsia="ar-SA"/>
              </w:rPr>
            </w:pPr>
            <w:r w:rsidRPr="00734794">
              <w:rPr>
                <w:sz w:val="20"/>
                <w:szCs w:val="20"/>
                <w:lang w:eastAsia="ar-SA"/>
              </w:rPr>
              <w:lastRenderedPageBreak/>
              <w:t>No.</w:t>
            </w:r>
          </w:p>
          <w:p w14:paraId="629DCDAC" w14:textId="77777777" w:rsidR="00BF586A" w:rsidRPr="00734794" w:rsidRDefault="00BF586A" w:rsidP="003C0FC1">
            <w:pPr>
              <w:ind w:firstLine="0"/>
              <w:rPr>
                <w:sz w:val="20"/>
                <w:szCs w:val="20"/>
                <w:lang w:eastAsia="ar-SA"/>
              </w:rPr>
            </w:pPr>
            <w:r w:rsidRPr="00734794">
              <w:rPr>
                <w:sz w:val="20"/>
                <w:szCs w:val="20"/>
                <w:lang w:eastAsia="ar-SA"/>
              </w:rPr>
              <w:t>I used to have a lot at home.</w:t>
            </w:r>
          </w:p>
          <w:p w14:paraId="5AE8192C" w14:textId="77777777" w:rsidR="00BF586A" w:rsidRDefault="00BF586A" w:rsidP="003C0FC1">
            <w:pPr>
              <w:ind w:firstLine="0"/>
              <w:rPr>
                <w:sz w:val="20"/>
                <w:szCs w:val="20"/>
                <w:lang w:eastAsia="ar-SA"/>
              </w:rPr>
            </w:pPr>
          </w:p>
          <w:p w14:paraId="151A9716" w14:textId="77777777" w:rsidR="00BF586A" w:rsidRPr="00734794" w:rsidRDefault="00BF586A" w:rsidP="003C0FC1">
            <w:pPr>
              <w:ind w:firstLine="0"/>
              <w:rPr>
                <w:sz w:val="20"/>
                <w:szCs w:val="20"/>
                <w:lang w:eastAsia="ar-SA"/>
              </w:rPr>
            </w:pPr>
            <w:r w:rsidRPr="00734794">
              <w:rPr>
                <w:sz w:val="20"/>
                <w:szCs w:val="20"/>
                <w:lang w:eastAsia="ar-SA"/>
              </w:rPr>
              <w:t>I know a lot about rabbits.</w:t>
            </w:r>
          </w:p>
          <w:p w14:paraId="3822E243" w14:textId="77777777" w:rsidR="00BF586A" w:rsidRPr="00734794" w:rsidRDefault="00BF586A" w:rsidP="003C0FC1">
            <w:pPr>
              <w:ind w:firstLine="0"/>
              <w:rPr>
                <w:sz w:val="20"/>
                <w:szCs w:val="20"/>
                <w:lang w:eastAsia="ar-SA"/>
              </w:rPr>
            </w:pPr>
            <w:r w:rsidRPr="00734794">
              <w:rPr>
                <w:sz w:val="20"/>
                <w:szCs w:val="20"/>
                <w:lang w:eastAsia="ar-SA"/>
              </w:rPr>
              <w:t>Hey, Carlos…</w:t>
            </w:r>
          </w:p>
          <w:p w14:paraId="2D4EF1D1" w14:textId="77777777" w:rsidR="00BF586A" w:rsidRPr="00734794" w:rsidRDefault="00BF586A" w:rsidP="003C0FC1">
            <w:pPr>
              <w:ind w:firstLine="0"/>
              <w:rPr>
                <w:sz w:val="20"/>
                <w:szCs w:val="20"/>
                <w:lang w:eastAsia="ar-SA"/>
              </w:rPr>
            </w:pPr>
            <w:r w:rsidRPr="00734794">
              <w:rPr>
                <w:sz w:val="20"/>
                <w:szCs w:val="20"/>
                <w:lang w:eastAsia="ar-SA"/>
              </w:rPr>
              <w:t>Look how they like turnips.</w:t>
            </w:r>
          </w:p>
          <w:p w14:paraId="489FB1B9" w14:textId="77777777" w:rsidR="00BF586A" w:rsidRPr="00974454" w:rsidRDefault="00BF586A" w:rsidP="003C0FC1">
            <w:pPr>
              <w:ind w:firstLine="0"/>
              <w:rPr>
                <w:sz w:val="20"/>
                <w:szCs w:val="20"/>
                <w:lang w:eastAsia="ar-SA"/>
              </w:rPr>
            </w:pPr>
          </w:p>
        </w:tc>
      </w:tr>
    </w:tbl>
    <w:p w14:paraId="7706710A" w14:textId="06BABA61" w:rsidR="00BF586A" w:rsidRDefault="00BF586A" w:rsidP="00BF586A">
      <w:r w:rsidRPr="00EB779E">
        <w:rPr>
          <w:b/>
        </w:rPr>
        <w:lastRenderedPageBreak/>
        <w:t xml:space="preserve">Example </w:t>
      </w:r>
      <w:r>
        <w:rPr>
          <w:b/>
        </w:rPr>
        <w:t>14</w:t>
      </w:r>
      <w:r>
        <w:t xml:space="preserve">. </w:t>
      </w:r>
      <w:r w:rsidRPr="00EB779E">
        <w:t>(</w:t>
      </w:r>
      <w:r>
        <w:rPr>
          <w:i/>
        </w:rPr>
        <w:t>Mujeres al borde de un ataque de nervios</w:t>
      </w:r>
      <w:r w:rsidRPr="00EB779E">
        <w:t xml:space="preserve"> 0</w:t>
      </w:r>
      <w:r>
        <w:t>0:53:19</w:t>
      </w:r>
      <w:r w:rsidRPr="00EB779E">
        <w:t xml:space="preserve"> </w:t>
      </w:r>
      <w:r w:rsidR="00E017AB">
        <w:t>→</w:t>
      </w:r>
      <w:r w:rsidRPr="00EB779E">
        <w:t xml:space="preserve"> 0</w:t>
      </w:r>
      <w:r>
        <w:t>0</w:t>
      </w:r>
      <w:r w:rsidRPr="00EB779E">
        <w:t>:</w:t>
      </w:r>
      <w:r>
        <w:t>53:30</w:t>
      </w:r>
      <w:r w:rsidRPr="00EB779E">
        <w:t>)</w:t>
      </w:r>
      <w:r w:rsidRPr="00974454">
        <w:t xml:space="preserve"> </w:t>
      </w:r>
    </w:p>
    <w:p w14:paraId="2EDE2622" w14:textId="77777777" w:rsidR="007D4700" w:rsidRDefault="007D4700" w:rsidP="00BF586A"/>
    <w:p w14:paraId="4360A513" w14:textId="70A8FD9E" w:rsidR="007D4700" w:rsidRDefault="00D26460" w:rsidP="00D26460">
      <w:pPr>
        <w:ind w:firstLine="0"/>
      </w:pPr>
      <w:r>
        <w:rPr>
          <w:noProof/>
          <w:lang w:val="en-GB" w:eastAsia="en-GB"/>
        </w:rPr>
        <w:drawing>
          <wp:inline distT="0" distB="0" distL="0" distR="0" wp14:anchorId="7C5E3D6A" wp14:editId="12A4616C">
            <wp:extent cx="4320540" cy="2399030"/>
            <wp:effectExtent l="0" t="0" r="3810"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urnips.JPG"/>
                    <pic:cNvPicPr/>
                  </pic:nvPicPr>
                  <pic:blipFill>
                    <a:blip r:embed="rId9">
                      <a:extLst>
                        <a:ext uri="{28A0092B-C50C-407E-A947-70E740481C1C}">
                          <a14:useLocalDpi xmlns:a14="http://schemas.microsoft.com/office/drawing/2010/main" val="0"/>
                        </a:ext>
                      </a:extLst>
                    </a:blip>
                    <a:stretch>
                      <a:fillRect/>
                    </a:stretch>
                  </pic:blipFill>
                  <pic:spPr>
                    <a:xfrm>
                      <a:off x="0" y="0"/>
                      <a:ext cx="4320540" cy="2399030"/>
                    </a:xfrm>
                    <a:prstGeom prst="rect">
                      <a:avLst/>
                    </a:prstGeom>
                  </pic:spPr>
                </pic:pic>
              </a:graphicData>
            </a:graphic>
          </wp:inline>
        </w:drawing>
      </w:r>
      <w:r w:rsidR="007D4700" w:rsidRPr="00D26460">
        <w:rPr>
          <w:b/>
          <w:bCs/>
          <w:noProof/>
          <w:sz w:val="22"/>
          <w:szCs w:val="22"/>
          <w:lang w:val="en-GB" w:eastAsia="en-GB"/>
        </w:rPr>
        <w:t xml:space="preserve">Fig. 2. Scene from </w:t>
      </w:r>
      <w:r w:rsidR="007D4700" w:rsidRPr="00D26460">
        <w:rPr>
          <w:b/>
          <w:bCs/>
          <w:i/>
          <w:noProof/>
          <w:sz w:val="22"/>
          <w:szCs w:val="22"/>
          <w:lang w:val="en-GB" w:eastAsia="en-GB"/>
        </w:rPr>
        <w:t xml:space="preserve">Mujeres al borde de un ataque de nervios </w:t>
      </w:r>
      <w:r w:rsidR="007D4700" w:rsidRPr="00D26460">
        <w:rPr>
          <w:b/>
          <w:bCs/>
          <w:noProof/>
          <w:sz w:val="22"/>
          <w:szCs w:val="22"/>
          <w:lang w:val="en-GB" w:eastAsia="en-GB"/>
        </w:rPr>
        <w:t>illustrating semiotic interplay</w:t>
      </w:r>
    </w:p>
    <w:p w14:paraId="79BC280E" w14:textId="77777777" w:rsidR="00BF586A" w:rsidRDefault="00BF586A" w:rsidP="000A2797">
      <w:pPr>
        <w:rPr>
          <w:noProof/>
        </w:rPr>
      </w:pPr>
    </w:p>
    <w:p w14:paraId="042A0414" w14:textId="37D36896" w:rsidR="00BF586A" w:rsidRDefault="000A2797" w:rsidP="00D26460">
      <w:pPr>
        <w:rPr>
          <w:noProof/>
        </w:rPr>
      </w:pPr>
      <w:r w:rsidRPr="00145D15">
        <w:rPr>
          <w:noProof/>
        </w:rPr>
        <w:t xml:space="preserve">The ST pun in example 15 is based on the homonymy between </w:t>
      </w:r>
      <w:r w:rsidRPr="00145D15">
        <w:rPr>
          <w:i/>
          <w:noProof/>
        </w:rPr>
        <w:t>reales</w:t>
      </w:r>
      <w:r w:rsidRPr="00145D15">
        <w:rPr>
          <w:noProof/>
        </w:rPr>
        <w:t xml:space="preserve"> meaning “true, real” and </w:t>
      </w:r>
      <w:r w:rsidRPr="00145D15">
        <w:rPr>
          <w:i/>
          <w:noProof/>
        </w:rPr>
        <w:t>reales</w:t>
      </w:r>
      <w:r w:rsidRPr="00145D15">
        <w:rPr>
          <w:noProof/>
        </w:rPr>
        <w:t xml:space="preserve"> meaning “royal.”</w:t>
      </w:r>
      <w:r w:rsidR="00387850">
        <w:rPr>
          <w:noProof/>
        </w:rPr>
        <w:t xml:space="preserve"> This latter sense is also represented on the visual channel, as may be seen on figure</w:t>
      </w:r>
      <w:r w:rsidR="00D26460">
        <w:rPr>
          <w:noProof/>
        </w:rPr>
        <w:t xml:space="preserve"> 3</w:t>
      </w:r>
      <w:r w:rsidR="00387850">
        <w:rPr>
          <w:noProof/>
        </w:rPr>
        <w:t xml:space="preserve"> below. The three flight attendants make a gesture with their hands above their heads trying to represent the royal crown.</w:t>
      </w:r>
      <w:r w:rsidRPr="00145D15">
        <w:rPr>
          <w:noProof/>
        </w:rPr>
        <w:t xml:space="preserve"> As </w:t>
      </w:r>
      <w:r w:rsidRPr="00145D15">
        <w:rPr>
          <w:i/>
          <w:noProof/>
        </w:rPr>
        <w:t>real</w:t>
      </w:r>
      <w:r w:rsidRPr="00145D15">
        <w:rPr>
          <w:noProof/>
        </w:rPr>
        <w:t xml:space="preserve"> and </w:t>
      </w:r>
      <w:r w:rsidRPr="00145D15">
        <w:rPr>
          <w:i/>
          <w:noProof/>
        </w:rPr>
        <w:t>royal</w:t>
      </w:r>
      <w:r w:rsidRPr="00145D15">
        <w:rPr>
          <w:noProof/>
        </w:rPr>
        <w:t xml:space="preserve"> are not homonyms in English, the translator decided to create a new pun – an idiomatic one</w:t>
      </w:r>
      <w:r w:rsidR="0016493F">
        <w:rPr>
          <w:noProof/>
        </w:rPr>
        <w:t xml:space="preserve"> on the adverb </w:t>
      </w:r>
      <w:r w:rsidR="0016493F" w:rsidRPr="0016493F">
        <w:rPr>
          <w:i/>
          <w:noProof/>
        </w:rPr>
        <w:t>royally</w:t>
      </w:r>
      <w:r w:rsidRPr="00145D15">
        <w:rPr>
          <w:noProof/>
        </w:rPr>
        <w:t xml:space="preserve"> – in which</w:t>
      </w:r>
      <w:r w:rsidR="00387850">
        <w:rPr>
          <w:noProof/>
        </w:rPr>
        <w:t xml:space="preserve"> one of the meanings </w:t>
      </w:r>
      <w:r w:rsidR="0016493F">
        <w:rPr>
          <w:noProof/>
        </w:rPr>
        <w:t>corresponds to</w:t>
      </w:r>
      <w:r w:rsidR="00387850">
        <w:rPr>
          <w:noProof/>
        </w:rPr>
        <w:t xml:space="preserve"> the ST pun</w:t>
      </w:r>
      <w:r w:rsidR="0016493F">
        <w:rPr>
          <w:noProof/>
        </w:rPr>
        <w:t xml:space="preserve"> semantic layer represented on the visual channel. Thus,</w:t>
      </w:r>
      <w:r w:rsidR="00387850">
        <w:rPr>
          <w:noProof/>
        </w:rPr>
        <w:t xml:space="preserve"> </w:t>
      </w:r>
      <w:r w:rsidRPr="00387850">
        <w:rPr>
          <w:i/>
          <w:noProof/>
        </w:rPr>
        <w:t>royally</w:t>
      </w:r>
      <w:r w:rsidRPr="00145D15">
        <w:rPr>
          <w:noProof/>
        </w:rPr>
        <w:t xml:space="preserve"> may be interpreted both literally (“by or under the authority of a monarch”) and figuratively (“exceedingly, very, completely; well and truly”</w:t>
      </w:r>
      <w:r w:rsidRPr="00145D15">
        <w:rPr>
          <w:noProof/>
          <w:vertAlign w:val="superscript"/>
        </w:rPr>
        <w:footnoteReference w:id="15"/>
      </w:r>
      <w:r w:rsidRPr="00145D15">
        <w:rPr>
          <w:noProof/>
        </w:rPr>
        <w:t>) at the same time.</w:t>
      </w:r>
      <w:r w:rsidR="00610EC3">
        <w:rPr>
          <w:noProof/>
        </w:rPr>
        <w:t xml:space="preserve"> </w:t>
      </w:r>
      <w:r w:rsidR="0016493F">
        <w:rPr>
          <w:noProof/>
        </w:rPr>
        <w:t>The solution adopted by the translator in this case permitted to adhere to the pragmatic scenario and, at the same time, to maintain intersemiotic cohesion in the TT.</w:t>
      </w:r>
      <w:r w:rsidR="00C75420">
        <w:rPr>
          <w:noProof/>
        </w:rPr>
        <w:t xml:space="preserve"> Although the visual component </w:t>
      </w:r>
      <w:r w:rsidR="00C75420">
        <w:rPr>
          <w:noProof/>
        </w:rPr>
        <w:lastRenderedPageBreak/>
        <w:t>constrains the possibilities available to the translator in a sense, it is also true that at the same time it also helps both translator and target viewer, contributing to the creation of humorous effects.</w:t>
      </w:r>
      <w:r w:rsidR="00CB0C4E">
        <w:rPr>
          <w:rStyle w:val="Refdenotaalpie"/>
          <w:noProof/>
        </w:rPr>
        <w:footnoteReference w:id="16"/>
      </w:r>
      <w:r w:rsidR="00C75420">
        <w:rPr>
          <w:noProof/>
        </w:rPr>
        <w:t xml:space="preserve">  </w:t>
      </w:r>
    </w:p>
    <w:p w14:paraId="18152498" w14:textId="77777777" w:rsidR="00667F85" w:rsidRDefault="00667F85" w:rsidP="00D26460">
      <w:pPr>
        <w:rPr>
          <w:noProof/>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7"/>
        <w:gridCol w:w="2834"/>
        <w:gridCol w:w="2723"/>
      </w:tblGrid>
      <w:tr w:rsidR="00667F85" w:rsidRPr="00E43D93" w14:paraId="4792EBC8" w14:textId="77777777" w:rsidTr="00084F05">
        <w:trPr>
          <w:trHeight w:val="340"/>
          <w:tblHeader/>
        </w:trPr>
        <w:tc>
          <w:tcPr>
            <w:tcW w:w="910" w:type="pct"/>
          </w:tcPr>
          <w:p w14:paraId="1F19E8E2" w14:textId="77777777" w:rsidR="00667F85" w:rsidRPr="00E43D93" w:rsidRDefault="00667F85" w:rsidP="00084F05">
            <w:pPr>
              <w:pStyle w:val="adcellule"/>
              <w:rPr>
                <w:rFonts w:cs="Times New Roman"/>
                <w:b/>
                <w:bCs/>
              </w:rPr>
            </w:pPr>
            <w:r>
              <w:rPr>
                <w:b/>
                <w:bCs/>
              </w:rPr>
              <w:t>Speakers</w:t>
            </w:r>
          </w:p>
        </w:tc>
        <w:tc>
          <w:tcPr>
            <w:tcW w:w="2086" w:type="pct"/>
          </w:tcPr>
          <w:p w14:paraId="4007FC0B" w14:textId="77777777" w:rsidR="00667F85" w:rsidRPr="00E43D93" w:rsidRDefault="00667F85" w:rsidP="00084F05">
            <w:pPr>
              <w:pStyle w:val="adcellule"/>
              <w:rPr>
                <w:rFonts w:cs="Times New Roman"/>
                <w:b/>
                <w:bCs/>
              </w:rPr>
            </w:pPr>
            <w:r>
              <w:rPr>
                <w:b/>
                <w:bCs/>
              </w:rPr>
              <w:t>ST</w:t>
            </w:r>
          </w:p>
        </w:tc>
        <w:tc>
          <w:tcPr>
            <w:tcW w:w="2004" w:type="pct"/>
          </w:tcPr>
          <w:p w14:paraId="0D5D18F3" w14:textId="77777777" w:rsidR="00667F85" w:rsidRPr="00E43D93" w:rsidRDefault="00667F85" w:rsidP="00084F05">
            <w:pPr>
              <w:pStyle w:val="adcellule"/>
              <w:rPr>
                <w:rFonts w:cs="Times New Roman"/>
                <w:b/>
                <w:bCs/>
              </w:rPr>
            </w:pPr>
            <w:r>
              <w:rPr>
                <w:b/>
                <w:bCs/>
              </w:rPr>
              <w:t>TT</w:t>
            </w:r>
          </w:p>
        </w:tc>
      </w:tr>
      <w:tr w:rsidR="00667F85" w14:paraId="38021459" w14:textId="77777777" w:rsidTr="00084F05">
        <w:tc>
          <w:tcPr>
            <w:tcW w:w="910" w:type="pct"/>
          </w:tcPr>
          <w:p w14:paraId="6A6C38C3" w14:textId="77777777" w:rsidR="00667F85" w:rsidRDefault="00667F85" w:rsidP="00084F05">
            <w:pPr>
              <w:pStyle w:val="adcellule"/>
              <w:rPr>
                <w:smallCaps/>
              </w:rPr>
            </w:pPr>
            <w:r>
              <w:rPr>
                <w:smallCaps/>
              </w:rPr>
              <w:t>Mas</w:t>
            </w:r>
          </w:p>
          <w:p w14:paraId="54CA7A43" w14:textId="77777777" w:rsidR="00667F85" w:rsidRDefault="00667F85" w:rsidP="00084F05">
            <w:pPr>
              <w:pStyle w:val="adcellule"/>
              <w:rPr>
                <w:smallCaps/>
              </w:rPr>
            </w:pPr>
          </w:p>
          <w:p w14:paraId="76C14BFB" w14:textId="77777777" w:rsidR="00667F85" w:rsidRDefault="00667F85" w:rsidP="00084F05">
            <w:pPr>
              <w:pStyle w:val="adcellule"/>
              <w:rPr>
                <w:smallCaps/>
              </w:rPr>
            </w:pPr>
            <w:r>
              <w:rPr>
                <w:smallCaps/>
              </w:rPr>
              <w:t>Norma</w:t>
            </w:r>
          </w:p>
          <w:p w14:paraId="708CCEBF" w14:textId="77777777" w:rsidR="00667F85" w:rsidRDefault="00667F85" w:rsidP="00084F05">
            <w:pPr>
              <w:pStyle w:val="adcellule"/>
              <w:rPr>
                <w:smallCaps/>
              </w:rPr>
            </w:pPr>
          </w:p>
          <w:p w14:paraId="64E46B3F" w14:textId="77777777" w:rsidR="00667F85" w:rsidRDefault="00667F85" w:rsidP="00084F05">
            <w:pPr>
              <w:pStyle w:val="adcellule"/>
              <w:rPr>
                <w:smallCaps/>
              </w:rPr>
            </w:pPr>
            <w:r>
              <w:rPr>
                <w:smallCaps/>
              </w:rPr>
              <w:t>Bruna</w:t>
            </w:r>
          </w:p>
          <w:p w14:paraId="29F34573" w14:textId="77777777" w:rsidR="00667F85" w:rsidRDefault="00667F85" w:rsidP="00084F05">
            <w:pPr>
              <w:pStyle w:val="adcellule"/>
              <w:rPr>
                <w:smallCaps/>
              </w:rPr>
            </w:pPr>
            <w:r>
              <w:rPr>
                <w:smallCaps/>
              </w:rPr>
              <w:t>Norma</w:t>
            </w:r>
          </w:p>
          <w:p w14:paraId="74BC2664" w14:textId="77777777" w:rsidR="00667F85" w:rsidRDefault="00667F85" w:rsidP="00084F05">
            <w:pPr>
              <w:pStyle w:val="adcellule"/>
              <w:rPr>
                <w:smallCaps/>
              </w:rPr>
            </w:pPr>
          </w:p>
          <w:p w14:paraId="7119AD75" w14:textId="77777777" w:rsidR="00667F85" w:rsidRDefault="00667F85" w:rsidP="00084F05">
            <w:pPr>
              <w:pStyle w:val="adcellule"/>
              <w:rPr>
                <w:smallCaps/>
              </w:rPr>
            </w:pPr>
            <w:r>
              <w:rPr>
                <w:smallCaps/>
              </w:rPr>
              <w:t>Bruna</w:t>
            </w:r>
          </w:p>
          <w:p w14:paraId="01204756" w14:textId="77777777" w:rsidR="00667F85" w:rsidRDefault="00667F85" w:rsidP="00084F05">
            <w:pPr>
              <w:pStyle w:val="adcellule"/>
              <w:rPr>
                <w:smallCaps/>
              </w:rPr>
            </w:pPr>
            <w:r>
              <w:rPr>
                <w:smallCaps/>
              </w:rPr>
              <w:t>Joserra</w:t>
            </w:r>
          </w:p>
          <w:p w14:paraId="4E5D5C06" w14:textId="77777777" w:rsidR="00667F85" w:rsidRDefault="00667F85" w:rsidP="00084F05">
            <w:pPr>
              <w:pStyle w:val="adcellule"/>
              <w:rPr>
                <w:smallCaps/>
              </w:rPr>
            </w:pPr>
            <w:r>
              <w:rPr>
                <w:smallCaps/>
              </w:rPr>
              <w:t>Norma</w:t>
            </w:r>
          </w:p>
          <w:p w14:paraId="6EA02B58" w14:textId="77777777" w:rsidR="00667F85" w:rsidRDefault="00667F85" w:rsidP="00084F05">
            <w:pPr>
              <w:pStyle w:val="adcellule"/>
              <w:rPr>
                <w:smallCaps/>
              </w:rPr>
            </w:pPr>
          </w:p>
          <w:p w14:paraId="11ABBA1F" w14:textId="77777777" w:rsidR="00667F85" w:rsidRDefault="00667F85" w:rsidP="00084F05">
            <w:pPr>
              <w:pStyle w:val="adcellule"/>
              <w:rPr>
                <w:smallCaps/>
              </w:rPr>
            </w:pPr>
            <w:r>
              <w:rPr>
                <w:smallCaps/>
              </w:rPr>
              <w:t>Fajas</w:t>
            </w:r>
          </w:p>
          <w:p w14:paraId="040FE127" w14:textId="77777777" w:rsidR="00667F85" w:rsidRDefault="00667F85" w:rsidP="00084F05">
            <w:pPr>
              <w:pStyle w:val="adcellule"/>
              <w:rPr>
                <w:smallCaps/>
              </w:rPr>
            </w:pPr>
            <w:r>
              <w:rPr>
                <w:smallCaps/>
              </w:rPr>
              <w:t>Ulloa</w:t>
            </w:r>
          </w:p>
          <w:p w14:paraId="703D36E2" w14:textId="77777777" w:rsidR="00667F85" w:rsidRDefault="00667F85" w:rsidP="00084F05">
            <w:pPr>
              <w:pStyle w:val="adcellule"/>
              <w:rPr>
                <w:smallCaps/>
              </w:rPr>
            </w:pPr>
            <w:r>
              <w:rPr>
                <w:smallCaps/>
              </w:rPr>
              <w:t>Norma</w:t>
            </w:r>
          </w:p>
          <w:p w14:paraId="776F7243" w14:textId="77777777" w:rsidR="00667F85" w:rsidRDefault="00667F85" w:rsidP="00084F05">
            <w:pPr>
              <w:pStyle w:val="adcellule"/>
              <w:rPr>
                <w:smallCaps/>
              </w:rPr>
            </w:pPr>
          </w:p>
          <w:p w14:paraId="097F5F6B" w14:textId="77777777" w:rsidR="00667F85" w:rsidRPr="000C21D0" w:rsidRDefault="00667F85" w:rsidP="00084F05">
            <w:pPr>
              <w:pStyle w:val="adcellule"/>
              <w:rPr>
                <w:smallCaps/>
              </w:rPr>
            </w:pPr>
            <w:r>
              <w:rPr>
                <w:smallCaps/>
              </w:rPr>
              <w:t>Mas</w:t>
            </w:r>
          </w:p>
        </w:tc>
        <w:tc>
          <w:tcPr>
            <w:tcW w:w="2086" w:type="pct"/>
          </w:tcPr>
          <w:p w14:paraId="767C2EB6" w14:textId="77777777" w:rsidR="00667F85" w:rsidRPr="00A9712F" w:rsidRDefault="00667F85" w:rsidP="00084F05">
            <w:pPr>
              <w:ind w:firstLine="0"/>
              <w:rPr>
                <w:sz w:val="20"/>
                <w:szCs w:val="20"/>
                <w:lang w:eastAsia="ar-SA"/>
              </w:rPr>
            </w:pPr>
            <w:r w:rsidRPr="00A9712F">
              <w:rPr>
                <w:sz w:val="20"/>
                <w:szCs w:val="20"/>
                <w:lang w:eastAsia="ar-SA"/>
              </w:rPr>
              <w:t>¿Así que tienes videos</w:t>
            </w:r>
            <w:r w:rsidRPr="00045523">
              <w:rPr>
                <w:rFonts w:ascii="Times New Roman" w:hAnsi="Times New Roman" w:cs="Times New Roman"/>
                <w:sz w:val="24"/>
                <w:szCs w:val="24"/>
              </w:rPr>
              <w:t xml:space="preserve"> </w:t>
            </w:r>
            <w:r w:rsidRPr="00A9712F">
              <w:rPr>
                <w:sz w:val="20"/>
                <w:szCs w:val="20"/>
                <w:lang w:eastAsia="ar-SA"/>
              </w:rPr>
              <w:t>eróticos del “número 1”?</w:t>
            </w:r>
          </w:p>
          <w:p w14:paraId="1518E7B8" w14:textId="77777777" w:rsidR="00667F85" w:rsidRPr="00A9712F" w:rsidRDefault="00667F85" w:rsidP="00084F05">
            <w:pPr>
              <w:ind w:firstLine="0"/>
              <w:rPr>
                <w:sz w:val="20"/>
                <w:szCs w:val="20"/>
                <w:lang w:eastAsia="ar-SA"/>
              </w:rPr>
            </w:pPr>
            <w:r w:rsidRPr="00A9712F">
              <w:rPr>
                <w:sz w:val="20"/>
                <w:szCs w:val="20"/>
                <w:lang w:eastAsia="ar-SA"/>
              </w:rPr>
              <w:t>Sí. Con el ''número 1'' tengo varios. Todos con una servidora.</w:t>
            </w:r>
          </w:p>
          <w:p w14:paraId="777E2B06" w14:textId="77777777" w:rsidR="00667F85" w:rsidRPr="00A9712F" w:rsidRDefault="00667F85" w:rsidP="00084F05">
            <w:pPr>
              <w:ind w:firstLine="0"/>
              <w:rPr>
                <w:sz w:val="20"/>
                <w:szCs w:val="20"/>
                <w:lang w:eastAsia="ar-SA"/>
              </w:rPr>
            </w:pPr>
            <w:r w:rsidRPr="00A9712F">
              <w:rPr>
                <w:sz w:val="20"/>
                <w:szCs w:val="20"/>
                <w:lang w:eastAsia="ar-SA"/>
              </w:rPr>
              <w:t>¿Quién es el “número 1”?</w:t>
            </w:r>
          </w:p>
          <w:p w14:paraId="3E457353" w14:textId="77777777" w:rsidR="00667F85" w:rsidRPr="00A9712F" w:rsidRDefault="00667F85" w:rsidP="00084F05">
            <w:pPr>
              <w:ind w:firstLine="0"/>
              <w:rPr>
                <w:sz w:val="20"/>
                <w:szCs w:val="20"/>
                <w:lang w:eastAsia="ar-SA"/>
              </w:rPr>
            </w:pPr>
            <w:r w:rsidRPr="00A9712F">
              <w:rPr>
                <w:sz w:val="20"/>
                <w:szCs w:val="20"/>
                <w:lang w:eastAsia="ar-SA"/>
              </w:rPr>
              <w:t>Pues el más importante... Echa cuentas.</w:t>
            </w:r>
          </w:p>
          <w:p w14:paraId="09661198" w14:textId="77777777" w:rsidR="00667F85" w:rsidRPr="00A9712F" w:rsidRDefault="00667F85" w:rsidP="00084F05">
            <w:pPr>
              <w:ind w:firstLine="0"/>
              <w:rPr>
                <w:sz w:val="20"/>
                <w:szCs w:val="20"/>
                <w:lang w:eastAsia="ar-SA"/>
              </w:rPr>
            </w:pPr>
            <w:r w:rsidRPr="00A9712F">
              <w:rPr>
                <w:sz w:val="20"/>
                <w:szCs w:val="20"/>
                <w:lang w:eastAsia="ar-SA"/>
              </w:rPr>
              <w:t>¡El Presidente de Gobierno!</w:t>
            </w:r>
          </w:p>
          <w:p w14:paraId="2BBDB0EA" w14:textId="77777777" w:rsidR="00667F85" w:rsidRPr="00A9712F" w:rsidRDefault="00667F85" w:rsidP="00084F05">
            <w:pPr>
              <w:ind w:firstLine="0"/>
              <w:rPr>
                <w:sz w:val="20"/>
                <w:szCs w:val="20"/>
                <w:lang w:eastAsia="ar-SA"/>
              </w:rPr>
            </w:pPr>
            <w:r w:rsidRPr="00A9712F">
              <w:rPr>
                <w:sz w:val="20"/>
                <w:szCs w:val="20"/>
                <w:lang w:eastAsia="ar-SA"/>
              </w:rPr>
              <w:t>¡Nena, piensa un poquito!</w:t>
            </w:r>
          </w:p>
          <w:p w14:paraId="2738B96E" w14:textId="77777777" w:rsidR="00667F85" w:rsidRPr="00A9712F" w:rsidRDefault="00667F85" w:rsidP="00084F05">
            <w:pPr>
              <w:ind w:firstLine="0"/>
              <w:rPr>
                <w:sz w:val="20"/>
                <w:szCs w:val="20"/>
                <w:lang w:eastAsia="ar-SA"/>
              </w:rPr>
            </w:pPr>
            <w:r w:rsidRPr="00A9712F">
              <w:rPr>
                <w:sz w:val="20"/>
                <w:szCs w:val="20"/>
                <w:lang w:eastAsia="ar-SA"/>
              </w:rPr>
              <w:t>Un poquitito más arriba del presidente...</w:t>
            </w:r>
          </w:p>
          <w:p w14:paraId="462E822F" w14:textId="77777777" w:rsidR="00667F85" w:rsidRDefault="00667F85" w:rsidP="00084F05">
            <w:pPr>
              <w:ind w:firstLine="0"/>
              <w:rPr>
                <w:sz w:val="20"/>
                <w:szCs w:val="20"/>
                <w:lang w:eastAsia="ar-SA"/>
              </w:rPr>
            </w:pPr>
          </w:p>
          <w:p w14:paraId="01451B05" w14:textId="77777777" w:rsidR="00667F85" w:rsidRPr="00A9712F" w:rsidRDefault="00667F85" w:rsidP="00084F05">
            <w:pPr>
              <w:ind w:firstLine="0"/>
              <w:rPr>
                <w:sz w:val="20"/>
                <w:szCs w:val="20"/>
                <w:lang w:eastAsia="ar-SA"/>
              </w:rPr>
            </w:pPr>
            <w:r w:rsidRPr="00A9712F">
              <w:rPr>
                <w:sz w:val="20"/>
                <w:szCs w:val="20"/>
                <w:lang w:eastAsia="ar-SA"/>
              </w:rPr>
              <w:t>¿Y también en plan “bondage”?</w:t>
            </w:r>
          </w:p>
          <w:p w14:paraId="532A4F67" w14:textId="77777777" w:rsidR="00667F85" w:rsidRDefault="00667F85" w:rsidP="00084F05">
            <w:pPr>
              <w:ind w:firstLine="0"/>
              <w:rPr>
                <w:sz w:val="20"/>
                <w:szCs w:val="20"/>
                <w:lang w:eastAsia="ar-SA"/>
              </w:rPr>
            </w:pPr>
            <w:r w:rsidRPr="00A9712F">
              <w:rPr>
                <w:sz w:val="20"/>
                <w:szCs w:val="20"/>
                <w:lang w:eastAsia="ar-SA"/>
              </w:rPr>
              <w:t>No. Él es de gustos más tradicionales.</w:t>
            </w:r>
          </w:p>
          <w:p w14:paraId="1935124A" w14:textId="77777777" w:rsidR="00667F85" w:rsidRPr="00A9712F" w:rsidRDefault="00667F85" w:rsidP="00084F05">
            <w:pPr>
              <w:ind w:firstLine="0"/>
              <w:rPr>
                <w:sz w:val="20"/>
                <w:szCs w:val="20"/>
                <w:lang w:eastAsia="ar-SA"/>
              </w:rPr>
            </w:pPr>
            <w:r w:rsidRPr="00A9712F">
              <w:rPr>
                <w:sz w:val="20"/>
                <w:szCs w:val="20"/>
              </w:rPr>
              <w:t xml:space="preserve">O sea que los rumores que circulan hace tiempo son </w:t>
            </w:r>
            <w:r w:rsidRPr="00A9712F">
              <w:rPr>
                <w:b/>
                <w:sz w:val="20"/>
                <w:szCs w:val="20"/>
              </w:rPr>
              <w:t>reales</w:t>
            </w:r>
            <w:r w:rsidRPr="00A9712F">
              <w:rPr>
                <w:sz w:val="20"/>
                <w:szCs w:val="20"/>
              </w:rPr>
              <w:t>...</w:t>
            </w:r>
          </w:p>
        </w:tc>
        <w:tc>
          <w:tcPr>
            <w:tcW w:w="2004" w:type="pct"/>
            <w:shd w:val="clear" w:color="auto" w:fill="auto"/>
          </w:tcPr>
          <w:p w14:paraId="240B6718" w14:textId="77777777" w:rsidR="00667F85" w:rsidRPr="00A9712F" w:rsidRDefault="00667F85" w:rsidP="00084F05">
            <w:pPr>
              <w:ind w:firstLine="0"/>
              <w:rPr>
                <w:sz w:val="20"/>
                <w:szCs w:val="20"/>
                <w:lang w:eastAsia="ar-SA"/>
              </w:rPr>
            </w:pPr>
            <w:r w:rsidRPr="00A9712F">
              <w:rPr>
                <w:sz w:val="20"/>
                <w:szCs w:val="20"/>
                <w:lang w:eastAsia="ar-SA"/>
              </w:rPr>
              <w:t>So you have erotic videos of number 1?</w:t>
            </w:r>
          </w:p>
          <w:p w14:paraId="647EBEC3" w14:textId="77777777" w:rsidR="00667F85" w:rsidRPr="00A9712F" w:rsidRDefault="00667F85" w:rsidP="00084F05">
            <w:pPr>
              <w:ind w:firstLine="0"/>
              <w:rPr>
                <w:sz w:val="20"/>
                <w:szCs w:val="20"/>
                <w:lang w:eastAsia="ar-SA"/>
              </w:rPr>
            </w:pPr>
            <w:r w:rsidRPr="00A9712F">
              <w:rPr>
                <w:sz w:val="20"/>
                <w:szCs w:val="20"/>
                <w:lang w:eastAsia="ar-SA"/>
              </w:rPr>
              <w:t>Yes. I’ve got several of number 1 with yours truly.</w:t>
            </w:r>
          </w:p>
          <w:p w14:paraId="6D691DC6" w14:textId="77777777" w:rsidR="00667F85" w:rsidRPr="00A9712F" w:rsidRDefault="00667F85" w:rsidP="00084F05">
            <w:pPr>
              <w:ind w:firstLine="0"/>
              <w:rPr>
                <w:sz w:val="20"/>
                <w:szCs w:val="20"/>
                <w:lang w:eastAsia="ar-SA"/>
              </w:rPr>
            </w:pPr>
            <w:r w:rsidRPr="00A9712F">
              <w:rPr>
                <w:sz w:val="20"/>
                <w:szCs w:val="20"/>
                <w:lang w:eastAsia="ar-SA"/>
              </w:rPr>
              <w:t>Who’s number 1?</w:t>
            </w:r>
          </w:p>
          <w:p w14:paraId="74A81416" w14:textId="77777777" w:rsidR="00667F85" w:rsidRPr="00A9712F" w:rsidRDefault="00667F85" w:rsidP="00084F05">
            <w:pPr>
              <w:ind w:firstLine="0"/>
              <w:rPr>
                <w:sz w:val="20"/>
                <w:szCs w:val="20"/>
                <w:lang w:eastAsia="ar-SA"/>
              </w:rPr>
            </w:pPr>
            <w:r w:rsidRPr="00A9712F">
              <w:rPr>
                <w:sz w:val="20"/>
                <w:szCs w:val="20"/>
                <w:lang w:eastAsia="ar-SA"/>
              </w:rPr>
              <w:t>The most important. Work it out.</w:t>
            </w:r>
          </w:p>
          <w:p w14:paraId="6F178434" w14:textId="77777777" w:rsidR="00667F85" w:rsidRPr="00A9712F" w:rsidRDefault="00667F85" w:rsidP="00084F05">
            <w:pPr>
              <w:ind w:firstLine="0"/>
              <w:rPr>
                <w:sz w:val="20"/>
                <w:szCs w:val="20"/>
                <w:lang w:eastAsia="ar-SA"/>
              </w:rPr>
            </w:pPr>
            <w:r w:rsidRPr="00A9712F">
              <w:rPr>
                <w:sz w:val="20"/>
                <w:szCs w:val="20"/>
                <w:lang w:eastAsia="ar-SA"/>
              </w:rPr>
              <w:t>The Prime Minister?</w:t>
            </w:r>
          </w:p>
          <w:p w14:paraId="4060C1E7" w14:textId="77777777" w:rsidR="00977C8B" w:rsidRDefault="00667F85" w:rsidP="00084F05">
            <w:pPr>
              <w:ind w:firstLine="0"/>
              <w:rPr>
                <w:sz w:val="20"/>
                <w:szCs w:val="20"/>
                <w:lang w:eastAsia="ar-SA"/>
              </w:rPr>
            </w:pPr>
            <w:r>
              <w:rPr>
                <w:sz w:val="20"/>
                <w:szCs w:val="20"/>
                <w:lang w:eastAsia="ar-SA"/>
              </w:rPr>
              <w:t>Love, think a b</w:t>
            </w:r>
            <w:r w:rsidR="00977C8B">
              <w:rPr>
                <w:sz w:val="20"/>
                <w:szCs w:val="20"/>
                <w:lang w:eastAsia="ar-SA"/>
              </w:rPr>
              <w:t>it.</w:t>
            </w:r>
          </w:p>
          <w:p w14:paraId="7437B49A" w14:textId="5AFB9175" w:rsidR="00667F85" w:rsidRPr="00A9712F" w:rsidRDefault="00667F85" w:rsidP="00084F05">
            <w:pPr>
              <w:ind w:firstLine="0"/>
              <w:rPr>
                <w:sz w:val="20"/>
                <w:szCs w:val="20"/>
                <w:lang w:eastAsia="ar-SA"/>
              </w:rPr>
            </w:pPr>
            <w:r w:rsidRPr="00A9712F">
              <w:rPr>
                <w:sz w:val="20"/>
                <w:szCs w:val="20"/>
                <w:lang w:eastAsia="ar-SA"/>
              </w:rPr>
              <w:t>A little bit higher.</w:t>
            </w:r>
          </w:p>
          <w:p w14:paraId="18185F93" w14:textId="77777777" w:rsidR="00667F85" w:rsidRDefault="00667F85" w:rsidP="00084F05">
            <w:pPr>
              <w:ind w:firstLine="0"/>
              <w:rPr>
                <w:sz w:val="20"/>
                <w:szCs w:val="20"/>
                <w:lang w:eastAsia="ar-SA"/>
              </w:rPr>
            </w:pPr>
          </w:p>
          <w:p w14:paraId="7A1745F8" w14:textId="77777777" w:rsidR="00667F85" w:rsidRPr="00A9712F" w:rsidRDefault="00667F85" w:rsidP="00084F05">
            <w:pPr>
              <w:ind w:firstLine="0"/>
              <w:rPr>
                <w:sz w:val="20"/>
                <w:szCs w:val="20"/>
                <w:lang w:eastAsia="ar-SA"/>
              </w:rPr>
            </w:pPr>
            <w:r w:rsidRPr="00A9712F">
              <w:rPr>
                <w:sz w:val="20"/>
                <w:szCs w:val="20"/>
                <w:lang w:eastAsia="ar-SA"/>
              </w:rPr>
              <w:t>(The King)</w:t>
            </w:r>
          </w:p>
          <w:p w14:paraId="69E42471" w14:textId="77777777" w:rsidR="00667F85" w:rsidRPr="00A9712F" w:rsidRDefault="00667F85" w:rsidP="00084F05">
            <w:pPr>
              <w:ind w:firstLine="0"/>
              <w:rPr>
                <w:sz w:val="20"/>
                <w:szCs w:val="20"/>
                <w:lang w:eastAsia="ar-SA"/>
              </w:rPr>
            </w:pPr>
            <w:r w:rsidRPr="00A9712F">
              <w:rPr>
                <w:sz w:val="20"/>
                <w:szCs w:val="20"/>
                <w:lang w:eastAsia="ar-SA"/>
              </w:rPr>
              <w:t>Was that with bondage too?</w:t>
            </w:r>
          </w:p>
          <w:p w14:paraId="7056EBDF" w14:textId="77777777" w:rsidR="00667F85" w:rsidRPr="00A9712F" w:rsidRDefault="00667F85" w:rsidP="00084F05">
            <w:pPr>
              <w:ind w:firstLine="0"/>
              <w:rPr>
                <w:sz w:val="20"/>
                <w:szCs w:val="20"/>
                <w:lang w:eastAsia="ar-SA"/>
              </w:rPr>
            </w:pPr>
            <w:r w:rsidRPr="00A9712F">
              <w:rPr>
                <w:sz w:val="20"/>
                <w:szCs w:val="20"/>
                <w:lang w:eastAsia="ar-SA"/>
              </w:rPr>
              <w:t>No, he has more traditional tastes.</w:t>
            </w:r>
          </w:p>
          <w:p w14:paraId="51A3CEA2" w14:textId="77777777" w:rsidR="00667F85" w:rsidRPr="00A9712F" w:rsidRDefault="00667F85" w:rsidP="00084F05">
            <w:pPr>
              <w:ind w:firstLine="0"/>
              <w:rPr>
                <w:sz w:val="20"/>
                <w:szCs w:val="20"/>
                <w:lang w:eastAsia="ar-SA"/>
              </w:rPr>
            </w:pPr>
            <w:r w:rsidRPr="00A9712F">
              <w:rPr>
                <w:sz w:val="20"/>
                <w:szCs w:val="20"/>
                <w:lang w:eastAsia="ar-SA"/>
              </w:rPr>
              <w:t xml:space="preserve">So you have been </w:t>
            </w:r>
            <w:r w:rsidRPr="000B448A">
              <w:rPr>
                <w:b/>
                <w:sz w:val="20"/>
                <w:szCs w:val="20"/>
                <w:lang w:eastAsia="ar-SA"/>
              </w:rPr>
              <w:t>royally</w:t>
            </w:r>
            <w:r w:rsidRPr="00A9712F">
              <w:rPr>
                <w:sz w:val="20"/>
                <w:szCs w:val="20"/>
                <w:lang w:eastAsia="ar-SA"/>
              </w:rPr>
              <w:t xml:space="preserve"> screwed…</w:t>
            </w:r>
          </w:p>
          <w:p w14:paraId="143B0A2D" w14:textId="77777777" w:rsidR="00667F85" w:rsidRPr="00A9712F" w:rsidRDefault="00667F85" w:rsidP="00084F05">
            <w:pPr>
              <w:pStyle w:val="adcellule"/>
            </w:pPr>
          </w:p>
        </w:tc>
      </w:tr>
    </w:tbl>
    <w:p w14:paraId="7E29A7DE" w14:textId="69840CE8" w:rsidR="00667F85" w:rsidRPr="000A2797" w:rsidRDefault="00667F85" w:rsidP="00667F85">
      <w:r w:rsidRPr="00EB779E">
        <w:rPr>
          <w:b/>
        </w:rPr>
        <w:t xml:space="preserve">Example </w:t>
      </w:r>
      <w:r>
        <w:rPr>
          <w:b/>
        </w:rPr>
        <w:t>15</w:t>
      </w:r>
      <w:r>
        <w:t xml:space="preserve">. </w:t>
      </w:r>
      <w:r w:rsidRPr="00EB779E">
        <w:t>(</w:t>
      </w:r>
      <w:r>
        <w:rPr>
          <w:i/>
        </w:rPr>
        <w:t>Los amantes pasajeros</w:t>
      </w:r>
      <w:r w:rsidRPr="00EB779E">
        <w:t xml:space="preserve"> 0</w:t>
      </w:r>
      <w:r>
        <w:t>0:52:52</w:t>
      </w:r>
      <w:r w:rsidRPr="00EB779E">
        <w:t xml:space="preserve"> </w:t>
      </w:r>
      <w:r w:rsidR="00E017AB">
        <w:t>→</w:t>
      </w:r>
      <w:r w:rsidRPr="00EB779E">
        <w:t xml:space="preserve"> 0</w:t>
      </w:r>
      <w:r>
        <w:t>0</w:t>
      </w:r>
      <w:r w:rsidRPr="00EB779E">
        <w:t>:</w:t>
      </w:r>
      <w:r>
        <w:t>53:</w:t>
      </w:r>
      <w:r w:rsidRPr="00EB779E">
        <w:t>2</w:t>
      </w:r>
      <w:r>
        <w:t>0</w:t>
      </w:r>
      <w:r w:rsidRPr="00EB779E">
        <w:t>)</w:t>
      </w:r>
    </w:p>
    <w:p w14:paraId="309B8CDC" w14:textId="53B80F60" w:rsidR="002767B0" w:rsidRPr="00D020BE" w:rsidRDefault="002767B0" w:rsidP="002767B0">
      <w:pPr>
        <w:pStyle w:val="adtitrefigure"/>
        <w:rPr>
          <w:noProof/>
        </w:rPr>
      </w:pPr>
      <w:r>
        <w:rPr>
          <w:noProof/>
          <w:lang w:val="en-GB" w:eastAsia="en-GB"/>
        </w:rPr>
        <w:drawing>
          <wp:inline distT="0" distB="0" distL="0" distR="0" wp14:anchorId="5A77B1F5" wp14:editId="3CF2DC45">
            <wp:extent cx="4320540" cy="2326005"/>
            <wp:effectExtent l="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oyal crown.JPG"/>
                    <pic:cNvPicPr/>
                  </pic:nvPicPr>
                  <pic:blipFill>
                    <a:blip r:embed="rId10">
                      <a:extLst>
                        <a:ext uri="{28A0092B-C50C-407E-A947-70E740481C1C}">
                          <a14:useLocalDpi xmlns:a14="http://schemas.microsoft.com/office/drawing/2010/main" val="0"/>
                        </a:ext>
                      </a:extLst>
                    </a:blip>
                    <a:stretch>
                      <a:fillRect/>
                    </a:stretch>
                  </pic:blipFill>
                  <pic:spPr>
                    <a:xfrm>
                      <a:off x="0" y="0"/>
                      <a:ext cx="4320540" cy="2326005"/>
                    </a:xfrm>
                    <a:prstGeom prst="rect">
                      <a:avLst/>
                    </a:prstGeom>
                  </pic:spPr>
                </pic:pic>
              </a:graphicData>
            </a:graphic>
          </wp:inline>
        </w:drawing>
      </w:r>
      <w:r w:rsidRPr="004405D6">
        <w:rPr>
          <w:noProof/>
        </w:rPr>
        <w:t>Fig.</w:t>
      </w:r>
      <w:r w:rsidR="00D020BE">
        <w:rPr>
          <w:noProof/>
        </w:rPr>
        <w:t xml:space="preserve"> </w:t>
      </w:r>
      <w:r w:rsidR="00BF586A">
        <w:rPr>
          <w:noProof/>
        </w:rPr>
        <w:t>3</w:t>
      </w:r>
      <w:r w:rsidR="00D020BE">
        <w:rPr>
          <w:noProof/>
        </w:rPr>
        <w:t>.</w:t>
      </w:r>
      <w:r>
        <w:rPr>
          <w:noProof/>
        </w:rPr>
        <w:t xml:space="preserve"> Scene from </w:t>
      </w:r>
      <w:r w:rsidRPr="00C65DD5">
        <w:rPr>
          <w:i/>
          <w:noProof/>
        </w:rPr>
        <w:t>Los amantes pasajeros</w:t>
      </w:r>
      <w:r w:rsidR="00D020BE">
        <w:rPr>
          <w:noProof/>
        </w:rPr>
        <w:t xml:space="preserve"> illustrating semiotic interplay</w:t>
      </w:r>
    </w:p>
    <w:p w14:paraId="6E88B065" w14:textId="77777777" w:rsidR="00F37696" w:rsidRDefault="00F37696" w:rsidP="00667F85">
      <w:pPr>
        <w:ind w:firstLine="0"/>
        <w:rPr>
          <w:rFonts w:cs="Times New Roman"/>
        </w:rPr>
      </w:pPr>
    </w:p>
    <w:p w14:paraId="2AF355C9" w14:textId="733CEE5C" w:rsidR="00152BF7" w:rsidRDefault="00152BF7" w:rsidP="00243961">
      <w:pPr>
        <w:rPr>
          <w:rFonts w:cs="Times New Roman"/>
        </w:rPr>
      </w:pPr>
      <w:r>
        <w:rPr>
          <w:rFonts w:cs="Times New Roman"/>
        </w:rPr>
        <w:t>Example 16, in turn, corresponds to a caption which may be read on the screen in the original version of the film (</w:t>
      </w:r>
      <w:r w:rsidRPr="00152BF7">
        <w:rPr>
          <w:rFonts w:cs="Times New Roman"/>
          <w:i/>
        </w:rPr>
        <w:t>Hagas lo que hagas, PONTE bragas</w:t>
      </w:r>
      <w:r>
        <w:rPr>
          <w:rFonts w:cs="Times New Roman"/>
        </w:rPr>
        <w:t>)</w:t>
      </w:r>
      <w:r w:rsidR="00667F85">
        <w:rPr>
          <w:rFonts w:cs="Times New Roman"/>
        </w:rPr>
        <w:t>, as figure 4 reflects</w:t>
      </w:r>
      <w:r>
        <w:rPr>
          <w:rFonts w:cs="Times New Roman"/>
        </w:rPr>
        <w:t xml:space="preserve">. In that caption there is a pun on the word </w:t>
      </w:r>
      <w:r w:rsidRPr="00152BF7">
        <w:rPr>
          <w:rFonts w:cs="Times New Roman"/>
          <w:i/>
        </w:rPr>
        <w:lastRenderedPageBreak/>
        <w:t>PONTE</w:t>
      </w:r>
      <w:r>
        <w:rPr>
          <w:rFonts w:cs="Times New Roman"/>
        </w:rPr>
        <w:t xml:space="preserve">, which refers to a fictitious trademark and to the imperative of the verb </w:t>
      </w:r>
      <w:r w:rsidRPr="00152BF7">
        <w:rPr>
          <w:rFonts w:cs="Times New Roman"/>
          <w:i/>
        </w:rPr>
        <w:t>ponerse</w:t>
      </w:r>
      <w:r w:rsidR="004116F8">
        <w:rPr>
          <w:rFonts w:cs="Times New Roman"/>
        </w:rPr>
        <w:t xml:space="preserve"> (</w:t>
      </w:r>
      <w:r w:rsidR="004116F8" w:rsidRPr="00145D15">
        <w:rPr>
          <w:noProof/>
        </w:rPr>
        <w:t>“</w:t>
      </w:r>
      <w:r w:rsidR="004116F8">
        <w:rPr>
          <w:rFonts w:cs="Times New Roman"/>
        </w:rPr>
        <w:t>put on</w:t>
      </w:r>
      <w:r w:rsidR="004116F8" w:rsidRPr="00145D15">
        <w:rPr>
          <w:noProof/>
        </w:rPr>
        <w:t>”</w:t>
      </w:r>
      <w:r w:rsidR="004116F8">
        <w:rPr>
          <w:rFonts w:cs="Times New Roman"/>
        </w:rPr>
        <w:t>). The fact that the word may be read, apart from being heard</w:t>
      </w:r>
      <w:r w:rsidR="00E6034F">
        <w:rPr>
          <w:rFonts w:cs="Times New Roman"/>
        </w:rPr>
        <w:t xml:space="preserve"> in the soundtrack, may have lead the translator to adhere to the semantic scenario and to reflect that sense in the English subtitle. Moreover, the fact that in the TT </w:t>
      </w:r>
      <w:r w:rsidR="00E6034F" w:rsidRPr="00E6034F">
        <w:rPr>
          <w:rFonts w:cs="Times New Roman"/>
          <w:i/>
        </w:rPr>
        <w:t>PUTON</w:t>
      </w:r>
      <w:r w:rsidR="00E6034F">
        <w:rPr>
          <w:rFonts w:cs="Times New Roman"/>
        </w:rPr>
        <w:t xml:space="preserve"> is written in capital letters and </w:t>
      </w:r>
      <w:r w:rsidR="00E6034F" w:rsidRPr="00E6034F">
        <w:rPr>
          <w:rFonts w:cs="Times New Roman"/>
          <w:i/>
        </w:rPr>
        <w:t>panties</w:t>
      </w:r>
      <w:r w:rsidR="00E6034F">
        <w:rPr>
          <w:rFonts w:cs="Times New Roman"/>
        </w:rPr>
        <w:t xml:space="preserve"> in small letters </w:t>
      </w:r>
      <w:r w:rsidR="00582839">
        <w:rPr>
          <w:rFonts w:cs="Times New Roman"/>
        </w:rPr>
        <w:t>reflects the subtitler’s</w:t>
      </w:r>
      <w:r w:rsidR="00E6034F">
        <w:rPr>
          <w:rFonts w:cs="Times New Roman"/>
        </w:rPr>
        <w:t xml:space="preserve"> intention to use a contrast of typography to indicate that </w:t>
      </w:r>
      <w:r w:rsidR="00E6034F" w:rsidRPr="00646F18">
        <w:rPr>
          <w:rFonts w:cs="Times New Roman"/>
          <w:i/>
        </w:rPr>
        <w:t>PUTON</w:t>
      </w:r>
      <w:r w:rsidR="00E6034F">
        <w:rPr>
          <w:rFonts w:cs="Times New Roman"/>
        </w:rPr>
        <w:t xml:space="preserve"> </w:t>
      </w:r>
      <w:r w:rsidR="002D7B0B">
        <w:rPr>
          <w:rFonts w:cs="Times New Roman"/>
        </w:rPr>
        <w:t>may also be interpreted as the name of a trademark.</w:t>
      </w:r>
      <w:r w:rsidR="00646F18">
        <w:rPr>
          <w:rFonts w:cs="Times New Roman"/>
        </w:rPr>
        <w:t xml:space="preserve"> The solution adopted in this case is punning correspondence, which preserves both the semantic and pragmatic scenarios.</w:t>
      </w:r>
    </w:p>
    <w:p w14:paraId="0A4D1FDD" w14:textId="77777777" w:rsidR="00667F85" w:rsidRDefault="00667F85" w:rsidP="00243961">
      <w:pPr>
        <w:rPr>
          <w:rFonts w:cs="Times New Roman"/>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7"/>
        <w:gridCol w:w="3397"/>
      </w:tblGrid>
      <w:tr w:rsidR="00667F85" w:rsidRPr="00E43D93" w14:paraId="518DA22A" w14:textId="77777777" w:rsidTr="00084F05">
        <w:trPr>
          <w:trHeight w:val="340"/>
          <w:tblHeader/>
        </w:trPr>
        <w:tc>
          <w:tcPr>
            <w:tcW w:w="2500" w:type="pct"/>
          </w:tcPr>
          <w:p w14:paraId="71F334E5" w14:textId="77777777" w:rsidR="00667F85" w:rsidRPr="00E43D93" w:rsidRDefault="00667F85" w:rsidP="00084F05">
            <w:pPr>
              <w:pStyle w:val="adcellule"/>
              <w:rPr>
                <w:rFonts w:cs="Times New Roman"/>
                <w:b/>
                <w:bCs/>
              </w:rPr>
            </w:pPr>
            <w:r>
              <w:rPr>
                <w:b/>
                <w:bCs/>
              </w:rPr>
              <w:t>ST</w:t>
            </w:r>
          </w:p>
        </w:tc>
        <w:tc>
          <w:tcPr>
            <w:tcW w:w="2500" w:type="pct"/>
          </w:tcPr>
          <w:p w14:paraId="1A412DFA" w14:textId="77777777" w:rsidR="00667F85" w:rsidRPr="00E43D93" w:rsidRDefault="00667F85" w:rsidP="00084F05">
            <w:pPr>
              <w:pStyle w:val="adcellule"/>
              <w:rPr>
                <w:rFonts w:cs="Times New Roman"/>
                <w:b/>
                <w:bCs/>
              </w:rPr>
            </w:pPr>
            <w:r>
              <w:rPr>
                <w:b/>
                <w:bCs/>
              </w:rPr>
              <w:t>TT</w:t>
            </w:r>
          </w:p>
        </w:tc>
      </w:tr>
      <w:tr w:rsidR="00667F85" w14:paraId="7933DA73" w14:textId="77777777" w:rsidTr="00084F05">
        <w:tc>
          <w:tcPr>
            <w:tcW w:w="2500" w:type="pct"/>
          </w:tcPr>
          <w:p w14:paraId="41931700" w14:textId="77777777" w:rsidR="00667F85" w:rsidRDefault="00667F85" w:rsidP="00084F05">
            <w:pPr>
              <w:ind w:firstLine="0"/>
              <w:rPr>
                <w:sz w:val="20"/>
                <w:szCs w:val="20"/>
                <w:lang w:eastAsia="ar-SA"/>
              </w:rPr>
            </w:pPr>
            <w:r>
              <w:rPr>
                <w:sz w:val="20"/>
                <w:szCs w:val="20"/>
                <w:lang w:eastAsia="ar-SA"/>
              </w:rPr>
              <w:t>Hagas lo que hagas</w:t>
            </w:r>
          </w:p>
          <w:p w14:paraId="42E62A80" w14:textId="77777777" w:rsidR="00667F85" w:rsidRPr="00A9712F" w:rsidRDefault="00667F85" w:rsidP="00084F05">
            <w:pPr>
              <w:ind w:firstLine="0"/>
              <w:rPr>
                <w:sz w:val="20"/>
                <w:szCs w:val="20"/>
                <w:lang w:eastAsia="ar-SA"/>
              </w:rPr>
            </w:pPr>
            <w:r w:rsidRPr="007D4700">
              <w:rPr>
                <w:b/>
                <w:sz w:val="20"/>
                <w:szCs w:val="20"/>
                <w:lang w:eastAsia="ar-SA"/>
              </w:rPr>
              <w:t>PONTE</w:t>
            </w:r>
            <w:r>
              <w:rPr>
                <w:sz w:val="20"/>
                <w:szCs w:val="20"/>
                <w:lang w:eastAsia="ar-SA"/>
              </w:rPr>
              <w:t xml:space="preserve"> bragas</w:t>
            </w:r>
          </w:p>
        </w:tc>
        <w:tc>
          <w:tcPr>
            <w:tcW w:w="2500" w:type="pct"/>
            <w:shd w:val="clear" w:color="auto" w:fill="auto"/>
          </w:tcPr>
          <w:p w14:paraId="12F93FA1" w14:textId="77777777" w:rsidR="00667F85" w:rsidRDefault="00667F85" w:rsidP="00084F05">
            <w:pPr>
              <w:ind w:firstLine="0"/>
              <w:rPr>
                <w:sz w:val="20"/>
                <w:szCs w:val="20"/>
                <w:lang w:eastAsia="ar-SA"/>
              </w:rPr>
            </w:pPr>
            <w:r w:rsidRPr="007D4700">
              <w:rPr>
                <w:b/>
                <w:sz w:val="20"/>
                <w:szCs w:val="20"/>
                <w:lang w:eastAsia="ar-SA"/>
              </w:rPr>
              <w:t>PUTON</w:t>
            </w:r>
            <w:r>
              <w:rPr>
                <w:sz w:val="20"/>
                <w:szCs w:val="20"/>
                <w:lang w:eastAsia="ar-SA"/>
              </w:rPr>
              <w:t xml:space="preserve"> panties</w:t>
            </w:r>
          </w:p>
          <w:p w14:paraId="7F0AAFC4" w14:textId="77777777" w:rsidR="00667F85" w:rsidRPr="00A9712F" w:rsidRDefault="00667F85" w:rsidP="00084F05">
            <w:pPr>
              <w:ind w:firstLine="0"/>
              <w:rPr>
                <w:sz w:val="20"/>
                <w:szCs w:val="20"/>
                <w:lang w:eastAsia="ar-SA"/>
              </w:rPr>
            </w:pPr>
            <w:r>
              <w:rPr>
                <w:sz w:val="20"/>
                <w:szCs w:val="20"/>
                <w:lang w:eastAsia="ar-SA"/>
              </w:rPr>
              <w:t>FOR ALL EVENTUALITIES</w:t>
            </w:r>
          </w:p>
          <w:p w14:paraId="5805FFD1" w14:textId="77777777" w:rsidR="00667F85" w:rsidRPr="00A9712F" w:rsidRDefault="00667F85" w:rsidP="00084F05">
            <w:pPr>
              <w:pStyle w:val="adcellule"/>
            </w:pPr>
          </w:p>
        </w:tc>
      </w:tr>
    </w:tbl>
    <w:p w14:paraId="555072B3" w14:textId="77777777" w:rsidR="00667F85" w:rsidRPr="00EB779E" w:rsidRDefault="00667F85" w:rsidP="00667F85">
      <w:r w:rsidRPr="00EB779E">
        <w:rPr>
          <w:b/>
        </w:rPr>
        <w:t xml:space="preserve">Example </w:t>
      </w:r>
      <w:r>
        <w:rPr>
          <w:b/>
        </w:rPr>
        <w:t>16</w:t>
      </w:r>
      <w:r>
        <w:t xml:space="preserve">. </w:t>
      </w:r>
      <w:r w:rsidRPr="00EB779E">
        <w:t>(</w:t>
      </w:r>
      <w:r>
        <w:rPr>
          <w:i/>
        </w:rPr>
        <w:t>Pepi, Luci, Bom y otras chicas del montón</w:t>
      </w:r>
      <w:r w:rsidRPr="00EB779E">
        <w:t xml:space="preserve"> 0</w:t>
      </w:r>
      <w:r>
        <w:t>0:34:42</w:t>
      </w:r>
      <w:r w:rsidRPr="00EB779E">
        <w:t>)</w:t>
      </w:r>
    </w:p>
    <w:p w14:paraId="26C36847" w14:textId="77777777" w:rsidR="002D7B0B" w:rsidRDefault="002D7B0B" w:rsidP="00667F85">
      <w:pPr>
        <w:ind w:firstLine="0"/>
        <w:rPr>
          <w:rFonts w:cs="Times New Roman"/>
        </w:rPr>
      </w:pPr>
    </w:p>
    <w:p w14:paraId="591422E0" w14:textId="77777777" w:rsidR="00B974EC" w:rsidRDefault="00B974EC" w:rsidP="00B974EC">
      <w:pPr>
        <w:ind w:firstLine="0"/>
      </w:pPr>
      <w:r>
        <w:rPr>
          <w:noProof/>
          <w:lang w:val="en-GB" w:eastAsia="en-GB"/>
        </w:rPr>
        <w:drawing>
          <wp:inline distT="0" distB="0" distL="0" distR="0" wp14:anchorId="0AD95F5D" wp14:editId="502C22F7">
            <wp:extent cx="4320540" cy="264795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NTE.JPG"/>
                    <pic:cNvPicPr/>
                  </pic:nvPicPr>
                  <pic:blipFill>
                    <a:blip r:embed="rId11">
                      <a:extLst>
                        <a:ext uri="{28A0092B-C50C-407E-A947-70E740481C1C}">
                          <a14:useLocalDpi xmlns:a14="http://schemas.microsoft.com/office/drawing/2010/main" val="0"/>
                        </a:ext>
                      </a:extLst>
                    </a:blip>
                    <a:stretch>
                      <a:fillRect/>
                    </a:stretch>
                  </pic:blipFill>
                  <pic:spPr>
                    <a:xfrm>
                      <a:off x="0" y="0"/>
                      <a:ext cx="4320540" cy="2647950"/>
                    </a:xfrm>
                    <a:prstGeom prst="rect">
                      <a:avLst/>
                    </a:prstGeom>
                  </pic:spPr>
                </pic:pic>
              </a:graphicData>
            </a:graphic>
          </wp:inline>
        </w:drawing>
      </w:r>
    </w:p>
    <w:p w14:paraId="1B6DA9B4" w14:textId="2760FE95" w:rsidR="00B974EC" w:rsidRDefault="00B974EC" w:rsidP="00B974EC">
      <w:pPr>
        <w:rPr>
          <w:b/>
          <w:noProof/>
          <w:sz w:val="22"/>
          <w:szCs w:val="22"/>
        </w:rPr>
      </w:pPr>
      <w:r w:rsidRPr="00B974EC">
        <w:rPr>
          <w:b/>
          <w:noProof/>
          <w:sz w:val="22"/>
          <w:szCs w:val="22"/>
        </w:rPr>
        <w:t xml:space="preserve">Fig. </w:t>
      </w:r>
      <w:r w:rsidR="00D26460">
        <w:rPr>
          <w:b/>
          <w:noProof/>
          <w:sz w:val="22"/>
          <w:szCs w:val="22"/>
        </w:rPr>
        <w:t>4</w:t>
      </w:r>
      <w:r w:rsidRPr="00B974EC">
        <w:rPr>
          <w:b/>
          <w:noProof/>
          <w:sz w:val="22"/>
          <w:szCs w:val="22"/>
        </w:rPr>
        <w:t xml:space="preserve">. Scene from </w:t>
      </w:r>
      <w:r>
        <w:rPr>
          <w:b/>
          <w:i/>
          <w:noProof/>
          <w:sz w:val="22"/>
          <w:szCs w:val="22"/>
        </w:rPr>
        <w:t>Pepi, Luci, Bom y otras chichas del montón</w:t>
      </w:r>
      <w:r w:rsidRPr="00B974EC">
        <w:rPr>
          <w:b/>
          <w:noProof/>
          <w:sz w:val="22"/>
          <w:szCs w:val="22"/>
        </w:rPr>
        <w:t xml:space="preserve"> illustrating semiotic interplay</w:t>
      </w:r>
    </w:p>
    <w:p w14:paraId="470877A9" w14:textId="77777777" w:rsidR="00B974EC" w:rsidRPr="0021342A" w:rsidRDefault="00B974EC" w:rsidP="00667F85">
      <w:pPr>
        <w:ind w:firstLine="0"/>
        <w:rPr>
          <w:rFonts w:cs="Times New Roman"/>
        </w:rPr>
      </w:pPr>
    </w:p>
    <w:p w14:paraId="7E04A489" w14:textId="634C1FA2" w:rsidR="001D74D2" w:rsidRPr="00032571" w:rsidRDefault="008C6968" w:rsidP="001D74D2">
      <w:pPr>
        <w:pStyle w:val="Ttulo2"/>
        <w:rPr>
          <w:noProof/>
        </w:rPr>
      </w:pPr>
      <w:r>
        <w:rPr>
          <w:noProof/>
        </w:rPr>
        <w:t xml:space="preserve">5. </w:t>
      </w:r>
      <w:r w:rsidR="00243961">
        <w:rPr>
          <w:noProof/>
        </w:rPr>
        <w:t>Results</w:t>
      </w:r>
      <w:r w:rsidR="001D74D2" w:rsidRPr="001D74D2">
        <w:rPr>
          <w:noProof/>
        </w:rPr>
        <w:t xml:space="preserve"> </w:t>
      </w:r>
    </w:p>
    <w:p w14:paraId="605B65EF" w14:textId="5336775B" w:rsidR="001D74D2" w:rsidRPr="001D74D2" w:rsidRDefault="001D74D2" w:rsidP="001D74D2">
      <w:pPr>
        <w:rPr>
          <w:noProof/>
        </w:rPr>
      </w:pPr>
      <w:r w:rsidRPr="001D74D2">
        <w:rPr>
          <w:noProof/>
        </w:rPr>
        <w:t xml:space="preserve">As the results of this study reflect (see Graph 1 below), the most frequently adopted solution to translate humorous puns in our corpus was punning correspondence, with </w:t>
      </w:r>
      <w:r>
        <w:rPr>
          <w:noProof/>
        </w:rPr>
        <w:t>33</w:t>
      </w:r>
      <w:r w:rsidRPr="001D74D2">
        <w:rPr>
          <w:noProof/>
        </w:rPr>
        <w:t>.7%, followed by change of pun, which accounts for 3</w:t>
      </w:r>
      <w:r>
        <w:rPr>
          <w:noProof/>
        </w:rPr>
        <w:t>2</w:t>
      </w:r>
      <w:r w:rsidRPr="001D74D2">
        <w:rPr>
          <w:noProof/>
        </w:rPr>
        <w:t>.</w:t>
      </w:r>
      <w:r>
        <w:rPr>
          <w:noProof/>
        </w:rPr>
        <w:t>6</w:t>
      </w:r>
      <w:r w:rsidRPr="001D74D2">
        <w:rPr>
          <w:noProof/>
        </w:rPr>
        <w:t xml:space="preserve">% of the cases. This finding implies that </w:t>
      </w:r>
      <w:r>
        <w:rPr>
          <w:noProof/>
        </w:rPr>
        <w:t>66.</w:t>
      </w:r>
      <w:r w:rsidRPr="001D74D2">
        <w:rPr>
          <w:noProof/>
        </w:rPr>
        <w:t>3% of the punning fragments were translated by means of textual fragments which also contain puns. In other words,</w:t>
      </w:r>
      <w:r w:rsidR="00582839">
        <w:rPr>
          <w:noProof/>
        </w:rPr>
        <w:t xml:space="preserve"> as reflected in Graph 2,</w:t>
      </w:r>
      <w:r w:rsidRPr="001D74D2">
        <w:rPr>
          <w:noProof/>
        </w:rPr>
        <w:t xml:space="preserve"> in </w:t>
      </w:r>
      <w:r>
        <w:rPr>
          <w:noProof/>
        </w:rPr>
        <w:t>66.</w:t>
      </w:r>
      <w:r w:rsidRPr="001D74D2">
        <w:rPr>
          <w:noProof/>
        </w:rPr>
        <w:t xml:space="preserve">3 % of the cases the pragmatic scenario was preserved, as opposed to </w:t>
      </w:r>
      <w:r>
        <w:rPr>
          <w:noProof/>
        </w:rPr>
        <w:t>33.</w:t>
      </w:r>
      <w:r w:rsidRPr="001D74D2">
        <w:rPr>
          <w:noProof/>
        </w:rPr>
        <w:t xml:space="preserve">7% of the </w:t>
      </w:r>
      <w:r w:rsidRPr="001D74D2">
        <w:rPr>
          <w:noProof/>
        </w:rPr>
        <w:lastRenderedPageBreak/>
        <w:t>examples in which it was not, because either the cultural scenario was given prevalence (1</w:t>
      </w:r>
      <w:r>
        <w:rPr>
          <w:noProof/>
        </w:rPr>
        <w:t>5</w:t>
      </w:r>
      <w:r w:rsidRPr="001D74D2">
        <w:rPr>
          <w:noProof/>
        </w:rPr>
        <w:t>.</w:t>
      </w:r>
      <w:r>
        <w:rPr>
          <w:noProof/>
        </w:rPr>
        <w:t>8</w:t>
      </w:r>
      <w:r w:rsidRPr="001D74D2">
        <w:rPr>
          <w:noProof/>
        </w:rPr>
        <w:t xml:space="preserve">% of the puns were translated by adopting a direct copy solution), or the semantic scenario was favoured (in the majority of cases in which puns were translated by means of non-punning fragments, at least part of the semantic scenario was preserved). Consequently, it can be stated that in the immense majority of cases ST-intended humorous effects were also accessible to the TT audience. Therefore, the ST communicative practice consisting in the use of language, and particularly the use of puns, to make people laugh is also represented in the TT to a high extent. </w:t>
      </w:r>
    </w:p>
    <w:p w14:paraId="4FEB4858" w14:textId="43EF7CE9" w:rsidR="00243961" w:rsidRPr="00032571" w:rsidRDefault="001D74D2" w:rsidP="00243961">
      <w:pPr>
        <w:pStyle w:val="Ttulo2"/>
        <w:rPr>
          <w:noProof/>
        </w:rPr>
      </w:pPr>
      <w:r w:rsidRPr="00045523">
        <w:rPr>
          <w:rFonts w:ascii="Times New Roman" w:hAnsi="Times New Roman" w:cs="Times New Roman"/>
          <w:noProof/>
          <w:sz w:val="24"/>
          <w:szCs w:val="24"/>
          <w:lang w:val="en-GB" w:eastAsia="en-GB"/>
        </w:rPr>
        <w:drawing>
          <wp:inline distT="0" distB="0" distL="0" distR="0" wp14:anchorId="5597BC67" wp14:editId="2C24313C">
            <wp:extent cx="4320540" cy="2520315"/>
            <wp:effectExtent l="0" t="0" r="3810" b="1333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ADAB48" w14:textId="7B0BCC4C" w:rsidR="00865320" w:rsidRPr="00577013" w:rsidRDefault="00577013" w:rsidP="00865320">
      <w:pPr>
        <w:rPr>
          <w:b/>
          <w:bCs/>
          <w:noProof/>
          <w:sz w:val="22"/>
          <w:szCs w:val="22"/>
          <w:lang w:eastAsia="ar-SA"/>
        </w:rPr>
      </w:pPr>
      <w:r>
        <w:rPr>
          <w:b/>
          <w:bCs/>
          <w:noProof/>
          <w:sz w:val="22"/>
          <w:szCs w:val="22"/>
          <w:lang w:eastAsia="ar-SA"/>
        </w:rPr>
        <w:t>Graph 1</w:t>
      </w:r>
      <w:r w:rsidRPr="00577013">
        <w:rPr>
          <w:b/>
          <w:bCs/>
          <w:noProof/>
          <w:sz w:val="22"/>
          <w:szCs w:val="22"/>
          <w:lang w:eastAsia="ar-SA"/>
        </w:rPr>
        <w:t xml:space="preserve">. </w:t>
      </w:r>
      <w:r>
        <w:rPr>
          <w:b/>
          <w:bCs/>
          <w:noProof/>
          <w:sz w:val="22"/>
          <w:szCs w:val="22"/>
          <w:lang w:eastAsia="ar-SA"/>
        </w:rPr>
        <w:t>Translation solutions</w:t>
      </w:r>
    </w:p>
    <w:p w14:paraId="7519D6C4" w14:textId="77777777" w:rsidR="0058015C" w:rsidRPr="0058015C" w:rsidRDefault="0058015C" w:rsidP="0058015C">
      <w:pPr>
        <w:rPr>
          <w:noProof/>
        </w:rPr>
      </w:pPr>
    </w:p>
    <w:p w14:paraId="26015F61" w14:textId="3190C850" w:rsidR="00974454" w:rsidRPr="00974454" w:rsidRDefault="00104D95" w:rsidP="00104D95">
      <w:pPr>
        <w:ind w:firstLine="0"/>
        <w:rPr>
          <w:lang w:val="en-US"/>
        </w:rPr>
      </w:pPr>
      <w:r w:rsidRPr="00045523">
        <w:rPr>
          <w:rFonts w:ascii="Times New Roman" w:hAnsi="Times New Roman" w:cs="Times New Roman"/>
          <w:noProof/>
          <w:sz w:val="24"/>
          <w:szCs w:val="24"/>
          <w:lang w:val="en-GB" w:eastAsia="en-GB"/>
        </w:rPr>
        <w:drawing>
          <wp:inline distT="0" distB="0" distL="0" distR="0" wp14:anchorId="1A616BB9" wp14:editId="16714156">
            <wp:extent cx="4320540" cy="2520315"/>
            <wp:effectExtent l="0" t="0" r="3810" b="1333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0" w:name="_GoBack"/>
      <w:bookmarkEnd w:id="0"/>
    </w:p>
    <w:p w14:paraId="3FA77FCD" w14:textId="6DF6EEF2" w:rsidR="00104D95" w:rsidRDefault="00104D95" w:rsidP="00104D95">
      <w:pPr>
        <w:rPr>
          <w:b/>
          <w:bCs/>
          <w:noProof/>
          <w:sz w:val="22"/>
          <w:szCs w:val="22"/>
          <w:lang w:eastAsia="ar-SA"/>
        </w:rPr>
      </w:pPr>
      <w:r>
        <w:rPr>
          <w:b/>
          <w:bCs/>
          <w:noProof/>
          <w:sz w:val="22"/>
          <w:szCs w:val="22"/>
          <w:lang w:eastAsia="ar-SA"/>
        </w:rPr>
        <w:lastRenderedPageBreak/>
        <w:t>Graph 2</w:t>
      </w:r>
      <w:r w:rsidRPr="00577013">
        <w:rPr>
          <w:b/>
          <w:bCs/>
          <w:noProof/>
          <w:sz w:val="22"/>
          <w:szCs w:val="22"/>
          <w:lang w:eastAsia="ar-SA"/>
        </w:rPr>
        <w:t xml:space="preserve">. </w:t>
      </w:r>
      <w:r>
        <w:rPr>
          <w:b/>
          <w:bCs/>
          <w:noProof/>
          <w:sz w:val="22"/>
          <w:szCs w:val="22"/>
          <w:lang w:eastAsia="ar-SA"/>
        </w:rPr>
        <w:t>Preservation of the pragmatic scenario</w:t>
      </w:r>
    </w:p>
    <w:p w14:paraId="28DF70A5" w14:textId="77777777" w:rsidR="00923E21" w:rsidRDefault="00923E21" w:rsidP="00104D95">
      <w:pPr>
        <w:rPr>
          <w:b/>
          <w:bCs/>
          <w:noProof/>
          <w:sz w:val="22"/>
          <w:szCs w:val="22"/>
          <w:lang w:eastAsia="ar-SA"/>
        </w:rPr>
      </w:pPr>
    </w:p>
    <w:p w14:paraId="5D894EFF" w14:textId="77777777" w:rsidR="00375597" w:rsidRDefault="00923E21" w:rsidP="00923E21">
      <w:pPr>
        <w:rPr>
          <w:noProof/>
        </w:rPr>
      </w:pPr>
      <w:r>
        <w:rPr>
          <w:noProof/>
        </w:rPr>
        <w:t>The type of pun variable was analysed to check whether there was interdependence between that variable and the choice of translation solution</w:t>
      </w:r>
      <w:r w:rsidRPr="001D74D2">
        <w:rPr>
          <w:noProof/>
        </w:rPr>
        <w:t>.</w:t>
      </w:r>
      <w:r>
        <w:rPr>
          <w:noProof/>
        </w:rPr>
        <w:t xml:space="preserve"> As graph 3 portrays, </w:t>
      </w:r>
      <w:r w:rsidR="005B5055">
        <w:rPr>
          <w:noProof/>
        </w:rPr>
        <w:t>translation solutions vary across the differet types of pun. Thus, for phonologic puns, the most frequent solutions were change of pun and direct copy – with 27.5% each –, in the case of polysemic puns, punning correspondence</w:t>
      </w:r>
      <w:r w:rsidR="00E9444C">
        <w:rPr>
          <w:noProof/>
        </w:rPr>
        <w:t>, with 52.2%</w:t>
      </w:r>
      <w:r w:rsidR="005B5055">
        <w:rPr>
          <w:noProof/>
        </w:rPr>
        <w:t xml:space="preserve"> </w:t>
      </w:r>
      <w:r w:rsidR="00E9444C">
        <w:rPr>
          <w:noProof/>
        </w:rPr>
        <w:t>occupies the first position, followed by change of pun (30.4%), and finally</w:t>
      </w:r>
      <w:r w:rsidR="00375597">
        <w:rPr>
          <w:noProof/>
        </w:rPr>
        <w:t>,</w:t>
      </w:r>
      <w:r w:rsidR="00E9444C">
        <w:rPr>
          <w:noProof/>
        </w:rPr>
        <w:t xml:space="preserve"> idiomatic puns were normally translated by means of the change of pun solution, which reaches 66.7%.</w:t>
      </w:r>
      <w:r w:rsidR="005B5055">
        <w:rPr>
          <w:noProof/>
        </w:rPr>
        <w:t xml:space="preserve"> </w:t>
      </w:r>
    </w:p>
    <w:p w14:paraId="409B673E" w14:textId="3EB1834C" w:rsidR="00923E21" w:rsidRPr="001D74D2" w:rsidRDefault="00375597" w:rsidP="00923E21">
      <w:pPr>
        <w:rPr>
          <w:noProof/>
        </w:rPr>
      </w:pPr>
      <w:r>
        <w:rPr>
          <w:noProof/>
        </w:rPr>
        <w:t xml:space="preserve">The chi-square independence test applied to the data </w:t>
      </w:r>
      <w:r w:rsidR="00D777D9">
        <w:rPr>
          <w:noProof/>
        </w:rPr>
        <w:t xml:space="preserve">has </w:t>
      </w:r>
      <w:r>
        <w:rPr>
          <w:noProof/>
        </w:rPr>
        <w:t>prove</w:t>
      </w:r>
      <w:r w:rsidR="00D777D9">
        <w:rPr>
          <w:noProof/>
        </w:rPr>
        <w:t>d</w:t>
      </w:r>
      <w:r>
        <w:rPr>
          <w:noProof/>
        </w:rPr>
        <w:t xml:space="preserve"> the interdependence between the two variables considered. Both variables are related, or in other words, the type of pun variable seems to have an effect on the selection of translatio</w:t>
      </w:r>
      <w:r w:rsidR="00166CD3">
        <w:rPr>
          <w:noProof/>
        </w:rPr>
        <w:t>n solution. The null hypothesis –</w:t>
      </w:r>
      <w:r>
        <w:rPr>
          <w:noProof/>
        </w:rPr>
        <w:t xml:space="preserve"> or the hypothesis that the differences across the different types of pun with regard to the choice of translation solution</w:t>
      </w:r>
      <w:r w:rsidR="00166CD3">
        <w:rPr>
          <w:noProof/>
        </w:rPr>
        <w:t xml:space="preserve"> are simply due to chance – </w:t>
      </w:r>
      <w:r>
        <w:rPr>
          <w:noProof/>
        </w:rPr>
        <w:t xml:space="preserve"> may be rejected at the 95% confidence level, since the p-value is lower than 0.05, as table 1 reflects. </w:t>
      </w:r>
      <w:r w:rsidR="00923E21" w:rsidRPr="001D74D2">
        <w:rPr>
          <w:noProof/>
        </w:rPr>
        <w:t xml:space="preserve"> </w:t>
      </w:r>
    </w:p>
    <w:p w14:paraId="15F55F5B" w14:textId="78E43ADC" w:rsidR="00462DB3" w:rsidRDefault="00462DB3" w:rsidP="00032571">
      <w:pPr>
        <w:rPr>
          <w:noProof/>
        </w:rPr>
      </w:pPr>
    </w:p>
    <w:p w14:paraId="1C05BC62" w14:textId="6E843CFA" w:rsidR="00DB64F0" w:rsidRPr="00A9712F" w:rsidRDefault="00DB64F0" w:rsidP="005057BA">
      <w:pPr>
        <w:ind w:firstLine="0"/>
        <w:rPr>
          <w:noProof/>
        </w:rPr>
      </w:pPr>
      <w:r>
        <w:rPr>
          <w:noProof/>
          <w:lang w:val="en-GB" w:eastAsia="en-GB"/>
        </w:rPr>
        <w:drawing>
          <wp:inline distT="0" distB="0" distL="0" distR="0" wp14:anchorId="62242C51" wp14:editId="58429A3E">
            <wp:extent cx="4320540" cy="2520315"/>
            <wp:effectExtent l="0" t="0" r="3810" b="1333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8AAE218" w14:textId="006AC376" w:rsidR="00231244" w:rsidRDefault="00231244" w:rsidP="00231244">
      <w:pPr>
        <w:rPr>
          <w:b/>
          <w:bCs/>
          <w:noProof/>
          <w:sz w:val="22"/>
          <w:szCs w:val="22"/>
          <w:lang w:eastAsia="ar-SA"/>
        </w:rPr>
      </w:pPr>
      <w:r>
        <w:rPr>
          <w:b/>
          <w:bCs/>
          <w:noProof/>
          <w:sz w:val="22"/>
          <w:szCs w:val="22"/>
          <w:lang w:eastAsia="ar-SA"/>
        </w:rPr>
        <w:t>Graph 3</w:t>
      </w:r>
      <w:r w:rsidRPr="00577013">
        <w:rPr>
          <w:b/>
          <w:bCs/>
          <w:noProof/>
          <w:sz w:val="22"/>
          <w:szCs w:val="22"/>
          <w:lang w:eastAsia="ar-SA"/>
        </w:rPr>
        <w:t xml:space="preserve">. </w:t>
      </w:r>
      <w:r>
        <w:rPr>
          <w:b/>
          <w:bCs/>
          <w:noProof/>
          <w:sz w:val="22"/>
          <w:szCs w:val="22"/>
          <w:lang w:eastAsia="ar-SA"/>
        </w:rPr>
        <w:t>Translation solution by Type of pun</w:t>
      </w:r>
    </w:p>
    <w:p w14:paraId="6EF6467E" w14:textId="77777777" w:rsidR="00977E45" w:rsidRPr="00577013" w:rsidRDefault="00977E45" w:rsidP="00231244">
      <w:pPr>
        <w:rPr>
          <w:b/>
          <w:bCs/>
          <w:noProof/>
          <w:sz w:val="22"/>
          <w:szCs w:val="22"/>
          <w:lang w:eastAsia="ar-SA"/>
        </w:rPr>
      </w:pPr>
    </w:p>
    <w:tbl>
      <w:tblPr>
        <w:tblW w:w="5078"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5"/>
        <w:gridCol w:w="1725"/>
        <w:gridCol w:w="1725"/>
        <w:gridCol w:w="1725"/>
      </w:tblGrid>
      <w:tr w:rsidR="00977E45" w:rsidRPr="00E43D93" w14:paraId="2DA13B28" w14:textId="77777777" w:rsidTr="00977E45">
        <w:trPr>
          <w:trHeight w:val="340"/>
          <w:tblHeader/>
        </w:trPr>
        <w:tc>
          <w:tcPr>
            <w:tcW w:w="1250" w:type="pct"/>
          </w:tcPr>
          <w:p w14:paraId="51BF88DB" w14:textId="26B43865" w:rsidR="00977E45" w:rsidRPr="00E43D93" w:rsidRDefault="00977E45" w:rsidP="00EA4E0E">
            <w:pPr>
              <w:pStyle w:val="adcellule"/>
              <w:rPr>
                <w:rFonts w:cs="Times New Roman"/>
                <w:b/>
                <w:bCs/>
              </w:rPr>
            </w:pPr>
            <w:r>
              <w:rPr>
                <w:b/>
                <w:bCs/>
              </w:rPr>
              <w:t>Test</w:t>
            </w:r>
          </w:p>
        </w:tc>
        <w:tc>
          <w:tcPr>
            <w:tcW w:w="1250" w:type="pct"/>
          </w:tcPr>
          <w:p w14:paraId="3BF22049" w14:textId="156AAE7E" w:rsidR="00977E45" w:rsidRPr="00E43D93" w:rsidRDefault="00977E45" w:rsidP="00EA4E0E">
            <w:pPr>
              <w:pStyle w:val="adcellule"/>
              <w:rPr>
                <w:rFonts w:cs="Times New Roman"/>
                <w:b/>
                <w:bCs/>
              </w:rPr>
            </w:pPr>
            <w:r>
              <w:rPr>
                <w:b/>
                <w:bCs/>
              </w:rPr>
              <w:t>Statistic</w:t>
            </w:r>
          </w:p>
        </w:tc>
        <w:tc>
          <w:tcPr>
            <w:tcW w:w="1250" w:type="pct"/>
          </w:tcPr>
          <w:p w14:paraId="40C6AAB4" w14:textId="38B4C914" w:rsidR="00977E45" w:rsidRDefault="00977E45" w:rsidP="00EA4E0E">
            <w:pPr>
              <w:pStyle w:val="adcellule"/>
              <w:rPr>
                <w:b/>
                <w:bCs/>
              </w:rPr>
            </w:pPr>
            <w:r>
              <w:rPr>
                <w:b/>
                <w:bCs/>
              </w:rPr>
              <w:t>Df</w:t>
            </w:r>
          </w:p>
        </w:tc>
        <w:tc>
          <w:tcPr>
            <w:tcW w:w="1250" w:type="pct"/>
          </w:tcPr>
          <w:p w14:paraId="52CD6B7B" w14:textId="569A1DF8" w:rsidR="00977E45" w:rsidRPr="00E43D93" w:rsidRDefault="00977E45" w:rsidP="00EA4E0E">
            <w:pPr>
              <w:pStyle w:val="adcellule"/>
              <w:rPr>
                <w:rFonts w:cs="Times New Roman"/>
                <w:b/>
                <w:bCs/>
              </w:rPr>
            </w:pPr>
            <w:r>
              <w:rPr>
                <w:b/>
                <w:bCs/>
              </w:rPr>
              <w:t>P-Value</w:t>
            </w:r>
          </w:p>
        </w:tc>
      </w:tr>
      <w:tr w:rsidR="00977E45" w14:paraId="1FE6CFF4" w14:textId="77777777" w:rsidTr="00977E45">
        <w:tc>
          <w:tcPr>
            <w:tcW w:w="1250" w:type="pct"/>
          </w:tcPr>
          <w:p w14:paraId="5E65BF53" w14:textId="2AB9E2C2" w:rsidR="00977E45" w:rsidRPr="00977E45" w:rsidRDefault="00977E45" w:rsidP="00977E45">
            <w:pPr>
              <w:pStyle w:val="adcellule"/>
            </w:pPr>
            <w:r w:rsidRPr="00977E45">
              <w:t>Chi-Square</w:t>
            </w:r>
          </w:p>
        </w:tc>
        <w:tc>
          <w:tcPr>
            <w:tcW w:w="1250" w:type="pct"/>
          </w:tcPr>
          <w:p w14:paraId="6BCBBA98" w14:textId="34062629" w:rsidR="00977E45" w:rsidRDefault="00977E45" w:rsidP="00EA4E0E">
            <w:pPr>
              <w:pStyle w:val="adcellule"/>
            </w:pPr>
            <w:r>
              <w:t>31.652</w:t>
            </w:r>
          </w:p>
        </w:tc>
        <w:tc>
          <w:tcPr>
            <w:tcW w:w="1250" w:type="pct"/>
          </w:tcPr>
          <w:p w14:paraId="3FFAE2FE" w14:textId="6AF2D07A" w:rsidR="00977E45" w:rsidRPr="002C1F27" w:rsidRDefault="00977E45" w:rsidP="00EA4E0E">
            <w:pPr>
              <w:ind w:firstLine="0"/>
              <w:rPr>
                <w:sz w:val="20"/>
                <w:szCs w:val="20"/>
                <w:lang w:eastAsia="ar-SA"/>
              </w:rPr>
            </w:pPr>
            <w:r>
              <w:rPr>
                <w:sz w:val="20"/>
                <w:szCs w:val="20"/>
                <w:lang w:eastAsia="ar-SA"/>
              </w:rPr>
              <w:t>8</w:t>
            </w:r>
          </w:p>
        </w:tc>
        <w:tc>
          <w:tcPr>
            <w:tcW w:w="1250" w:type="pct"/>
            <w:shd w:val="clear" w:color="auto" w:fill="auto"/>
          </w:tcPr>
          <w:p w14:paraId="23A584DD" w14:textId="0034D382" w:rsidR="00977E45" w:rsidRPr="002C1F27" w:rsidRDefault="00977E45" w:rsidP="00977E45">
            <w:pPr>
              <w:ind w:firstLine="0"/>
              <w:rPr>
                <w:lang w:val="en-US"/>
              </w:rPr>
            </w:pPr>
            <w:r>
              <w:rPr>
                <w:lang w:val="en-US"/>
              </w:rPr>
              <w:t>0.0001</w:t>
            </w:r>
          </w:p>
        </w:tc>
      </w:tr>
    </w:tbl>
    <w:p w14:paraId="37C84279" w14:textId="04E914E9" w:rsidR="00231244" w:rsidRDefault="00977E45" w:rsidP="00E26A35">
      <w:pPr>
        <w:pStyle w:val="Ttulo3"/>
        <w:rPr>
          <w:b w:val="0"/>
        </w:rPr>
      </w:pPr>
      <w:r>
        <w:t>Tab</w:t>
      </w:r>
      <w:r w:rsidR="005057BA" w:rsidRPr="00EB779E">
        <w:t>le 1</w:t>
      </w:r>
      <w:r w:rsidR="005057BA">
        <w:t xml:space="preserve">. </w:t>
      </w:r>
      <w:r>
        <w:rPr>
          <w:b w:val="0"/>
        </w:rPr>
        <w:t>Results of the chi-square test for Translation solution by Type of pun</w:t>
      </w:r>
      <w:r w:rsidRPr="00977E45">
        <w:rPr>
          <w:b w:val="0"/>
        </w:rPr>
        <w:t>.</w:t>
      </w:r>
    </w:p>
    <w:p w14:paraId="0FB9F38F" w14:textId="77777777" w:rsidR="0032150B" w:rsidRDefault="0032150B" w:rsidP="0032150B"/>
    <w:p w14:paraId="5334D0E1" w14:textId="138A9B0D" w:rsidR="00FB2C44" w:rsidRDefault="006C6191" w:rsidP="00FB2C44">
      <w:pPr>
        <w:pStyle w:val="Ttulo2"/>
        <w:rPr>
          <w:noProof/>
        </w:rPr>
      </w:pPr>
      <w:r>
        <w:rPr>
          <w:noProof/>
        </w:rPr>
        <w:lastRenderedPageBreak/>
        <w:t xml:space="preserve">6. </w:t>
      </w:r>
      <w:r w:rsidR="00FB2C44">
        <w:rPr>
          <w:noProof/>
        </w:rPr>
        <w:t>Conclu</w:t>
      </w:r>
      <w:r w:rsidR="007357F1">
        <w:rPr>
          <w:noProof/>
        </w:rPr>
        <w:t>ding remark</w:t>
      </w:r>
      <w:r w:rsidR="00FB2C44">
        <w:rPr>
          <w:noProof/>
        </w:rPr>
        <w:t>s</w:t>
      </w:r>
    </w:p>
    <w:p w14:paraId="0E1C722C" w14:textId="21FC196D" w:rsidR="00DD162C" w:rsidRDefault="00DD162C" w:rsidP="00DD162C">
      <w:pPr>
        <w:rPr>
          <w:noProof/>
        </w:rPr>
      </w:pPr>
      <w:r>
        <w:rPr>
          <w:noProof/>
        </w:rPr>
        <w:t xml:space="preserve">As discussed in the previous pages, Relevance </w:t>
      </w:r>
      <w:r w:rsidR="005E1CA9">
        <w:rPr>
          <w:noProof/>
        </w:rPr>
        <w:t>t</w:t>
      </w:r>
      <w:r>
        <w:rPr>
          <w:noProof/>
        </w:rPr>
        <w:t xml:space="preserve">heory may help to explain the decisions taken by translators to deal with the translation of puns. </w:t>
      </w:r>
      <w:r w:rsidR="00F64E70">
        <w:rPr>
          <w:noProof/>
        </w:rPr>
        <w:t xml:space="preserve">Many of their decisions seem to be motivated by the principle of relevance. </w:t>
      </w:r>
      <w:r w:rsidR="00016094">
        <w:rPr>
          <w:noProof/>
        </w:rPr>
        <w:t xml:space="preserve">After metarepresenting the cognitive environments of both ST communicator and TT receptor, the translator </w:t>
      </w:r>
      <w:r w:rsidR="005E1CA9">
        <w:rPr>
          <w:noProof/>
        </w:rPr>
        <w:t>normally</w:t>
      </w:r>
      <w:r w:rsidR="00016094">
        <w:rPr>
          <w:noProof/>
        </w:rPr>
        <w:t xml:space="preserve"> adopt</w:t>
      </w:r>
      <w:r w:rsidR="005E1CA9">
        <w:rPr>
          <w:noProof/>
        </w:rPr>
        <w:t>s</w:t>
      </w:r>
      <w:r w:rsidR="00016094">
        <w:rPr>
          <w:noProof/>
        </w:rPr>
        <w:t xml:space="preserve"> a translation solution which will reproduce ST-intended cognitive effects at minimal processing cost for the target addressee. </w:t>
      </w:r>
      <w:r>
        <w:rPr>
          <w:noProof/>
        </w:rPr>
        <w:t xml:space="preserve"> </w:t>
      </w:r>
      <w:r w:rsidRPr="001D74D2">
        <w:rPr>
          <w:noProof/>
        </w:rPr>
        <w:t xml:space="preserve"> </w:t>
      </w:r>
    </w:p>
    <w:p w14:paraId="06BBE4BE" w14:textId="07349E10" w:rsidR="001E2F44" w:rsidRDefault="00F64E70" w:rsidP="00DD162C">
      <w:pPr>
        <w:rPr>
          <w:noProof/>
        </w:rPr>
      </w:pPr>
      <w:r>
        <w:rPr>
          <w:noProof/>
        </w:rPr>
        <w:t>Regarding the translation of puns in our corpus, more often</w:t>
      </w:r>
      <w:r w:rsidR="00D71546">
        <w:rPr>
          <w:noProof/>
        </w:rPr>
        <w:t xml:space="preserve"> than not</w:t>
      </w:r>
      <w:r>
        <w:rPr>
          <w:noProof/>
        </w:rPr>
        <w:t xml:space="preserve"> those cognitive effects associated with the processing of wordplay will also be accessible to the target audience. </w:t>
      </w:r>
      <w:r w:rsidR="00D71546">
        <w:rPr>
          <w:noProof/>
        </w:rPr>
        <w:t xml:space="preserve">Thus, in 66.3% of the cases the pragmatic scenario has been preserved, even if </w:t>
      </w:r>
      <w:r w:rsidR="005E1CA9">
        <w:rPr>
          <w:noProof/>
        </w:rPr>
        <w:t xml:space="preserve">the </w:t>
      </w:r>
      <w:r w:rsidR="00D71546">
        <w:rPr>
          <w:noProof/>
        </w:rPr>
        <w:t xml:space="preserve">semantic </w:t>
      </w:r>
      <w:r w:rsidR="00F21CDA">
        <w:rPr>
          <w:noProof/>
        </w:rPr>
        <w:t xml:space="preserve">scenario had to be changed to a </w:t>
      </w:r>
      <w:r w:rsidR="00D777D9">
        <w:rPr>
          <w:noProof/>
        </w:rPr>
        <w:t>greater</w:t>
      </w:r>
      <w:r w:rsidR="00F21CDA">
        <w:rPr>
          <w:noProof/>
        </w:rPr>
        <w:t xml:space="preserve"> or </w:t>
      </w:r>
      <w:r w:rsidR="00D777D9">
        <w:rPr>
          <w:noProof/>
        </w:rPr>
        <w:t>less</w:t>
      </w:r>
      <w:r w:rsidR="00F21CDA">
        <w:rPr>
          <w:noProof/>
        </w:rPr>
        <w:t>er extent</w:t>
      </w:r>
      <w:r w:rsidR="00D71546">
        <w:rPr>
          <w:noProof/>
        </w:rPr>
        <w:t>.</w:t>
      </w:r>
      <w:r w:rsidR="00F21CDA">
        <w:rPr>
          <w:noProof/>
        </w:rPr>
        <w:t xml:space="preserve"> In this way, the inferential strategies </w:t>
      </w:r>
      <w:r w:rsidR="00463A07">
        <w:rPr>
          <w:noProof/>
        </w:rPr>
        <w:t>which made the derivation of humorous effects in the SL possible were preserved in the TT.</w:t>
      </w:r>
    </w:p>
    <w:p w14:paraId="2B8C6A78" w14:textId="7CC21C5D" w:rsidR="00F64E70" w:rsidRPr="001D74D2" w:rsidRDefault="001E2F44" w:rsidP="00DD162C">
      <w:pPr>
        <w:rPr>
          <w:noProof/>
        </w:rPr>
      </w:pPr>
      <w:r>
        <w:rPr>
          <w:noProof/>
        </w:rPr>
        <w:t xml:space="preserve">The type of pun variable has been analysed and has been found to affect the choice of translation solution. In this sense, a polysemic pun is much more likely to be maintained in the TT if translated literally than a phonologic pun. Therefore, whereas punning correspondence is the most frequent solution for phonologic puns, in the case of idomatic puns the most common solution was change of pun, which also was, together with direct copy, the preferred one for puns rooted in phonology. </w:t>
      </w:r>
    </w:p>
    <w:p w14:paraId="377E94BA" w14:textId="77777777" w:rsidR="00DD162C" w:rsidRPr="00DD162C" w:rsidRDefault="00DD162C" w:rsidP="00DD162C">
      <w:pPr>
        <w:rPr>
          <w:rFonts w:eastAsia="SimSun"/>
        </w:rPr>
      </w:pPr>
    </w:p>
    <w:p w14:paraId="6018B054" w14:textId="5800A37A" w:rsidR="00EA4E0E" w:rsidRDefault="0032150B" w:rsidP="00F64E70">
      <w:pPr>
        <w:ind w:firstLine="0"/>
        <w:rPr>
          <w:rFonts w:eastAsia="SimSun"/>
          <w:b/>
          <w:bCs/>
          <w:sz w:val="26"/>
          <w:szCs w:val="26"/>
          <w:lang w:eastAsia="ar-LB" w:bidi="ar-LB"/>
        </w:rPr>
      </w:pPr>
      <w:r>
        <w:rPr>
          <w:rFonts w:eastAsia="SimSun"/>
          <w:b/>
          <w:bCs/>
          <w:sz w:val="26"/>
          <w:szCs w:val="26"/>
          <w:lang w:eastAsia="ar-LB" w:bidi="ar-LB"/>
        </w:rPr>
        <w:t>Bibliographical references</w:t>
      </w:r>
    </w:p>
    <w:p w14:paraId="1CEB7906" w14:textId="291BE0A2" w:rsidR="00912944" w:rsidRPr="00DB5503" w:rsidRDefault="00160682" w:rsidP="00912944">
      <w:pPr>
        <w:ind w:left="284" w:hanging="284"/>
        <w:rPr>
          <w:lang w:val="es-ES"/>
        </w:rPr>
      </w:pPr>
      <w:r w:rsidRPr="0043322C">
        <w:rPr>
          <w:lang w:val="en-US"/>
        </w:rPr>
        <w:t>Alves, Fabio</w:t>
      </w:r>
      <w:r w:rsidR="00912944" w:rsidRPr="0043322C">
        <w:rPr>
          <w:lang w:val="en-US"/>
        </w:rPr>
        <w:t xml:space="preserve"> and Gonçalves, </w:t>
      </w:r>
      <w:r w:rsidR="00CB0C82" w:rsidRPr="0043322C">
        <w:rPr>
          <w:lang w:val="en-US"/>
        </w:rPr>
        <w:t xml:space="preserve">José </w:t>
      </w:r>
      <w:r w:rsidR="00912944" w:rsidRPr="0043322C">
        <w:rPr>
          <w:lang w:val="en-US"/>
        </w:rPr>
        <w:t>L</w:t>
      </w:r>
      <w:r w:rsidR="00CB0C82" w:rsidRPr="0043322C">
        <w:rPr>
          <w:lang w:val="en-US"/>
        </w:rPr>
        <w:t>uiz</w:t>
      </w:r>
      <w:r w:rsidR="00912944" w:rsidRPr="0043322C">
        <w:rPr>
          <w:lang w:val="en-US"/>
        </w:rPr>
        <w:t xml:space="preserve"> 20</w:t>
      </w:r>
      <w:r w:rsidR="00F810CE" w:rsidRPr="0043322C">
        <w:rPr>
          <w:lang w:val="en-US"/>
        </w:rPr>
        <w:t>1</w:t>
      </w:r>
      <w:r w:rsidR="00912944" w:rsidRPr="0043322C">
        <w:rPr>
          <w:lang w:val="en-US"/>
        </w:rPr>
        <w:t>0. “Relevance and translation.” In Gambier, Y</w:t>
      </w:r>
      <w:r w:rsidR="00BD67E7" w:rsidRPr="0043322C">
        <w:rPr>
          <w:lang w:val="en-US"/>
        </w:rPr>
        <w:t>ves</w:t>
      </w:r>
      <w:r w:rsidR="00912944" w:rsidRPr="0043322C">
        <w:rPr>
          <w:lang w:val="en-US"/>
        </w:rPr>
        <w:t xml:space="preserve"> and van Doorslaer, L</w:t>
      </w:r>
      <w:r w:rsidR="00BD67E7" w:rsidRPr="0043322C">
        <w:rPr>
          <w:lang w:val="en-US"/>
        </w:rPr>
        <w:t>uc</w:t>
      </w:r>
      <w:r w:rsidR="00912944" w:rsidRPr="0043322C">
        <w:rPr>
          <w:lang w:val="en-US"/>
        </w:rPr>
        <w:t xml:space="preserve"> (eds.) </w:t>
      </w:r>
      <w:r w:rsidR="00912944" w:rsidRPr="0043322C">
        <w:rPr>
          <w:i/>
          <w:lang w:val="en-US"/>
        </w:rPr>
        <w:t>Handbook of Translation Studies vol. 1</w:t>
      </w:r>
      <w:r w:rsidR="00912944" w:rsidRPr="0043322C">
        <w:rPr>
          <w:lang w:val="en-US"/>
        </w:rPr>
        <w:t xml:space="preserve">. </w:t>
      </w:r>
      <w:r w:rsidR="00912944" w:rsidRPr="00DB5503">
        <w:rPr>
          <w:lang w:val="es-ES"/>
        </w:rPr>
        <w:t>Amsterdam and Philadelphia: John Benjamins; 279-284.</w:t>
      </w:r>
    </w:p>
    <w:p w14:paraId="009DE9C6" w14:textId="224B55B1" w:rsidR="00EA4E0E" w:rsidRDefault="00EA4E0E" w:rsidP="00123DF4">
      <w:pPr>
        <w:ind w:left="284" w:hanging="284"/>
        <w:rPr>
          <w:lang w:val="es-ES"/>
        </w:rPr>
      </w:pPr>
      <w:r w:rsidRPr="00EA4E0E">
        <w:rPr>
          <w:lang w:val="es-ES"/>
        </w:rPr>
        <w:t>Almodóvar, Pedro 1991. “</w:t>
      </w:r>
      <w:r w:rsidRPr="00EA4E0E">
        <w:rPr>
          <w:i/>
          <w:iCs/>
          <w:lang w:val="es-ES"/>
        </w:rPr>
        <w:t>Tacones lejanos</w:t>
      </w:r>
      <w:r w:rsidR="00470F37">
        <w:rPr>
          <w:lang w:val="es-ES"/>
        </w:rPr>
        <w:t>. Habla el director.”</w:t>
      </w:r>
      <w:r w:rsidR="00123DF4">
        <w:rPr>
          <w:lang w:val="es-ES"/>
        </w:rPr>
        <w:t xml:space="preserve"> </w:t>
      </w:r>
      <w:r w:rsidRPr="00EA4E0E">
        <w:rPr>
          <w:i/>
          <w:iCs/>
          <w:lang w:val="es-ES"/>
        </w:rPr>
        <w:t>Clubcultura. Página oficial de Pedro Almodóvar</w:t>
      </w:r>
      <w:r w:rsidR="00123DF4">
        <w:rPr>
          <w:lang w:val="es-ES"/>
        </w:rPr>
        <w:t xml:space="preserve">. </w:t>
      </w:r>
      <w:r w:rsidRPr="00EA4E0E">
        <w:rPr>
          <w:lang w:val="es-ES"/>
        </w:rPr>
        <w:t>&lt;http://www.clubcultura.com/c</w:t>
      </w:r>
      <w:r w:rsidR="00D020BE">
        <w:rPr>
          <w:lang w:val="es-ES"/>
        </w:rPr>
        <w:t>lubcine/clubcineastas/almodo</w:t>
      </w:r>
      <w:r w:rsidR="00123DF4">
        <w:rPr>
          <w:lang w:val="es-ES"/>
        </w:rPr>
        <w:t>var</w:t>
      </w:r>
      <w:r w:rsidRPr="00EA4E0E">
        <w:rPr>
          <w:lang w:val="es-ES"/>
        </w:rPr>
        <w:t xml:space="preserve">/esp/peli_tacones5.htm&gt;. </w:t>
      </w:r>
    </w:p>
    <w:p w14:paraId="07BDF3C4" w14:textId="4DF5693A" w:rsidR="000F6E9F" w:rsidRPr="0043322C" w:rsidRDefault="000F6E9F" w:rsidP="007E5A3D">
      <w:pPr>
        <w:pStyle w:val="BIBLIOGRAFATEXTO"/>
        <w:spacing w:line="240" w:lineRule="auto"/>
        <w:contextualSpacing/>
        <w:rPr>
          <w:rFonts w:ascii="Minion Pro" w:eastAsia="Times New Roman" w:hAnsi="Minion Pro" w:cs="Minion Pro"/>
          <w:sz w:val="23"/>
          <w:szCs w:val="23"/>
          <w:lang w:val="en-US" w:eastAsia="fr-FR"/>
        </w:rPr>
      </w:pPr>
      <w:r w:rsidRPr="0043322C">
        <w:rPr>
          <w:rFonts w:ascii="Minion Pro" w:eastAsia="Times New Roman" w:hAnsi="Minion Pro" w:cs="Minion Pro"/>
          <w:sz w:val="23"/>
          <w:szCs w:val="23"/>
          <w:lang w:val="en-US" w:eastAsia="fr-FR"/>
        </w:rPr>
        <w:t xml:space="preserve">Chiaro, Delia 2008. “Verbally expressed humour and translation.” </w:t>
      </w:r>
      <w:r w:rsidR="00302A65">
        <w:rPr>
          <w:rFonts w:ascii="Minion Pro" w:eastAsia="Times New Roman" w:hAnsi="Minion Pro" w:cs="Minion Pro"/>
          <w:sz w:val="23"/>
          <w:szCs w:val="23"/>
          <w:lang w:val="en-US" w:eastAsia="fr-FR"/>
        </w:rPr>
        <w:t xml:space="preserve">In </w:t>
      </w:r>
      <w:r w:rsidRPr="00B411B2">
        <w:rPr>
          <w:rFonts w:ascii="Minion Pro" w:eastAsia="Times New Roman" w:hAnsi="Minion Pro" w:cs="Minion Pro"/>
          <w:sz w:val="23"/>
          <w:szCs w:val="23"/>
          <w:lang w:val="en-US" w:eastAsia="fr-FR"/>
        </w:rPr>
        <w:t>Raskin, Viktor (ed.)</w:t>
      </w:r>
      <w:r w:rsidRPr="00B72A1A">
        <w:rPr>
          <w:sz w:val="22"/>
          <w:szCs w:val="22"/>
        </w:rPr>
        <w:t xml:space="preserve"> </w:t>
      </w:r>
      <w:r w:rsidRPr="00B411B2">
        <w:rPr>
          <w:rFonts w:ascii="Minion Pro" w:eastAsia="Times New Roman" w:hAnsi="Minion Pro" w:cs="Minion Pro"/>
          <w:i/>
          <w:iCs/>
          <w:sz w:val="23"/>
          <w:szCs w:val="23"/>
          <w:lang w:val="en-US" w:eastAsia="fr-FR"/>
        </w:rPr>
        <w:t>Primer of Humor Research</w:t>
      </w:r>
      <w:r w:rsidRPr="00B72A1A">
        <w:rPr>
          <w:sz w:val="22"/>
          <w:szCs w:val="22"/>
        </w:rPr>
        <w:t xml:space="preserve">. </w:t>
      </w:r>
      <w:r w:rsidRPr="0043322C">
        <w:rPr>
          <w:rFonts w:ascii="Minion Pro" w:eastAsia="Times New Roman" w:hAnsi="Minion Pro" w:cs="Minion Pro"/>
          <w:sz w:val="23"/>
          <w:szCs w:val="23"/>
          <w:lang w:val="en-US" w:eastAsia="fr-FR"/>
        </w:rPr>
        <w:t>Berlin: Mouton de Gruyter; 569-608.</w:t>
      </w:r>
    </w:p>
    <w:p w14:paraId="46306806" w14:textId="071F4A0A" w:rsidR="00D020BE" w:rsidRDefault="00D020BE" w:rsidP="00335C3E">
      <w:pPr>
        <w:pStyle w:val="BIBLIOGRAFATEXTO"/>
        <w:spacing w:line="240" w:lineRule="auto"/>
        <w:contextualSpacing/>
        <w:rPr>
          <w:rFonts w:ascii="Minion Pro" w:eastAsia="Times New Roman" w:hAnsi="Minion Pro" w:cs="Minion Pro"/>
          <w:sz w:val="23"/>
          <w:szCs w:val="23"/>
          <w:lang w:val="en-US" w:eastAsia="fr-FR"/>
        </w:rPr>
      </w:pPr>
      <w:r w:rsidRPr="0043322C">
        <w:rPr>
          <w:rFonts w:ascii="Minion Pro" w:eastAsia="Times New Roman" w:hAnsi="Minion Pro" w:cs="Minion Pro"/>
          <w:sz w:val="23"/>
          <w:szCs w:val="23"/>
          <w:lang w:val="en-US" w:eastAsia="fr-FR"/>
        </w:rPr>
        <w:t>Delabastita, Dirk 1993.</w:t>
      </w:r>
      <w:r w:rsidR="007E5A3D" w:rsidRPr="0043322C">
        <w:rPr>
          <w:rFonts w:ascii="Minion Pro" w:eastAsia="Times New Roman" w:hAnsi="Minion Pro" w:cs="Minion Pro"/>
          <w:sz w:val="23"/>
          <w:szCs w:val="23"/>
          <w:lang w:val="en-US" w:eastAsia="fr-FR"/>
        </w:rPr>
        <w:t xml:space="preserve"> </w:t>
      </w:r>
      <w:r w:rsidR="007E5A3D" w:rsidRPr="00302A65">
        <w:rPr>
          <w:rFonts w:ascii="Minion Pro" w:eastAsia="Times New Roman" w:hAnsi="Minion Pro" w:cs="Minion Pro"/>
          <w:i/>
          <w:sz w:val="23"/>
          <w:szCs w:val="23"/>
          <w:lang w:val="en-US" w:eastAsia="fr-FR"/>
        </w:rPr>
        <w:t>There’s a Double Tongue</w:t>
      </w:r>
      <w:r w:rsidR="007E5A3D" w:rsidRPr="0043322C">
        <w:rPr>
          <w:rFonts w:ascii="Minion Pro" w:eastAsia="Times New Roman" w:hAnsi="Minion Pro" w:cs="Minion Pro"/>
          <w:sz w:val="23"/>
          <w:szCs w:val="23"/>
          <w:lang w:val="en-US" w:eastAsia="fr-FR"/>
        </w:rPr>
        <w:t>. Amsterdam and Atlanta: Rodopi.</w:t>
      </w:r>
    </w:p>
    <w:p w14:paraId="452A8BCE" w14:textId="7646E83B" w:rsidR="00302A65" w:rsidRPr="0043322C" w:rsidRDefault="00302A65" w:rsidP="00335C3E">
      <w:pPr>
        <w:pStyle w:val="BIBLIOGRAFATEXTO"/>
        <w:spacing w:line="240" w:lineRule="auto"/>
        <w:contextualSpacing/>
        <w:rPr>
          <w:rFonts w:ascii="Minion Pro" w:eastAsia="Times New Roman" w:hAnsi="Minion Pro" w:cs="Minion Pro"/>
          <w:sz w:val="23"/>
          <w:szCs w:val="23"/>
          <w:lang w:val="en-US" w:eastAsia="fr-FR"/>
        </w:rPr>
      </w:pPr>
      <w:r w:rsidRPr="0043322C">
        <w:rPr>
          <w:rFonts w:ascii="Minion Pro" w:eastAsia="Times New Roman" w:hAnsi="Minion Pro" w:cs="Minion Pro"/>
          <w:sz w:val="23"/>
          <w:szCs w:val="23"/>
          <w:lang w:val="en-US" w:eastAsia="fr-FR"/>
        </w:rPr>
        <w:t>Delabastita, Dirk 199</w:t>
      </w:r>
      <w:r>
        <w:rPr>
          <w:rFonts w:ascii="Minion Pro" w:eastAsia="Times New Roman" w:hAnsi="Minion Pro" w:cs="Minion Pro"/>
          <w:sz w:val="23"/>
          <w:szCs w:val="23"/>
          <w:lang w:val="en-US" w:eastAsia="fr-FR"/>
        </w:rPr>
        <w:t>6</w:t>
      </w:r>
      <w:r w:rsidRPr="0043322C">
        <w:rPr>
          <w:rFonts w:ascii="Minion Pro" w:eastAsia="Times New Roman" w:hAnsi="Minion Pro" w:cs="Minion Pro"/>
          <w:sz w:val="23"/>
          <w:szCs w:val="23"/>
          <w:lang w:val="en-US" w:eastAsia="fr-FR"/>
        </w:rPr>
        <w:t>.</w:t>
      </w:r>
      <w:r>
        <w:rPr>
          <w:rFonts w:ascii="Minion Pro" w:eastAsia="Times New Roman" w:hAnsi="Minion Pro" w:cs="Minion Pro"/>
          <w:sz w:val="23"/>
          <w:szCs w:val="23"/>
          <w:lang w:val="en-US" w:eastAsia="fr-FR"/>
        </w:rPr>
        <w:t xml:space="preserve"> “Introduction.” In Delabastita, Dirk (ed.) </w:t>
      </w:r>
      <w:r w:rsidRPr="001E0B41">
        <w:rPr>
          <w:rFonts w:ascii="Minion Pro" w:eastAsia="Times New Roman" w:hAnsi="Minion Pro" w:cs="Minion Pro"/>
          <w:i/>
          <w:sz w:val="23"/>
          <w:szCs w:val="23"/>
          <w:lang w:val="en-US" w:eastAsia="fr-FR"/>
        </w:rPr>
        <w:t>The Translator</w:t>
      </w:r>
      <w:r>
        <w:rPr>
          <w:rFonts w:ascii="Minion Pro" w:eastAsia="Times New Roman" w:hAnsi="Minion Pro" w:cs="Minion Pro"/>
          <w:sz w:val="23"/>
          <w:szCs w:val="23"/>
          <w:lang w:val="en-US" w:eastAsia="fr-FR"/>
        </w:rPr>
        <w:t xml:space="preserve"> 2/2. </w:t>
      </w:r>
      <w:r w:rsidRPr="001E0B41">
        <w:rPr>
          <w:rFonts w:ascii="Minion Pro" w:eastAsia="Times New Roman" w:hAnsi="Minion Pro" w:cs="Minion Pro"/>
          <w:i/>
          <w:sz w:val="23"/>
          <w:szCs w:val="23"/>
          <w:lang w:val="en-US" w:eastAsia="fr-FR"/>
        </w:rPr>
        <w:t>Special Issue. Wordplay and Translation</w:t>
      </w:r>
      <w:r>
        <w:rPr>
          <w:rFonts w:ascii="Minion Pro" w:eastAsia="Times New Roman" w:hAnsi="Minion Pro" w:cs="Minion Pro"/>
          <w:sz w:val="23"/>
          <w:szCs w:val="23"/>
          <w:lang w:val="en-US" w:eastAsia="fr-FR"/>
        </w:rPr>
        <w:t>.</w:t>
      </w:r>
      <w:r w:rsidR="001E0B41">
        <w:rPr>
          <w:rFonts w:ascii="Minion Pro" w:eastAsia="Times New Roman" w:hAnsi="Minion Pro" w:cs="Minion Pro"/>
          <w:sz w:val="23"/>
          <w:szCs w:val="23"/>
          <w:lang w:val="en-US" w:eastAsia="fr-FR"/>
        </w:rPr>
        <w:t xml:space="preserve"> Manchester: St. Jerome; 127-139.</w:t>
      </w:r>
    </w:p>
    <w:p w14:paraId="3AC3F1D4" w14:textId="4EE6C56A" w:rsidR="006C6191" w:rsidRPr="00335C3E" w:rsidRDefault="006C6191" w:rsidP="00335C3E">
      <w:pPr>
        <w:pStyle w:val="BIBLIOGRAFATEXTO"/>
        <w:spacing w:line="240" w:lineRule="auto"/>
        <w:contextualSpacing/>
        <w:rPr>
          <w:rFonts w:ascii="Minion Pro" w:eastAsia="Times New Roman" w:hAnsi="Minion Pro" w:cs="Minion Pro"/>
          <w:sz w:val="23"/>
          <w:szCs w:val="23"/>
          <w:lang w:val="es-ES" w:eastAsia="fr-FR"/>
        </w:rPr>
      </w:pPr>
      <w:r w:rsidRPr="0043322C">
        <w:rPr>
          <w:rFonts w:ascii="Minion Pro" w:eastAsia="Times New Roman" w:hAnsi="Minion Pro" w:cs="Minion Pro"/>
          <w:sz w:val="23"/>
          <w:szCs w:val="23"/>
          <w:lang w:val="en-US" w:eastAsia="fr-FR"/>
        </w:rPr>
        <w:t>Díaz-Cintas, Jorge 2001</w:t>
      </w:r>
      <w:r w:rsidR="00335C3E" w:rsidRPr="0043322C">
        <w:rPr>
          <w:rFonts w:ascii="Minion Pro" w:eastAsia="Times New Roman" w:hAnsi="Minion Pro" w:cs="Minion Pro"/>
          <w:sz w:val="23"/>
          <w:szCs w:val="23"/>
          <w:lang w:val="en-US" w:eastAsia="fr-FR"/>
        </w:rPr>
        <w:t xml:space="preserve">. “Sex, (sub)titles and videotapes.” </w:t>
      </w:r>
      <w:r w:rsidR="00335C3E" w:rsidRPr="00335C3E">
        <w:rPr>
          <w:rFonts w:ascii="Minion Pro" w:eastAsia="Times New Roman" w:hAnsi="Minion Pro" w:cs="Minion Pro"/>
          <w:sz w:val="23"/>
          <w:szCs w:val="23"/>
          <w:lang w:val="es-ES" w:eastAsia="fr-FR"/>
        </w:rPr>
        <w:t>In</w:t>
      </w:r>
      <w:r w:rsidR="00335C3E">
        <w:rPr>
          <w:rFonts w:ascii="Minion Pro" w:eastAsia="Times New Roman" w:hAnsi="Minion Pro" w:cs="Minion Pro"/>
          <w:sz w:val="23"/>
          <w:szCs w:val="23"/>
          <w:lang w:val="es-ES" w:eastAsia="fr-FR"/>
        </w:rPr>
        <w:t xml:space="preserve"> Lorenzo, Lourdes and Pereira, Ana M. (eds.)</w:t>
      </w:r>
      <w:r w:rsidR="00335C3E" w:rsidRPr="00335C3E">
        <w:rPr>
          <w:rFonts w:ascii="Minion Pro" w:eastAsia="Times New Roman" w:hAnsi="Minion Pro" w:cs="Minion Pro"/>
          <w:sz w:val="23"/>
          <w:szCs w:val="23"/>
          <w:lang w:val="es-ES" w:eastAsia="fr-FR"/>
        </w:rPr>
        <w:t xml:space="preserve"> </w:t>
      </w:r>
      <w:r w:rsidR="00335C3E" w:rsidRPr="00335C3E">
        <w:rPr>
          <w:rFonts w:ascii="Minion Pro" w:eastAsia="Times New Roman" w:hAnsi="Minion Pro" w:cs="Minion Pro"/>
          <w:i/>
          <w:sz w:val="23"/>
          <w:szCs w:val="23"/>
          <w:lang w:val="es-ES" w:eastAsia="fr-FR"/>
        </w:rPr>
        <w:t>Traducción subordinada (II) El subtitulado (inglés-español/galego)</w:t>
      </w:r>
      <w:r w:rsidR="00335C3E">
        <w:rPr>
          <w:rFonts w:ascii="Minion Pro" w:eastAsia="Times New Roman" w:hAnsi="Minion Pro" w:cs="Minion Pro"/>
          <w:sz w:val="23"/>
          <w:szCs w:val="23"/>
          <w:lang w:val="es-ES" w:eastAsia="fr-FR"/>
        </w:rPr>
        <w:t>.</w:t>
      </w:r>
      <w:r w:rsidR="00335C3E" w:rsidRPr="00335C3E">
        <w:rPr>
          <w:rFonts w:ascii="Minion Pro" w:eastAsia="Times New Roman" w:hAnsi="Minion Pro" w:cs="Minion Pro"/>
          <w:sz w:val="23"/>
          <w:szCs w:val="23"/>
          <w:lang w:val="es-ES" w:eastAsia="fr-FR"/>
        </w:rPr>
        <w:t xml:space="preserve"> Vigo: Universidade de Vigo</w:t>
      </w:r>
      <w:r w:rsidR="00335C3E">
        <w:rPr>
          <w:rFonts w:ascii="Minion Pro" w:eastAsia="Times New Roman" w:hAnsi="Minion Pro" w:cs="Minion Pro"/>
          <w:sz w:val="23"/>
          <w:szCs w:val="23"/>
          <w:lang w:val="es-ES" w:eastAsia="fr-FR"/>
        </w:rPr>
        <w:t xml:space="preserve">; </w:t>
      </w:r>
      <w:r w:rsidR="00335C3E" w:rsidRPr="00335C3E">
        <w:rPr>
          <w:rFonts w:ascii="Minion Pro" w:eastAsia="Times New Roman" w:hAnsi="Minion Pro" w:cs="Minion Pro"/>
          <w:sz w:val="23"/>
          <w:szCs w:val="23"/>
          <w:lang w:val="es-ES" w:eastAsia="fr-FR"/>
        </w:rPr>
        <w:t>47-67.</w:t>
      </w:r>
    </w:p>
    <w:p w14:paraId="21F12576" w14:textId="4361D11A" w:rsidR="000F6E9F" w:rsidRPr="000F6E9F" w:rsidRDefault="000F6E9F" w:rsidP="000F6E9F">
      <w:pPr>
        <w:ind w:left="284" w:hanging="284"/>
        <w:rPr>
          <w:lang w:val="en-US"/>
        </w:rPr>
      </w:pPr>
      <w:r w:rsidRPr="0043322C">
        <w:rPr>
          <w:lang w:val="es-ES"/>
        </w:rPr>
        <w:lastRenderedPageBreak/>
        <w:t xml:space="preserve">Díaz-Cintas, Jorge and Remael, Aline 2014. </w:t>
      </w:r>
      <w:r>
        <w:rPr>
          <w:i/>
          <w:iCs/>
          <w:lang w:val="en-US"/>
        </w:rPr>
        <w:t xml:space="preserve">Audiovisual Translation: </w:t>
      </w:r>
      <w:r w:rsidRPr="00EA4E0E">
        <w:rPr>
          <w:i/>
          <w:iCs/>
          <w:lang w:val="en-US"/>
        </w:rPr>
        <w:t>Subtitling</w:t>
      </w:r>
      <w:r w:rsidRPr="00EA4E0E">
        <w:rPr>
          <w:lang w:val="en-US"/>
        </w:rPr>
        <w:t>. 2nd</w:t>
      </w:r>
      <w:r w:rsidRPr="00EA4E0E">
        <w:rPr>
          <w:lang w:val="en-US"/>
        </w:rPr>
        <w:tab/>
        <w:t>ed. London and New York: Routledge. </w:t>
      </w:r>
    </w:p>
    <w:p w14:paraId="04B629A7" w14:textId="37F0F3DB" w:rsidR="000F6E9F" w:rsidRPr="000F6E9F" w:rsidRDefault="000F6E9F" w:rsidP="000F6E9F">
      <w:pPr>
        <w:tabs>
          <w:tab w:val="left" w:pos="-720"/>
        </w:tabs>
        <w:suppressAutoHyphens/>
        <w:ind w:left="425" w:hanging="425"/>
        <w:rPr>
          <w:lang w:val="en-US"/>
        </w:rPr>
      </w:pPr>
      <w:r w:rsidRPr="000F6E9F">
        <w:rPr>
          <w:lang w:val="en-US"/>
        </w:rPr>
        <w:t>Díaz-Pérez, Francisco Javier</w:t>
      </w:r>
      <w:r>
        <w:rPr>
          <w:lang w:val="en-US"/>
        </w:rPr>
        <w:t xml:space="preserve"> </w:t>
      </w:r>
      <w:r w:rsidRPr="000F6E9F">
        <w:rPr>
          <w:lang w:val="en-US"/>
        </w:rPr>
        <w:t>2013</w:t>
      </w:r>
      <w:r>
        <w:rPr>
          <w:lang w:val="en-US"/>
        </w:rPr>
        <w:t>.</w:t>
      </w:r>
      <w:r w:rsidRPr="000F6E9F">
        <w:rPr>
          <w:lang w:val="en-US"/>
        </w:rPr>
        <w:t xml:space="preserve"> “The translation of wordplay from the perspective of Relevance Theory: Translating sexual puns in two Shakespearian tragedies into Galician and Spanish.” </w:t>
      </w:r>
      <w:r w:rsidRPr="000F6E9F">
        <w:rPr>
          <w:i/>
          <w:lang w:val="en-US"/>
        </w:rPr>
        <w:t>Meta</w:t>
      </w:r>
      <w:r w:rsidRPr="000F6E9F">
        <w:rPr>
          <w:lang w:val="en-US"/>
        </w:rPr>
        <w:t xml:space="preserve"> 58</w:t>
      </w:r>
      <w:r>
        <w:rPr>
          <w:lang w:val="en-US"/>
        </w:rPr>
        <w:t>/</w:t>
      </w:r>
      <w:r w:rsidRPr="000F6E9F">
        <w:rPr>
          <w:lang w:val="en-US"/>
        </w:rPr>
        <w:t>2</w:t>
      </w:r>
      <w:r>
        <w:rPr>
          <w:lang w:val="en-US"/>
        </w:rPr>
        <w:t>:</w:t>
      </w:r>
      <w:r w:rsidRPr="000F6E9F">
        <w:rPr>
          <w:lang w:val="en-US"/>
        </w:rPr>
        <w:t xml:space="preserve"> 279-302.</w:t>
      </w:r>
    </w:p>
    <w:p w14:paraId="67B4F642" w14:textId="1810C47D" w:rsidR="000F6E9F" w:rsidRPr="000F6E9F" w:rsidRDefault="000F6E9F" w:rsidP="000F6E9F">
      <w:pPr>
        <w:tabs>
          <w:tab w:val="left" w:pos="-720"/>
        </w:tabs>
        <w:suppressAutoHyphens/>
        <w:ind w:left="425" w:hanging="425"/>
        <w:contextualSpacing/>
        <w:rPr>
          <w:rFonts w:eastAsia="Arial Unicode MS"/>
          <w:spacing w:val="-3"/>
        </w:rPr>
      </w:pPr>
      <w:r w:rsidRPr="000F6E9F">
        <w:rPr>
          <w:lang w:val="en-US"/>
        </w:rPr>
        <w:t xml:space="preserve">Díaz-Pérez, Francisco Javier 2014. </w:t>
      </w:r>
      <w:r w:rsidRPr="000F6E9F">
        <w:rPr>
          <w:smallCaps/>
          <w:lang w:val="en-US"/>
        </w:rPr>
        <w:t>“</w:t>
      </w:r>
      <w:r w:rsidRPr="000F6E9F">
        <w:rPr>
          <w:rFonts w:eastAsia="Arial Unicode MS"/>
          <w:spacing w:val="-3"/>
          <w:lang w:val="en-US"/>
        </w:rPr>
        <w:t>Relevance Theory and translation: Translating puns in Spanish film titles into English.</w:t>
      </w:r>
      <w:r w:rsidRPr="000F6E9F">
        <w:rPr>
          <w:smallCaps/>
          <w:lang w:val="en-US"/>
        </w:rPr>
        <w:t xml:space="preserve">” </w:t>
      </w:r>
      <w:r w:rsidRPr="000F6E9F">
        <w:rPr>
          <w:rFonts w:eastAsia="Arial Unicode MS"/>
          <w:i/>
          <w:spacing w:val="-3"/>
        </w:rPr>
        <w:t>Journal of Pragmatics</w:t>
      </w:r>
      <w:r w:rsidRPr="000F6E9F">
        <w:rPr>
          <w:rFonts w:eastAsia="Arial Unicode MS"/>
          <w:spacing w:val="-3"/>
        </w:rPr>
        <w:t xml:space="preserve"> 70</w:t>
      </w:r>
      <w:r>
        <w:rPr>
          <w:rFonts w:eastAsia="Arial Unicode MS"/>
          <w:spacing w:val="-3"/>
        </w:rPr>
        <w:t xml:space="preserve">: </w:t>
      </w:r>
      <w:r w:rsidRPr="000F6E9F">
        <w:rPr>
          <w:rFonts w:eastAsia="Arial Unicode MS"/>
          <w:spacing w:val="-3"/>
        </w:rPr>
        <w:t>108-129.</w:t>
      </w:r>
    </w:p>
    <w:p w14:paraId="4B417AEC" w14:textId="73CD3A64" w:rsidR="00D020BE" w:rsidRDefault="00D020BE" w:rsidP="00123DF4">
      <w:pPr>
        <w:ind w:left="284" w:hanging="284"/>
        <w:rPr>
          <w:lang w:val="en-US"/>
        </w:rPr>
      </w:pPr>
      <w:r w:rsidRPr="0043322C">
        <w:rPr>
          <w:lang w:val="en-US"/>
        </w:rPr>
        <w:t>Díaz-Pérez, Francisco Javier 2015</w:t>
      </w:r>
      <w:r w:rsidR="000F6E9F" w:rsidRPr="0043322C">
        <w:rPr>
          <w:lang w:val="en-US"/>
        </w:rPr>
        <w:t xml:space="preserve">. “From the other side of the looking-glass: A cognitive-pragmatic account of translating Lewis Carroll.” In: Romero-Trillo, Jesús (ed.) </w:t>
      </w:r>
      <w:r w:rsidR="000F6E9F" w:rsidRPr="0043322C">
        <w:rPr>
          <w:i/>
          <w:lang w:val="en-US"/>
        </w:rPr>
        <w:t>Yearbook of Corpus Linguistics and Pragmatics</w:t>
      </w:r>
      <w:r w:rsidR="003E0B9E" w:rsidRPr="0043322C">
        <w:rPr>
          <w:i/>
          <w:lang w:val="en-US"/>
        </w:rPr>
        <w:t xml:space="preserve"> 2015: Current Approaches to Discourse and Translation Studies</w:t>
      </w:r>
      <w:r w:rsidR="003E0B9E" w:rsidRPr="0043322C">
        <w:rPr>
          <w:lang w:val="en-US"/>
        </w:rPr>
        <w:t>. Heidelber: Springer; 163-194.</w:t>
      </w:r>
    </w:p>
    <w:p w14:paraId="5C5533DD" w14:textId="79977961" w:rsidR="00B411B2" w:rsidRPr="00C93474" w:rsidRDefault="00B411B2" w:rsidP="00123DF4">
      <w:pPr>
        <w:ind w:left="284" w:hanging="284"/>
        <w:rPr>
          <w:lang w:val="es-ES"/>
        </w:rPr>
      </w:pPr>
      <w:r w:rsidRPr="005D5E7C">
        <w:rPr>
          <w:lang w:val="en-US"/>
        </w:rPr>
        <w:t>Díaz-Pérez, Francisco Javier 2017.</w:t>
      </w:r>
      <w:r w:rsidR="00C93474">
        <w:rPr>
          <w:lang w:val="en-US"/>
        </w:rPr>
        <w:t xml:space="preserve"> “The translation of humour based on culture-bound terms in </w:t>
      </w:r>
      <w:r w:rsidR="00C93474" w:rsidRPr="00C93474">
        <w:rPr>
          <w:i/>
          <w:lang w:val="en-US"/>
        </w:rPr>
        <w:t>Modern Family</w:t>
      </w:r>
      <w:r w:rsidR="00C93474">
        <w:rPr>
          <w:lang w:val="en-US"/>
        </w:rPr>
        <w:t xml:space="preserve">. </w:t>
      </w:r>
      <w:r w:rsidR="00C93474" w:rsidRPr="00C93474">
        <w:rPr>
          <w:lang w:val="es-ES"/>
        </w:rPr>
        <w:t>A cognitive-pragmatic approach.” In Martínez-Sierra, J</w:t>
      </w:r>
      <w:r w:rsidR="00C93474">
        <w:rPr>
          <w:lang w:val="es-ES"/>
        </w:rPr>
        <w:t>uan José and Zabalbeascoa Terran, Patrick (eds.)</w:t>
      </w:r>
      <w:r w:rsidR="00C93474" w:rsidRPr="00C93474">
        <w:rPr>
          <w:lang w:val="es-ES"/>
        </w:rPr>
        <w:t xml:space="preserve"> </w:t>
      </w:r>
      <w:r w:rsidR="00C93474" w:rsidRPr="00C93474">
        <w:rPr>
          <w:i/>
          <w:lang w:val="es-ES"/>
        </w:rPr>
        <w:t>Monografías de Traducción e Interpretación. MonTI</w:t>
      </w:r>
      <w:r w:rsidR="00C93474" w:rsidRPr="00C93474">
        <w:rPr>
          <w:lang w:val="es-ES"/>
        </w:rPr>
        <w:t xml:space="preserve"> 9</w:t>
      </w:r>
      <w:r w:rsidR="005D5E7C">
        <w:rPr>
          <w:lang w:val="es-ES"/>
        </w:rPr>
        <w:t>:</w:t>
      </w:r>
      <w:r w:rsidR="00C93474" w:rsidRPr="00C93474">
        <w:rPr>
          <w:lang w:val="es-ES"/>
        </w:rPr>
        <w:t xml:space="preserve"> 49-75.</w:t>
      </w:r>
    </w:p>
    <w:p w14:paraId="199CF9BC" w14:textId="08EDDF8F" w:rsidR="00D020BE" w:rsidRDefault="00D020BE" w:rsidP="00A249B8">
      <w:pPr>
        <w:ind w:left="284" w:hanging="284"/>
        <w:rPr>
          <w:rFonts w:eastAsia="Arial Unicode MS"/>
          <w:spacing w:val="-3"/>
          <w:lang w:val="en-GB"/>
        </w:rPr>
      </w:pPr>
      <w:r w:rsidRPr="00A249B8">
        <w:rPr>
          <w:rFonts w:eastAsia="Arial Unicode MS"/>
          <w:spacing w:val="-3"/>
          <w:lang w:val="en-GB"/>
        </w:rPr>
        <w:t>Franco-Aixelà, Javier 1996.</w:t>
      </w:r>
      <w:r w:rsidR="00A249B8">
        <w:rPr>
          <w:lang w:val="en-US"/>
        </w:rPr>
        <w:t xml:space="preserve"> </w:t>
      </w:r>
      <w:r w:rsidR="00A249B8" w:rsidRPr="00A249B8">
        <w:rPr>
          <w:rFonts w:eastAsia="Arial Unicode MS"/>
          <w:spacing w:val="-3"/>
          <w:lang w:val="en-GB"/>
        </w:rPr>
        <w:t xml:space="preserve">“Culture-specific items in translation.” </w:t>
      </w:r>
      <w:r w:rsidR="00A249B8" w:rsidRPr="00C93474">
        <w:rPr>
          <w:rFonts w:eastAsia="Arial Unicode MS"/>
          <w:spacing w:val="-3"/>
          <w:lang w:val="en-US"/>
        </w:rPr>
        <w:t>In R. Álvarez, Román and Vidal, M. Carmen África (eds.</w:t>
      </w:r>
      <w:r w:rsidR="00A249B8" w:rsidRPr="00A249B8">
        <w:rPr>
          <w:rFonts w:eastAsia="Arial Unicode MS"/>
          <w:spacing w:val="-3"/>
          <w:lang w:val="es-ES"/>
        </w:rPr>
        <w:t>)</w:t>
      </w:r>
      <w:r w:rsidR="00A249B8" w:rsidRPr="00A249B8">
        <w:rPr>
          <w:rFonts w:eastAsia="Arial Unicode MS"/>
          <w:i/>
          <w:spacing w:val="-3"/>
          <w:lang w:val="es-ES"/>
        </w:rPr>
        <w:t xml:space="preserve"> </w:t>
      </w:r>
      <w:r w:rsidR="00A249B8" w:rsidRPr="00A249B8">
        <w:rPr>
          <w:rFonts w:eastAsia="Arial Unicode MS"/>
          <w:i/>
          <w:spacing w:val="-3"/>
          <w:lang w:val="en-GB"/>
        </w:rPr>
        <w:t>Translation, Power, Subversion</w:t>
      </w:r>
      <w:r w:rsidR="00A249B8" w:rsidRPr="00A249B8">
        <w:rPr>
          <w:rFonts w:eastAsia="Arial Unicode MS"/>
          <w:spacing w:val="-3"/>
          <w:lang w:val="en-GB"/>
        </w:rPr>
        <w:t>. Clevedon: Multilingual Matters</w:t>
      </w:r>
      <w:r w:rsidR="00A249B8">
        <w:rPr>
          <w:rFonts w:eastAsia="Arial Unicode MS"/>
          <w:spacing w:val="-3"/>
          <w:lang w:val="en-GB"/>
        </w:rPr>
        <w:t>; 52-78.</w:t>
      </w:r>
    </w:p>
    <w:p w14:paraId="371FC462" w14:textId="36CDFF07" w:rsidR="0096678F" w:rsidRDefault="0096678F" w:rsidP="00A249B8">
      <w:pPr>
        <w:ind w:left="284" w:hanging="284"/>
        <w:rPr>
          <w:rFonts w:eastAsia="Arial Unicode MS"/>
          <w:spacing w:val="-3"/>
          <w:lang w:val="en-GB"/>
        </w:rPr>
      </w:pPr>
      <w:r>
        <w:rPr>
          <w:rFonts w:eastAsia="Arial Unicode MS"/>
          <w:spacing w:val="-3"/>
          <w:lang w:val="en-GB"/>
        </w:rPr>
        <w:t xml:space="preserve">Gottlieb, Henrik 1997. </w:t>
      </w:r>
      <w:r w:rsidRPr="00F1788B">
        <w:rPr>
          <w:rFonts w:eastAsia="Arial Unicode MS"/>
          <w:i/>
          <w:spacing w:val="-3"/>
          <w:lang w:val="en-GB"/>
        </w:rPr>
        <w:t>Subtitles, Translation and Idioms</w:t>
      </w:r>
      <w:r>
        <w:rPr>
          <w:rFonts w:eastAsia="Arial Unicode MS"/>
          <w:spacing w:val="-3"/>
          <w:lang w:val="en-GB"/>
        </w:rPr>
        <w:t xml:space="preserve">. Copenhaguen: </w:t>
      </w:r>
      <w:r w:rsidR="00012B0A">
        <w:rPr>
          <w:rFonts w:eastAsia="Arial Unicode MS"/>
          <w:spacing w:val="-3"/>
          <w:lang w:val="en-GB"/>
        </w:rPr>
        <w:t>Cent</w:t>
      </w:r>
      <w:r w:rsidR="00F1788B">
        <w:rPr>
          <w:rFonts w:eastAsia="Arial Unicode MS"/>
          <w:spacing w:val="-3"/>
          <w:lang w:val="en-GB"/>
        </w:rPr>
        <w:t>e</w:t>
      </w:r>
      <w:r w:rsidR="00012B0A">
        <w:rPr>
          <w:rFonts w:eastAsia="Arial Unicode MS"/>
          <w:spacing w:val="-3"/>
          <w:lang w:val="en-GB"/>
        </w:rPr>
        <w:t>r</w:t>
      </w:r>
      <w:r w:rsidR="00F1788B">
        <w:rPr>
          <w:rFonts w:eastAsia="Arial Unicode MS"/>
          <w:spacing w:val="-3"/>
          <w:lang w:val="en-GB"/>
        </w:rPr>
        <w:t xml:space="preserve"> for Translation Studies, University of Copenhaguen. </w:t>
      </w:r>
    </w:p>
    <w:p w14:paraId="27D0753A" w14:textId="7937F920" w:rsidR="004E0A7D" w:rsidRDefault="004E0A7D" w:rsidP="00C83AAB">
      <w:pPr>
        <w:ind w:left="284" w:hanging="284"/>
        <w:rPr>
          <w:rFonts w:eastAsia="Arial Unicode MS"/>
          <w:spacing w:val="-3"/>
          <w:lang w:val="en-GB"/>
        </w:rPr>
      </w:pPr>
      <w:r>
        <w:rPr>
          <w:rFonts w:eastAsia="Arial Unicode MS"/>
          <w:spacing w:val="-3"/>
          <w:lang w:val="en-GB"/>
        </w:rPr>
        <w:t>Gutt, Ernst-August 1990.</w:t>
      </w:r>
      <w:r w:rsidR="00C83AAB">
        <w:rPr>
          <w:rFonts w:eastAsia="Arial Unicode MS"/>
          <w:spacing w:val="-3"/>
          <w:lang w:val="en-GB"/>
        </w:rPr>
        <w:t xml:space="preserve"> “A theoretical account of translation – without a translation theory.” </w:t>
      </w:r>
      <w:r w:rsidR="00C83AAB" w:rsidRPr="00C83AAB">
        <w:rPr>
          <w:rFonts w:eastAsia="Arial Unicode MS"/>
          <w:i/>
          <w:spacing w:val="-3"/>
          <w:lang w:val="en-GB"/>
        </w:rPr>
        <w:t>Target</w:t>
      </w:r>
      <w:r w:rsidR="00C83AAB">
        <w:rPr>
          <w:rFonts w:eastAsia="Arial Unicode MS"/>
          <w:spacing w:val="-3"/>
          <w:lang w:val="en-GB"/>
        </w:rPr>
        <w:t xml:space="preserve"> 2/2: 135-164.</w:t>
      </w:r>
    </w:p>
    <w:p w14:paraId="69FCA1F8" w14:textId="27DD46C7" w:rsidR="004E0A7D" w:rsidRDefault="004E0A7D" w:rsidP="005B018A">
      <w:pPr>
        <w:ind w:left="284" w:hanging="284"/>
        <w:rPr>
          <w:rFonts w:eastAsia="Arial Unicode MS"/>
          <w:spacing w:val="-3"/>
          <w:lang w:val="en-GB"/>
        </w:rPr>
      </w:pPr>
      <w:r>
        <w:rPr>
          <w:rFonts w:eastAsia="Arial Unicode MS"/>
          <w:spacing w:val="-3"/>
          <w:lang w:val="en-GB"/>
        </w:rPr>
        <w:t xml:space="preserve">Gutt, Ernst-August 1998.  </w:t>
      </w:r>
      <w:r w:rsidRPr="004E0A7D">
        <w:rPr>
          <w:rFonts w:eastAsia="Arial Unicode MS"/>
          <w:spacing w:val="-3"/>
          <w:lang w:val="en-GB"/>
        </w:rPr>
        <w:t>“Pragmatic aspects of translation: Some rel</w:t>
      </w:r>
      <w:r>
        <w:rPr>
          <w:rFonts w:eastAsia="Arial Unicode MS"/>
          <w:spacing w:val="-3"/>
          <w:lang w:val="en-GB"/>
        </w:rPr>
        <w:t>evance-theory observations.” In</w:t>
      </w:r>
      <w:r w:rsidRPr="004E0A7D">
        <w:rPr>
          <w:rFonts w:eastAsia="Arial Unicode MS"/>
          <w:spacing w:val="-3"/>
          <w:lang w:val="en-GB"/>
        </w:rPr>
        <w:t xml:space="preserve"> Hickey, Leo (ed.)</w:t>
      </w:r>
      <w:r w:rsidRPr="00F93EE5">
        <w:rPr>
          <w:sz w:val="22"/>
          <w:szCs w:val="22"/>
        </w:rPr>
        <w:t xml:space="preserve"> </w:t>
      </w:r>
      <w:r w:rsidRPr="004E0A7D">
        <w:rPr>
          <w:rFonts w:eastAsia="Arial Unicode MS"/>
          <w:i/>
          <w:spacing w:val="-3"/>
          <w:lang w:val="en-GB"/>
        </w:rPr>
        <w:t>The Pragmatics of Translation</w:t>
      </w:r>
      <w:r w:rsidRPr="004E0A7D">
        <w:rPr>
          <w:rFonts w:eastAsia="Arial Unicode MS"/>
          <w:spacing w:val="-3"/>
          <w:lang w:val="en-GB"/>
        </w:rPr>
        <w:t>. Clevedon: Multilingual Matters</w:t>
      </w:r>
      <w:r>
        <w:rPr>
          <w:rFonts w:eastAsia="Arial Unicode MS"/>
          <w:spacing w:val="-3"/>
          <w:lang w:val="en-GB"/>
        </w:rPr>
        <w:t>;</w:t>
      </w:r>
      <w:r w:rsidRPr="004E0A7D">
        <w:rPr>
          <w:rFonts w:eastAsia="Arial Unicode MS"/>
          <w:spacing w:val="-3"/>
          <w:lang w:val="en-GB"/>
        </w:rPr>
        <w:t xml:space="preserve"> 41-53.</w:t>
      </w:r>
    </w:p>
    <w:p w14:paraId="552A6932" w14:textId="6AA7F978" w:rsidR="004E0A7D" w:rsidRDefault="004E0A7D" w:rsidP="007833A8">
      <w:pPr>
        <w:ind w:left="284" w:hanging="284"/>
        <w:rPr>
          <w:rFonts w:eastAsia="Arial Unicode MS"/>
          <w:spacing w:val="-3"/>
          <w:lang w:val="en-GB"/>
        </w:rPr>
      </w:pPr>
      <w:r>
        <w:rPr>
          <w:rFonts w:eastAsia="Arial Unicode MS"/>
          <w:spacing w:val="-3"/>
          <w:lang w:val="en-GB"/>
        </w:rPr>
        <w:t>Gutt, Ernst-August 2000.</w:t>
      </w:r>
      <w:r w:rsidR="005B018A">
        <w:rPr>
          <w:rFonts w:eastAsia="Arial Unicode MS"/>
          <w:spacing w:val="-3"/>
          <w:lang w:val="en-GB"/>
        </w:rPr>
        <w:t xml:space="preserve"> </w:t>
      </w:r>
      <w:r w:rsidR="005B018A" w:rsidRPr="005B018A">
        <w:rPr>
          <w:rFonts w:eastAsia="Arial Unicode MS"/>
          <w:i/>
          <w:spacing w:val="-3"/>
          <w:lang w:val="en-GB"/>
        </w:rPr>
        <w:t>Translation and Relevance. Cognition and Context</w:t>
      </w:r>
      <w:r w:rsidR="005B018A" w:rsidRPr="005B018A">
        <w:rPr>
          <w:rFonts w:eastAsia="Arial Unicode MS"/>
          <w:spacing w:val="-3"/>
          <w:lang w:val="en-GB"/>
        </w:rPr>
        <w:t>. Manchester: St. Jerome.</w:t>
      </w:r>
    </w:p>
    <w:p w14:paraId="2DB36ED5" w14:textId="7D42D6F0" w:rsidR="004E0A7D" w:rsidRDefault="004E0A7D" w:rsidP="00933ACD">
      <w:pPr>
        <w:ind w:left="284" w:hanging="284"/>
        <w:rPr>
          <w:rFonts w:eastAsia="Arial Unicode MS"/>
          <w:spacing w:val="-3"/>
          <w:lang w:val="en-GB"/>
        </w:rPr>
      </w:pPr>
      <w:r>
        <w:rPr>
          <w:rFonts w:eastAsia="Arial Unicode MS"/>
          <w:spacing w:val="-3"/>
          <w:lang w:val="en-GB"/>
        </w:rPr>
        <w:t>Gutt, Ernst-August 2004.</w:t>
      </w:r>
      <w:r w:rsidR="00933ACD">
        <w:rPr>
          <w:rFonts w:eastAsia="Arial Unicode MS"/>
          <w:spacing w:val="-3"/>
          <w:lang w:val="en-GB"/>
        </w:rPr>
        <w:t xml:space="preserve"> </w:t>
      </w:r>
      <w:r w:rsidR="00933ACD" w:rsidRPr="00933ACD">
        <w:rPr>
          <w:rFonts w:eastAsia="Arial Unicode MS"/>
          <w:spacing w:val="-3"/>
          <w:lang w:val="en-GB"/>
        </w:rPr>
        <w:t>“Challenges of metarepresentation</w:t>
      </w:r>
      <w:r w:rsidR="00933ACD">
        <w:rPr>
          <w:rFonts w:eastAsia="Arial Unicode MS"/>
          <w:spacing w:val="-3"/>
          <w:lang w:val="en-GB"/>
        </w:rPr>
        <w:t xml:space="preserve"> to translation competence.” In</w:t>
      </w:r>
      <w:r w:rsidR="00933ACD" w:rsidRPr="00933ACD">
        <w:rPr>
          <w:rFonts w:eastAsia="Arial Unicode MS"/>
          <w:spacing w:val="-3"/>
          <w:lang w:val="en-GB"/>
        </w:rPr>
        <w:t xml:space="preserve"> Fleishcmann, Eberhard, Schmitt, Peter A. and Wotjak, Gerd (eds.) </w:t>
      </w:r>
      <w:r w:rsidR="00933ACD" w:rsidRPr="00933ACD">
        <w:rPr>
          <w:rFonts w:eastAsia="Arial Unicode MS"/>
          <w:i/>
          <w:spacing w:val="-3"/>
          <w:lang w:val="en-GB"/>
        </w:rPr>
        <w:t>Translationskompetenz: Proceedings of LICTRA 2001: VII. Leipziger Internationale Konferenz zu Grundfragen der Translatologie</w:t>
      </w:r>
      <w:r w:rsidR="00933ACD" w:rsidRPr="00933ACD">
        <w:rPr>
          <w:rFonts w:eastAsia="Arial Unicode MS"/>
          <w:spacing w:val="-3"/>
          <w:lang w:val="en-GB"/>
        </w:rPr>
        <w:t>. Tübingen: Stauffenburg</w:t>
      </w:r>
      <w:r w:rsidR="00933ACD">
        <w:rPr>
          <w:rFonts w:eastAsia="Arial Unicode MS"/>
          <w:spacing w:val="-3"/>
          <w:lang w:val="en-GB"/>
        </w:rPr>
        <w:t>; 77-89.</w:t>
      </w:r>
    </w:p>
    <w:p w14:paraId="032E06BE" w14:textId="1D94F9D6" w:rsidR="004E0A7D" w:rsidRPr="00A249B8" w:rsidRDefault="004E0A7D" w:rsidP="00D817E2">
      <w:pPr>
        <w:ind w:left="284" w:hanging="284"/>
        <w:rPr>
          <w:rFonts w:eastAsia="Arial Unicode MS"/>
          <w:spacing w:val="-3"/>
          <w:lang w:val="en-GB"/>
        </w:rPr>
      </w:pPr>
      <w:r>
        <w:rPr>
          <w:rFonts w:eastAsia="Arial Unicode MS"/>
          <w:spacing w:val="-3"/>
          <w:lang w:val="en-GB"/>
        </w:rPr>
        <w:t>Gutt, Ernst-August 2005.</w:t>
      </w:r>
      <w:r w:rsidR="00331C72">
        <w:rPr>
          <w:rFonts w:eastAsia="Arial Unicode MS"/>
          <w:spacing w:val="-3"/>
          <w:lang w:val="en-GB"/>
        </w:rPr>
        <w:t xml:space="preserve"> </w:t>
      </w:r>
      <w:r w:rsidR="00331C72" w:rsidRPr="00331C72">
        <w:rPr>
          <w:rFonts w:eastAsia="Arial Unicode MS"/>
          <w:spacing w:val="-3"/>
          <w:lang w:val="en-GB"/>
        </w:rPr>
        <w:t xml:space="preserve">“On the significance of the cognitive core of translation.” </w:t>
      </w:r>
      <w:r w:rsidR="00331C72" w:rsidRPr="00331C72">
        <w:rPr>
          <w:rFonts w:eastAsia="Arial Unicode MS"/>
          <w:i/>
          <w:spacing w:val="-3"/>
          <w:lang w:val="en-GB"/>
        </w:rPr>
        <w:t>The Translator</w:t>
      </w:r>
      <w:r w:rsidR="00331C72" w:rsidRPr="00331C72">
        <w:rPr>
          <w:rFonts w:eastAsia="Arial Unicode MS"/>
          <w:spacing w:val="-3"/>
          <w:lang w:val="en-GB"/>
        </w:rPr>
        <w:t xml:space="preserve"> 11</w:t>
      </w:r>
      <w:r w:rsidR="00331C72">
        <w:rPr>
          <w:rFonts w:eastAsia="Arial Unicode MS"/>
          <w:spacing w:val="-3"/>
          <w:lang w:val="en-GB"/>
        </w:rPr>
        <w:t>/</w:t>
      </w:r>
      <w:r w:rsidR="00331C72" w:rsidRPr="00331C72">
        <w:rPr>
          <w:rFonts w:eastAsia="Arial Unicode MS"/>
          <w:spacing w:val="-3"/>
          <w:lang w:val="en-GB"/>
        </w:rPr>
        <w:t>1</w:t>
      </w:r>
      <w:r w:rsidR="00331C72">
        <w:rPr>
          <w:rFonts w:eastAsia="Arial Unicode MS"/>
          <w:spacing w:val="-3"/>
          <w:lang w:val="en-GB"/>
        </w:rPr>
        <w:t>:</w:t>
      </w:r>
      <w:r w:rsidR="00331C72" w:rsidRPr="00331C72">
        <w:rPr>
          <w:rFonts w:eastAsia="Arial Unicode MS"/>
          <w:spacing w:val="-3"/>
          <w:lang w:val="en-GB"/>
        </w:rPr>
        <w:t xml:space="preserve"> 25-49.</w:t>
      </w:r>
    </w:p>
    <w:p w14:paraId="34A0DBAA" w14:textId="61EC2A07" w:rsidR="00E96B6F" w:rsidRDefault="00E96B6F" w:rsidP="00123DF4">
      <w:pPr>
        <w:ind w:left="284" w:hanging="284"/>
        <w:rPr>
          <w:rFonts w:eastAsia="Arial Unicode MS"/>
          <w:spacing w:val="-3"/>
          <w:lang w:val="en-US"/>
        </w:rPr>
      </w:pPr>
      <w:r w:rsidRPr="00A249B8">
        <w:rPr>
          <w:lang w:val="en-US"/>
        </w:rPr>
        <w:t>Haywood</w:t>
      </w:r>
      <w:r w:rsidR="00A249B8" w:rsidRPr="00A249B8">
        <w:rPr>
          <w:rFonts w:eastAsia="Arial Unicode MS"/>
          <w:spacing w:val="-3"/>
          <w:lang w:val="en-US"/>
        </w:rPr>
        <w:t xml:space="preserve"> Louise, Thomson, Michael and Hervey</w:t>
      </w:r>
      <w:r w:rsidR="00A249B8" w:rsidRPr="00A249B8">
        <w:rPr>
          <w:smallCaps/>
          <w:spacing w:val="-3"/>
          <w:lang w:val="en-US"/>
        </w:rPr>
        <w:t xml:space="preserve">, </w:t>
      </w:r>
      <w:r w:rsidR="00A249B8">
        <w:rPr>
          <w:rFonts w:eastAsia="Arial Unicode MS"/>
          <w:spacing w:val="-3"/>
          <w:lang w:val="en-US"/>
        </w:rPr>
        <w:t xml:space="preserve">Sándor </w:t>
      </w:r>
      <w:r w:rsidR="00A249B8" w:rsidRPr="00A249B8">
        <w:rPr>
          <w:rFonts w:eastAsia="Arial Unicode MS"/>
          <w:spacing w:val="-3"/>
          <w:lang w:val="en-US"/>
        </w:rPr>
        <w:t>2009</w:t>
      </w:r>
      <w:r w:rsidR="00A249B8">
        <w:rPr>
          <w:rFonts w:eastAsia="Arial Unicode MS"/>
          <w:spacing w:val="-3"/>
          <w:lang w:val="en-US"/>
        </w:rPr>
        <w:t>.</w:t>
      </w:r>
      <w:r w:rsidR="00A249B8" w:rsidRPr="00A249B8">
        <w:rPr>
          <w:rFonts w:eastAsia="Arial Unicode MS"/>
          <w:spacing w:val="-3"/>
          <w:lang w:val="en-US"/>
        </w:rPr>
        <w:t xml:space="preserve"> </w:t>
      </w:r>
      <w:r w:rsidR="00A249B8" w:rsidRPr="00A249B8">
        <w:rPr>
          <w:rFonts w:eastAsia="Arial Unicode MS"/>
          <w:i/>
          <w:spacing w:val="-3"/>
          <w:lang w:val="en-US"/>
        </w:rPr>
        <w:t>Thinking Spanish Translation. A Course Translation Method: Spanish to English</w:t>
      </w:r>
      <w:r w:rsidR="00A249B8" w:rsidRPr="00A249B8">
        <w:rPr>
          <w:rFonts w:eastAsia="Arial Unicode MS"/>
          <w:spacing w:val="-3"/>
          <w:lang w:val="en-US"/>
        </w:rPr>
        <w:t>. 2</w:t>
      </w:r>
      <w:r w:rsidR="00A249B8" w:rsidRPr="00A249B8">
        <w:rPr>
          <w:rFonts w:eastAsia="Arial Unicode MS"/>
          <w:spacing w:val="-3"/>
          <w:vertAlign w:val="superscript"/>
          <w:lang w:val="en-US"/>
        </w:rPr>
        <w:t>nd</w:t>
      </w:r>
      <w:r w:rsidR="00A249B8" w:rsidRPr="00A249B8">
        <w:rPr>
          <w:rFonts w:eastAsia="Arial Unicode MS"/>
          <w:spacing w:val="-3"/>
          <w:lang w:val="en-US"/>
        </w:rPr>
        <w:t xml:space="preserve"> ed. London and New York: Routledge.</w:t>
      </w:r>
    </w:p>
    <w:p w14:paraId="44694F7B" w14:textId="50D3450C" w:rsidR="00A53D66" w:rsidRPr="0043322C" w:rsidRDefault="00A53D66" w:rsidP="006D78F6">
      <w:pPr>
        <w:ind w:left="284" w:hanging="284"/>
        <w:rPr>
          <w:rFonts w:eastAsia="Arial Unicode MS"/>
          <w:spacing w:val="-3"/>
          <w:lang w:val="es-ES"/>
        </w:rPr>
      </w:pPr>
      <w:r w:rsidRPr="0043322C">
        <w:rPr>
          <w:rFonts w:eastAsia="Arial Unicode MS"/>
          <w:spacing w:val="-3"/>
          <w:lang w:val="es-ES"/>
        </w:rPr>
        <w:t xml:space="preserve">Lakatos, </w:t>
      </w:r>
      <w:r w:rsidR="006D78F6" w:rsidRPr="0043322C">
        <w:rPr>
          <w:rFonts w:eastAsia="Arial Unicode MS"/>
          <w:spacing w:val="-3"/>
          <w:lang w:val="es-ES"/>
        </w:rPr>
        <w:t xml:space="preserve">Susana. 1999. “El lenguaje de las películas de Pedro Almodóvar. Experiencias sobre su traducción al húngaro.” In Garrido Medina, Joaquín </w:t>
      </w:r>
      <w:r w:rsidR="006D78F6" w:rsidRPr="0043322C">
        <w:rPr>
          <w:rFonts w:eastAsia="Arial Unicode MS"/>
          <w:spacing w:val="-3"/>
          <w:lang w:val="es-ES"/>
        </w:rPr>
        <w:lastRenderedPageBreak/>
        <w:t xml:space="preserve">(ed.) </w:t>
      </w:r>
      <w:r w:rsidR="006D78F6" w:rsidRPr="00B411B2">
        <w:rPr>
          <w:rFonts w:eastAsia="Arial Unicode MS"/>
          <w:i/>
          <w:spacing w:val="-3"/>
          <w:lang w:val="es-ES"/>
        </w:rPr>
        <w:t xml:space="preserve">La lengua y los medios de comunicación II. </w:t>
      </w:r>
      <w:r w:rsidR="006D78F6" w:rsidRPr="0043322C">
        <w:rPr>
          <w:rFonts w:eastAsia="Arial Unicode MS"/>
          <w:i/>
          <w:spacing w:val="-3"/>
          <w:lang w:val="es-ES"/>
        </w:rPr>
        <w:t>Actas del Congreso Internacional celebrado en la Universidad Complutense de Madrid en 1996</w:t>
      </w:r>
      <w:r w:rsidR="006D78F6" w:rsidRPr="0043322C">
        <w:rPr>
          <w:rFonts w:eastAsia="Arial Unicode MS"/>
          <w:spacing w:val="-3"/>
          <w:lang w:val="es-ES"/>
        </w:rPr>
        <w:t xml:space="preserve">. Madrid: Universidad Complutense de Madrid; 816-824. </w:t>
      </w:r>
    </w:p>
    <w:p w14:paraId="54FCDB85" w14:textId="23D96807" w:rsidR="00E96B6F" w:rsidRDefault="00E96B6F" w:rsidP="002D7C8B">
      <w:pPr>
        <w:ind w:left="284" w:hanging="284"/>
        <w:contextualSpacing/>
        <w:rPr>
          <w:sz w:val="22"/>
          <w:szCs w:val="22"/>
          <w:lang w:val="en-US"/>
        </w:rPr>
      </w:pPr>
      <w:r w:rsidRPr="00A249B8">
        <w:rPr>
          <w:lang w:val="es-ES"/>
        </w:rPr>
        <w:t xml:space="preserve">Martínez-Sierra, </w:t>
      </w:r>
      <w:r w:rsidR="00A249B8" w:rsidRPr="00C245A4">
        <w:rPr>
          <w:sz w:val="22"/>
          <w:szCs w:val="22"/>
          <w:lang w:val="es-ES"/>
        </w:rPr>
        <w:t>Juan José</w:t>
      </w:r>
      <w:r w:rsidR="00A249B8">
        <w:rPr>
          <w:sz w:val="22"/>
          <w:szCs w:val="22"/>
          <w:lang w:val="es-ES"/>
        </w:rPr>
        <w:t xml:space="preserve"> </w:t>
      </w:r>
      <w:r w:rsidR="00A249B8" w:rsidRPr="00C245A4">
        <w:rPr>
          <w:sz w:val="22"/>
          <w:szCs w:val="22"/>
          <w:lang w:val="es-ES"/>
        </w:rPr>
        <w:t>2008</w:t>
      </w:r>
      <w:r w:rsidR="00A249B8">
        <w:rPr>
          <w:sz w:val="22"/>
          <w:szCs w:val="22"/>
          <w:lang w:val="es-ES"/>
        </w:rPr>
        <w:t>.</w:t>
      </w:r>
      <w:r w:rsidR="00A249B8" w:rsidRPr="00C245A4">
        <w:rPr>
          <w:sz w:val="22"/>
          <w:szCs w:val="22"/>
          <w:lang w:val="es-ES"/>
        </w:rPr>
        <w:t xml:space="preserve"> </w:t>
      </w:r>
      <w:r w:rsidR="00A249B8" w:rsidRPr="00C245A4">
        <w:rPr>
          <w:i/>
          <w:sz w:val="22"/>
          <w:szCs w:val="22"/>
          <w:lang w:val="es-ES"/>
        </w:rPr>
        <w:t>Humor y traduccion. Los Simpson cruzan la frontera</w:t>
      </w:r>
      <w:r w:rsidR="00A249B8" w:rsidRPr="00C245A4">
        <w:rPr>
          <w:sz w:val="22"/>
          <w:szCs w:val="22"/>
          <w:lang w:val="es-ES"/>
        </w:rPr>
        <w:t>.</w:t>
      </w:r>
      <w:r w:rsidR="002D7C8B">
        <w:rPr>
          <w:sz w:val="22"/>
          <w:szCs w:val="22"/>
          <w:lang w:val="es-ES"/>
        </w:rPr>
        <w:t xml:space="preserve"> </w:t>
      </w:r>
      <w:r w:rsidR="002D7C8B" w:rsidRPr="0043322C">
        <w:rPr>
          <w:sz w:val="22"/>
          <w:szCs w:val="22"/>
          <w:lang w:val="en-US"/>
        </w:rPr>
        <w:t>Castelló: Universitat Jaume I.</w:t>
      </w:r>
    </w:p>
    <w:p w14:paraId="34110F62" w14:textId="5CCEDCD6" w:rsidR="00C76382" w:rsidRPr="00C76382" w:rsidRDefault="00C76382" w:rsidP="002D7C8B">
      <w:pPr>
        <w:ind w:left="284" w:hanging="284"/>
        <w:contextualSpacing/>
        <w:rPr>
          <w:sz w:val="22"/>
          <w:szCs w:val="22"/>
          <w:lang w:val="es-ES"/>
        </w:rPr>
      </w:pPr>
      <w:r w:rsidRPr="0043322C">
        <w:rPr>
          <w:sz w:val="22"/>
          <w:szCs w:val="22"/>
          <w:lang w:val="en-US"/>
        </w:rPr>
        <w:t xml:space="preserve">Martínez-Sierra, </w:t>
      </w:r>
      <w:r>
        <w:rPr>
          <w:sz w:val="22"/>
          <w:szCs w:val="22"/>
          <w:lang w:val="en-US"/>
        </w:rPr>
        <w:t>Juan José 20</w:t>
      </w:r>
      <w:r w:rsidRPr="0043322C">
        <w:rPr>
          <w:sz w:val="22"/>
          <w:szCs w:val="22"/>
          <w:lang w:val="en-US"/>
        </w:rPr>
        <w:t>0</w:t>
      </w:r>
      <w:r>
        <w:rPr>
          <w:sz w:val="22"/>
          <w:szCs w:val="22"/>
          <w:lang w:val="en-US"/>
        </w:rPr>
        <w:t>9.</w:t>
      </w:r>
      <w:r w:rsidRPr="0043322C">
        <w:rPr>
          <w:lang w:val="en-US"/>
        </w:rPr>
        <w:t xml:space="preserve"> </w:t>
      </w:r>
      <w:r w:rsidRPr="00C76382">
        <w:rPr>
          <w:lang w:val="es-ES"/>
        </w:rPr>
        <w:t>“El papel del element</w:t>
      </w:r>
      <w:r w:rsidR="008E1AEB">
        <w:rPr>
          <w:lang w:val="es-ES"/>
        </w:rPr>
        <w:t>o</w:t>
      </w:r>
      <w:r w:rsidRPr="00C76382">
        <w:rPr>
          <w:lang w:val="es-ES"/>
        </w:rPr>
        <w:t xml:space="preserve"> visual en la traducci</w:t>
      </w:r>
      <w:r>
        <w:rPr>
          <w:lang w:val="es-ES"/>
        </w:rPr>
        <w:t xml:space="preserve">ón del humor en textos audiovisuales: ¿un problema o una ayuda?” </w:t>
      </w:r>
      <w:r w:rsidR="007C3995" w:rsidRPr="00072434">
        <w:rPr>
          <w:i/>
          <w:lang w:val="es-ES"/>
        </w:rPr>
        <w:t>TRANS. Revista de Traductología</w:t>
      </w:r>
      <w:r w:rsidR="007C3995">
        <w:rPr>
          <w:lang w:val="es-ES"/>
        </w:rPr>
        <w:t xml:space="preserve"> 13: </w:t>
      </w:r>
      <w:r w:rsidR="00072434">
        <w:rPr>
          <w:lang w:val="es-ES"/>
        </w:rPr>
        <w:t>139-148.</w:t>
      </w:r>
    </w:p>
    <w:p w14:paraId="04D6A042" w14:textId="72DA1619" w:rsidR="00D020BE" w:rsidRPr="0043322C" w:rsidRDefault="00D020BE" w:rsidP="00123DF4">
      <w:pPr>
        <w:ind w:left="284" w:hanging="284"/>
        <w:rPr>
          <w:sz w:val="22"/>
          <w:szCs w:val="22"/>
          <w:lang w:val="en-US"/>
        </w:rPr>
      </w:pPr>
      <w:r w:rsidRPr="0043322C">
        <w:rPr>
          <w:sz w:val="22"/>
          <w:szCs w:val="22"/>
          <w:lang w:val="en-US"/>
        </w:rPr>
        <w:t>Martínez-Sierra, Juan José 2010</w:t>
      </w:r>
      <w:r w:rsidR="00C76382">
        <w:rPr>
          <w:sz w:val="22"/>
          <w:szCs w:val="22"/>
          <w:lang w:val="en-US"/>
        </w:rPr>
        <w:t>.</w:t>
      </w:r>
      <w:r w:rsidR="002D7C8B" w:rsidRPr="0043322C">
        <w:rPr>
          <w:lang w:val="en-US"/>
        </w:rPr>
        <w:t xml:space="preserve"> “</w:t>
      </w:r>
      <w:r w:rsidR="002D7C8B" w:rsidRPr="0043322C">
        <w:rPr>
          <w:sz w:val="22"/>
          <w:szCs w:val="22"/>
          <w:lang w:val="en-US"/>
        </w:rPr>
        <w:t xml:space="preserve">Using relevance as a tool for the analysis of the translation of humor in audiovisual texts.” </w:t>
      </w:r>
      <w:r w:rsidR="002D7C8B">
        <w:rPr>
          <w:sz w:val="22"/>
          <w:szCs w:val="22"/>
          <w:lang w:val="es-ES"/>
        </w:rPr>
        <w:t>In</w:t>
      </w:r>
      <w:r w:rsidR="002D7C8B" w:rsidRPr="002D7C8B">
        <w:rPr>
          <w:sz w:val="22"/>
          <w:szCs w:val="22"/>
          <w:lang w:val="es-ES"/>
        </w:rPr>
        <w:t xml:space="preserve"> Cifuentes, J.L., G</w:t>
      </w:r>
      <w:r w:rsidR="002D7C8B">
        <w:rPr>
          <w:sz w:val="22"/>
          <w:szCs w:val="22"/>
          <w:lang w:val="es-ES"/>
        </w:rPr>
        <w:t>ó</w:t>
      </w:r>
      <w:r w:rsidR="002D7C8B" w:rsidRPr="002D7C8B">
        <w:rPr>
          <w:sz w:val="22"/>
          <w:szCs w:val="22"/>
          <w:lang w:val="es-ES"/>
        </w:rPr>
        <w:t>mez, A., Lillo, A., Mateo, J., Yus, F. (</w:t>
      </w:r>
      <w:r w:rsidR="002D7C8B">
        <w:rPr>
          <w:sz w:val="22"/>
          <w:szCs w:val="22"/>
          <w:lang w:val="es-ES"/>
        </w:rPr>
        <w:t>eds.)</w:t>
      </w:r>
      <w:r w:rsidR="002D7C8B" w:rsidRPr="002D7C8B">
        <w:rPr>
          <w:sz w:val="22"/>
          <w:szCs w:val="22"/>
          <w:lang w:val="es-ES"/>
        </w:rPr>
        <w:t xml:space="preserve"> </w:t>
      </w:r>
      <w:r w:rsidR="002D7C8B" w:rsidRPr="002D7C8B">
        <w:rPr>
          <w:i/>
          <w:sz w:val="22"/>
          <w:szCs w:val="22"/>
          <w:lang w:val="es-ES"/>
        </w:rPr>
        <w:t xml:space="preserve">Los caminos de la lengua. Estudios en </w:t>
      </w:r>
      <w:r w:rsidR="00AC6A80">
        <w:rPr>
          <w:i/>
          <w:sz w:val="22"/>
          <w:szCs w:val="22"/>
          <w:lang w:val="es-ES"/>
        </w:rPr>
        <w:t>homenaje a Enrique Alcaraz Varó</w:t>
      </w:r>
      <w:r w:rsidR="002D7C8B" w:rsidRPr="002D7C8B">
        <w:rPr>
          <w:sz w:val="22"/>
          <w:szCs w:val="22"/>
          <w:lang w:val="es-ES"/>
        </w:rPr>
        <w:t xml:space="preserve">. </w:t>
      </w:r>
      <w:r w:rsidR="002D7C8B" w:rsidRPr="0043322C">
        <w:rPr>
          <w:sz w:val="22"/>
          <w:szCs w:val="22"/>
          <w:lang w:val="en-US"/>
        </w:rPr>
        <w:t>Alicante: Universidad de Alicante; 189-209.</w:t>
      </w:r>
    </w:p>
    <w:p w14:paraId="06215C64" w14:textId="287290BA" w:rsidR="00D817E2" w:rsidRPr="0043322C" w:rsidRDefault="008A6A2D" w:rsidP="00D817E2">
      <w:pPr>
        <w:ind w:left="284" w:hanging="284"/>
        <w:rPr>
          <w:lang w:val="en-US"/>
        </w:rPr>
      </w:pPr>
      <w:r w:rsidRPr="0043322C">
        <w:rPr>
          <w:lang w:val="en-US"/>
        </w:rPr>
        <w:t>Rosales Sequeiro</w:t>
      </w:r>
      <w:r w:rsidR="00196295" w:rsidRPr="0043322C">
        <w:rPr>
          <w:lang w:val="en-US"/>
        </w:rPr>
        <w:t>s</w:t>
      </w:r>
      <w:r w:rsidR="00D817E2" w:rsidRPr="0043322C">
        <w:rPr>
          <w:lang w:val="en-US"/>
        </w:rPr>
        <w:t>,</w:t>
      </w:r>
      <w:r w:rsidR="00AC6A80" w:rsidRPr="0043322C">
        <w:rPr>
          <w:lang w:val="en-US"/>
        </w:rPr>
        <w:t xml:space="preserve"> Xosé</w:t>
      </w:r>
      <w:r w:rsidR="00D817E2" w:rsidRPr="0043322C">
        <w:rPr>
          <w:lang w:val="en-US"/>
        </w:rPr>
        <w:t xml:space="preserve"> 2002. “Interlingual pragm</w:t>
      </w:r>
      <w:r w:rsidR="00AC6A80" w:rsidRPr="0043322C">
        <w:rPr>
          <w:lang w:val="en-US"/>
        </w:rPr>
        <w:t>atic enrichment in translation.”</w:t>
      </w:r>
      <w:r w:rsidR="00D817E2" w:rsidRPr="0043322C">
        <w:rPr>
          <w:lang w:val="en-US"/>
        </w:rPr>
        <w:t xml:space="preserve"> </w:t>
      </w:r>
      <w:r w:rsidRPr="0043322C">
        <w:rPr>
          <w:i/>
          <w:lang w:val="en-US"/>
        </w:rPr>
        <w:t>Journal</w:t>
      </w:r>
      <w:r w:rsidR="00D817E2" w:rsidRPr="0043322C">
        <w:rPr>
          <w:i/>
          <w:lang w:val="en-US"/>
        </w:rPr>
        <w:t xml:space="preserve"> of Pragmatics</w:t>
      </w:r>
      <w:r w:rsidR="00D817E2" w:rsidRPr="0043322C">
        <w:rPr>
          <w:lang w:val="en-US"/>
        </w:rPr>
        <w:t xml:space="preserve"> 34/8: 1069-1089.</w:t>
      </w:r>
    </w:p>
    <w:p w14:paraId="79CC5E20" w14:textId="4E27054A" w:rsidR="00CF7A06" w:rsidRPr="008A6A2D" w:rsidRDefault="008A6A2D" w:rsidP="005957AC">
      <w:pPr>
        <w:ind w:left="284" w:hanging="284"/>
        <w:rPr>
          <w:lang w:val="es-ES"/>
        </w:rPr>
      </w:pPr>
      <w:r w:rsidRPr="0043322C">
        <w:rPr>
          <w:lang w:val="en-US"/>
        </w:rPr>
        <w:t>Rosales Sequeiro</w:t>
      </w:r>
      <w:r w:rsidR="00196295" w:rsidRPr="0043322C">
        <w:rPr>
          <w:lang w:val="en-US"/>
        </w:rPr>
        <w:t>s</w:t>
      </w:r>
      <w:r w:rsidR="00CF7A06" w:rsidRPr="0043322C">
        <w:rPr>
          <w:lang w:val="en-US"/>
        </w:rPr>
        <w:t xml:space="preserve">, </w:t>
      </w:r>
      <w:r w:rsidR="00AC6A80" w:rsidRPr="0043322C">
        <w:rPr>
          <w:lang w:val="en-US"/>
        </w:rPr>
        <w:t xml:space="preserve">Xosé </w:t>
      </w:r>
      <w:r w:rsidR="00CF7A06" w:rsidRPr="0043322C">
        <w:rPr>
          <w:lang w:val="en-US"/>
        </w:rPr>
        <w:t xml:space="preserve">2005. </w:t>
      </w:r>
      <w:r w:rsidR="00CF7A06" w:rsidRPr="0043322C">
        <w:rPr>
          <w:i/>
          <w:lang w:val="en-US"/>
        </w:rPr>
        <w:t xml:space="preserve">Effects of Pragmatic Interpretation on Translation. </w:t>
      </w:r>
      <w:r w:rsidR="00CF7A06" w:rsidRPr="008A6A2D">
        <w:rPr>
          <w:i/>
          <w:lang w:val="es-ES"/>
        </w:rPr>
        <w:t>Communicative Gaps and Textual Discrepancies</w:t>
      </w:r>
      <w:r w:rsidR="00CF7A06" w:rsidRPr="008A6A2D">
        <w:rPr>
          <w:lang w:val="es-ES"/>
        </w:rPr>
        <w:t>. Munich: Lincom Europa.</w:t>
      </w:r>
    </w:p>
    <w:p w14:paraId="2B03824F" w14:textId="5B4FFAC9" w:rsidR="00EA4E0E" w:rsidRDefault="00EA4E0E" w:rsidP="00123DF4">
      <w:pPr>
        <w:ind w:left="284" w:hanging="284"/>
        <w:rPr>
          <w:lang w:val="es-ES"/>
        </w:rPr>
      </w:pPr>
      <w:r w:rsidRPr="00EA4E0E">
        <w:rPr>
          <w:lang w:val="es-ES"/>
        </w:rPr>
        <w:t>Santamaría Ciordia, Leticia 2012. “</w:t>
      </w:r>
      <w:r w:rsidR="00123DF4">
        <w:rPr>
          <w:lang w:val="es-ES"/>
        </w:rPr>
        <w:t xml:space="preserve">La idiosincrasia del lenguaje </w:t>
      </w:r>
      <w:r w:rsidRPr="00EA4E0E">
        <w:rPr>
          <w:lang w:val="es-ES"/>
        </w:rPr>
        <w:t>almodovari</w:t>
      </w:r>
      <w:r w:rsidR="00123DF4">
        <w:rPr>
          <w:lang w:val="es-ES"/>
        </w:rPr>
        <w:t xml:space="preserve">ano y su repercusión sobre la traducción. Análisis </w:t>
      </w:r>
      <w:r w:rsidRPr="00EA4E0E">
        <w:rPr>
          <w:lang w:val="es-ES"/>
        </w:rPr>
        <w:t>de a</w:t>
      </w:r>
      <w:r w:rsidR="00123DF4">
        <w:rPr>
          <w:lang w:val="es-ES"/>
        </w:rPr>
        <w:t xml:space="preserve">lgunas de las soluciones en el campo de la variación lingüística del subtitulado en </w:t>
      </w:r>
      <w:r w:rsidRPr="00EA4E0E">
        <w:rPr>
          <w:lang w:val="es-ES"/>
        </w:rPr>
        <w:t xml:space="preserve">polaco de </w:t>
      </w:r>
      <w:r w:rsidRPr="00820CA5">
        <w:rPr>
          <w:i/>
          <w:lang w:val="es-ES"/>
        </w:rPr>
        <w:t>Volver</w:t>
      </w:r>
      <w:r w:rsidRPr="00EA4E0E">
        <w:rPr>
          <w:lang w:val="es-ES"/>
        </w:rPr>
        <w:t xml:space="preserve"> (2006)</w:t>
      </w:r>
      <w:r w:rsidR="00470F37">
        <w:rPr>
          <w:lang w:val="es-ES"/>
        </w:rPr>
        <w:t>.</w:t>
      </w:r>
      <w:r w:rsidRPr="00EA4E0E">
        <w:rPr>
          <w:lang w:val="es-ES"/>
        </w:rPr>
        <w:t xml:space="preserve">” </w:t>
      </w:r>
      <w:r w:rsidR="00123DF4">
        <w:rPr>
          <w:i/>
          <w:iCs/>
          <w:lang w:val="es-ES"/>
        </w:rPr>
        <w:t xml:space="preserve">Studia Romanica </w:t>
      </w:r>
      <w:r w:rsidRPr="00EA4E0E">
        <w:rPr>
          <w:i/>
          <w:iCs/>
          <w:lang w:val="es-ES"/>
        </w:rPr>
        <w:t xml:space="preserve">Posnaniensia </w:t>
      </w:r>
      <w:r w:rsidRPr="00EA4E0E">
        <w:rPr>
          <w:lang w:val="es-ES"/>
        </w:rPr>
        <w:t>39/2: 57</w:t>
      </w:r>
      <w:r w:rsidR="00123DF4">
        <w:rPr>
          <w:lang w:val="es-ES"/>
        </w:rPr>
        <w:t>-</w:t>
      </w:r>
      <w:r w:rsidRPr="00EA4E0E">
        <w:rPr>
          <w:lang w:val="es-ES"/>
        </w:rPr>
        <w:t>70.</w:t>
      </w:r>
    </w:p>
    <w:p w14:paraId="3882B932" w14:textId="563CAF59" w:rsidR="00820CA5" w:rsidRPr="00B411B2" w:rsidRDefault="00820CA5" w:rsidP="00D46DFB">
      <w:pPr>
        <w:ind w:left="284" w:hanging="284"/>
        <w:rPr>
          <w:rFonts w:eastAsia="Arial Unicode MS"/>
          <w:bCs/>
          <w:color w:val="000000"/>
          <w:sz w:val="22"/>
          <w:szCs w:val="22"/>
          <w:lang w:val="es-ES"/>
        </w:rPr>
      </w:pPr>
      <w:r w:rsidRPr="0043322C">
        <w:rPr>
          <w:lang w:val="en-US"/>
        </w:rPr>
        <w:t xml:space="preserve">Sperber, Dan and Wilson, Deirdre. </w:t>
      </w:r>
      <w:r w:rsidRPr="00B411B2">
        <w:rPr>
          <w:lang w:val="en-US"/>
        </w:rPr>
        <w:t xml:space="preserve">1995. </w:t>
      </w:r>
      <w:r w:rsidRPr="00B411B2">
        <w:rPr>
          <w:i/>
          <w:lang w:val="en-US"/>
        </w:rPr>
        <w:t xml:space="preserve">Relevance. </w:t>
      </w:r>
      <w:r w:rsidRPr="0043322C">
        <w:rPr>
          <w:i/>
          <w:lang w:val="en-US"/>
        </w:rPr>
        <w:t>Communication and Cognition</w:t>
      </w:r>
      <w:r w:rsidRPr="0043322C">
        <w:rPr>
          <w:lang w:val="en-US"/>
        </w:rPr>
        <w:t xml:space="preserve">. 2nd ed. </w:t>
      </w:r>
      <w:r w:rsidRPr="00820CA5">
        <w:rPr>
          <w:lang w:val="es-ES"/>
        </w:rPr>
        <w:t>Oxford: Blackwell.</w:t>
      </w:r>
    </w:p>
    <w:p w14:paraId="7412C3F2" w14:textId="50E0AC3E" w:rsidR="00A53D66" w:rsidRPr="00B411B2" w:rsidRDefault="00A53D66" w:rsidP="00D46DFB">
      <w:pPr>
        <w:ind w:left="284" w:hanging="284"/>
        <w:rPr>
          <w:lang w:val="es-ES"/>
        </w:rPr>
      </w:pPr>
      <w:r>
        <w:rPr>
          <w:lang w:val="es-ES"/>
        </w:rPr>
        <w:t>Strauss,</w:t>
      </w:r>
      <w:r w:rsidR="00D46DFB">
        <w:rPr>
          <w:lang w:val="es-ES"/>
        </w:rPr>
        <w:t xml:space="preserve"> </w:t>
      </w:r>
      <w:r w:rsidR="00D46DFB" w:rsidRPr="00D46DFB">
        <w:rPr>
          <w:lang w:val="es-ES"/>
        </w:rPr>
        <w:t>Frédérique</w:t>
      </w:r>
      <w:r w:rsidR="00D46DFB">
        <w:rPr>
          <w:lang w:val="es-ES"/>
        </w:rPr>
        <w:t xml:space="preserve"> 2001</w:t>
      </w:r>
      <w:r w:rsidR="00D46DFB" w:rsidRPr="00D46DFB">
        <w:rPr>
          <w:lang w:val="es-ES"/>
        </w:rPr>
        <w:t xml:space="preserve">. </w:t>
      </w:r>
      <w:r w:rsidR="00D46DFB" w:rsidRPr="00D46DFB">
        <w:rPr>
          <w:i/>
          <w:lang w:val="es-ES"/>
        </w:rPr>
        <w:t>Conversaciones con Pedro Almodóvar</w:t>
      </w:r>
      <w:r w:rsidR="00D46DFB" w:rsidRPr="00D46DFB">
        <w:rPr>
          <w:lang w:val="es-ES"/>
        </w:rPr>
        <w:t xml:space="preserve">. </w:t>
      </w:r>
      <w:r w:rsidR="00D46DFB" w:rsidRPr="00B411B2">
        <w:rPr>
          <w:lang w:val="es-ES"/>
        </w:rPr>
        <w:t>Madrid: Akal.</w:t>
      </w:r>
    </w:p>
    <w:p w14:paraId="56927F48" w14:textId="47769173" w:rsidR="00E96B6F" w:rsidRPr="0043322C" w:rsidRDefault="00E96B6F" w:rsidP="00123DF4">
      <w:pPr>
        <w:ind w:left="284" w:hanging="284"/>
        <w:rPr>
          <w:lang w:val="en-US"/>
        </w:rPr>
      </w:pPr>
      <w:r w:rsidRPr="0043322C">
        <w:rPr>
          <w:lang w:val="en-US"/>
        </w:rPr>
        <w:t xml:space="preserve">Venuti, </w:t>
      </w:r>
      <w:r w:rsidR="002D7C8B" w:rsidRPr="0043322C">
        <w:rPr>
          <w:lang w:val="en-US"/>
        </w:rPr>
        <w:t>Lawrence</w:t>
      </w:r>
      <w:r w:rsidRPr="0043322C">
        <w:rPr>
          <w:lang w:val="en-US"/>
        </w:rPr>
        <w:t xml:space="preserve"> 1995</w:t>
      </w:r>
      <w:r w:rsidR="002D7C8B" w:rsidRPr="0043322C">
        <w:rPr>
          <w:lang w:val="en-US"/>
        </w:rPr>
        <w:t>.</w:t>
      </w:r>
      <w:r w:rsidR="007E5A3D" w:rsidRPr="0043322C">
        <w:rPr>
          <w:lang w:val="en-US"/>
        </w:rPr>
        <w:t xml:space="preserve"> </w:t>
      </w:r>
      <w:r w:rsidR="007E5A3D" w:rsidRPr="0043322C">
        <w:rPr>
          <w:i/>
          <w:iCs/>
          <w:lang w:val="en-US"/>
        </w:rPr>
        <w:t>The Translator’s Invisibility</w:t>
      </w:r>
      <w:r w:rsidR="007E5A3D" w:rsidRPr="0043322C">
        <w:rPr>
          <w:lang w:val="en-US"/>
        </w:rPr>
        <w:t>. London and New York: Routledge.</w:t>
      </w:r>
    </w:p>
    <w:p w14:paraId="2A8257FA" w14:textId="61767212" w:rsidR="00916852" w:rsidRPr="0043322C" w:rsidRDefault="00916852" w:rsidP="007065E2">
      <w:pPr>
        <w:ind w:left="284" w:hanging="284"/>
        <w:rPr>
          <w:lang w:val="en-US"/>
        </w:rPr>
      </w:pPr>
      <w:r w:rsidRPr="0043322C">
        <w:rPr>
          <w:lang w:val="en-US"/>
        </w:rPr>
        <w:t xml:space="preserve">Wilson, Deirdre. 2012. “Metarepresentation in linguistic communication.” In Wilson, Deirdre and Sperber, Dan (eds.) </w:t>
      </w:r>
      <w:r w:rsidRPr="0043322C">
        <w:rPr>
          <w:i/>
          <w:lang w:val="en-US"/>
        </w:rPr>
        <w:t>Meaning and Relevance</w:t>
      </w:r>
      <w:r w:rsidRPr="0043322C">
        <w:rPr>
          <w:lang w:val="en-US"/>
        </w:rPr>
        <w:t xml:space="preserve">. Cambridge: Cambridge University Press; 230-257. </w:t>
      </w:r>
    </w:p>
    <w:p w14:paraId="5C3B1373" w14:textId="51E01808" w:rsidR="004E0A7D" w:rsidRPr="0043322C" w:rsidRDefault="004E0A7D" w:rsidP="004E0A7D">
      <w:pPr>
        <w:ind w:left="284" w:hanging="284"/>
        <w:rPr>
          <w:lang w:val="en-US"/>
        </w:rPr>
      </w:pPr>
      <w:r w:rsidRPr="0043322C">
        <w:rPr>
          <w:lang w:val="en-US"/>
        </w:rPr>
        <w:t xml:space="preserve">Wilson, Deirdre and Sperber, Dan 2004. </w:t>
      </w:r>
      <w:r w:rsidRPr="004E0A7D">
        <w:rPr>
          <w:lang w:val="en-US"/>
        </w:rPr>
        <w:t xml:space="preserve">“Relevance Theory.” In Horn, Laurence R. and Ward, Gregory (eds.) </w:t>
      </w:r>
      <w:r w:rsidRPr="004E0A7D">
        <w:rPr>
          <w:i/>
          <w:iCs/>
          <w:lang w:val="en-GB"/>
        </w:rPr>
        <w:t>The Handbook of Pragmatics</w:t>
      </w:r>
      <w:r w:rsidRPr="004E0A7D">
        <w:rPr>
          <w:lang w:val="en-US"/>
        </w:rPr>
        <w:t>. Oxford: Blackwell</w:t>
      </w:r>
      <w:r>
        <w:rPr>
          <w:lang w:val="en-US"/>
        </w:rPr>
        <w:t>;</w:t>
      </w:r>
      <w:r w:rsidRPr="004E0A7D">
        <w:rPr>
          <w:lang w:val="en-US"/>
        </w:rPr>
        <w:t xml:space="preserve"> 607-632.</w:t>
      </w:r>
    </w:p>
    <w:p w14:paraId="2E316779" w14:textId="50189D1B" w:rsidR="00EA4E0E" w:rsidRDefault="00EA4E0E" w:rsidP="00123DF4">
      <w:pPr>
        <w:ind w:left="284" w:hanging="284"/>
      </w:pPr>
      <w:r w:rsidRPr="00EA4E0E">
        <w:rPr>
          <w:lang w:val="en-US"/>
        </w:rPr>
        <w:t>Yus, Francisco 2012. “Relev</w:t>
      </w:r>
      <w:r w:rsidR="00470F37">
        <w:rPr>
          <w:lang w:val="en-US"/>
        </w:rPr>
        <w:t>ance, humour and translation.”</w:t>
      </w:r>
      <w:r w:rsidR="00123DF4">
        <w:rPr>
          <w:lang w:val="en-US"/>
        </w:rPr>
        <w:t xml:space="preserve"> </w:t>
      </w:r>
      <w:r w:rsidRPr="00EA4E0E">
        <w:rPr>
          <w:lang w:val="en-US"/>
        </w:rPr>
        <w:t>I</w:t>
      </w:r>
      <w:r w:rsidR="00123DF4">
        <w:rPr>
          <w:lang w:val="en-GB"/>
        </w:rPr>
        <w:t xml:space="preserve">n </w:t>
      </w:r>
      <w:r w:rsidRPr="00EA4E0E">
        <w:rPr>
          <w:lang w:val="en-GB"/>
        </w:rPr>
        <w:t xml:space="preserve">Walaszewska, E. and Piskorska, A. (eds.) </w:t>
      </w:r>
      <w:r w:rsidR="00123DF4">
        <w:rPr>
          <w:i/>
          <w:iCs/>
          <w:lang w:val="en-GB"/>
        </w:rPr>
        <w:t xml:space="preserve">Relevance Theory: More </w:t>
      </w:r>
      <w:r w:rsidRPr="00EA4E0E">
        <w:rPr>
          <w:i/>
          <w:iCs/>
          <w:lang w:val="en-GB"/>
        </w:rPr>
        <w:t>than Understanding</w:t>
      </w:r>
      <w:r w:rsidRPr="00EA4E0E">
        <w:rPr>
          <w:lang w:val="en-GB"/>
        </w:rPr>
        <w:t xml:space="preserve">. </w:t>
      </w:r>
      <w:r w:rsidR="00864EC4">
        <w:rPr>
          <w:lang w:val="en-US"/>
        </w:rPr>
        <w:t>New Castle</w:t>
      </w:r>
      <w:r w:rsidR="00123DF4">
        <w:rPr>
          <w:lang w:val="en-US"/>
        </w:rPr>
        <w:t xml:space="preserve"> u</w:t>
      </w:r>
      <w:r w:rsidR="00123DF4">
        <w:t xml:space="preserve">pon Tyne: Cambridge </w:t>
      </w:r>
      <w:r w:rsidRPr="00EA4E0E">
        <w:t>Scholars Publishing; 117-145.</w:t>
      </w:r>
    </w:p>
    <w:p w14:paraId="03E4C906" w14:textId="6A5BE991" w:rsidR="004A1731" w:rsidRPr="00A249B8" w:rsidRDefault="004A1731" w:rsidP="00A249B8">
      <w:pPr>
        <w:ind w:left="284" w:hanging="284"/>
        <w:contextualSpacing/>
        <w:rPr>
          <w:lang w:val="en-US"/>
        </w:rPr>
      </w:pPr>
      <w:r w:rsidRPr="00A249B8">
        <w:rPr>
          <w:lang w:val="en-US"/>
        </w:rPr>
        <w:t>Yus, Francisco 2016</w:t>
      </w:r>
      <w:r w:rsidR="00A249B8">
        <w:rPr>
          <w:lang w:val="en-US"/>
        </w:rPr>
        <w:t xml:space="preserve"> </w:t>
      </w:r>
      <w:r w:rsidR="00A249B8" w:rsidRPr="00A249B8">
        <w:rPr>
          <w:rFonts w:eastAsia="Arial Unicode MS"/>
          <w:i/>
          <w:spacing w:val="-3"/>
          <w:lang w:val="en-US"/>
        </w:rPr>
        <w:t>Humour and Relevance</w:t>
      </w:r>
      <w:r w:rsidR="00A249B8" w:rsidRPr="00A249B8">
        <w:rPr>
          <w:rFonts w:eastAsia="Arial Unicode MS"/>
          <w:smallCaps/>
          <w:spacing w:val="-3"/>
          <w:lang w:val="en-US"/>
        </w:rPr>
        <w:t xml:space="preserve">. </w:t>
      </w:r>
      <w:r w:rsidR="00A249B8" w:rsidRPr="00A249B8">
        <w:rPr>
          <w:lang w:val="en-US"/>
        </w:rPr>
        <w:t>Amsterdam an</w:t>
      </w:r>
      <w:r w:rsidR="00A249B8">
        <w:rPr>
          <w:lang w:val="en-US"/>
        </w:rPr>
        <w:t>d Philadelphia: John Benjamins.</w:t>
      </w:r>
    </w:p>
    <w:p w14:paraId="7713B038" w14:textId="7E4BDCE5" w:rsidR="00771FE8" w:rsidRDefault="00864EC4" w:rsidP="00123DF4">
      <w:pPr>
        <w:ind w:left="284" w:hanging="284"/>
        <w:rPr>
          <w:lang w:val="en-US"/>
        </w:rPr>
      </w:pPr>
      <w:r w:rsidRPr="00864EC4">
        <w:rPr>
          <w:lang w:val="en-US"/>
        </w:rPr>
        <w:t>Zabalbea</w:t>
      </w:r>
      <w:r w:rsidR="002519CA">
        <w:rPr>
          <w:lang w:val="en-US"/>
        </w:rPr>
        <w:t xml:space="preserve">scoa, Patrick 2005. “Humor and translation – an </w:t>
      </w:r>
      <w:r w:rsidR="00470F37">
        <w:rPr>
          <w:lang w:val="en-US"/>
        </w:rPr>
        <w:t>interdiscipline.”</w:t>
      </w:r>
      <w:r w:rsidRPr="00864EC4">
        <w:rPr>
          <w:lang w:val="en-US"/>
        </w:rPr>
        <w:t xml:space="preserve"> </w:t>
      </w:r>
      <w:r w:rsidRPr="00864EC4">
        <w:rPr>
          <w:i/>
          <w:iCs/>
          <w:lang w:val="en-US"/>
        </w:rPr>
        <w:t>Humor</w:t>
      </w:r>
      <w:r w:rsidR="00123DF4">
        <w:rPr>
          <w:lang w:val="en-US"/>
        </w:rPr>
        <w:t xml:space="preserve"> </w:t>
      </w:r>
      <w:r w:rsidR="000F6E9F">
        <w:rPr>
          <w:lang w:val="en-US"/>
        </w:rPr>
        <w:t>18/2</w:t>
      </w:r>
      <w:r w:rsidRPr="00864EC4">
        <w:rPr>
          <w:lang w:val="en-US"/>
        </w:rPr>
        <w:t>: 185-207.</w:t>
      </w:r>
    </w:p>
    <w:p w14:paraId="529D09A6" w14:textId="52F068ED" w:rsidR="00A53D66" w:rsidRPr="00864EC4" w:rsidRDefault="00A53D66" w:rsidP="00123DF4">
      <w:pPr>
        <w:ind w:left="284" w:hanging="284"/>
        <w:rPr>
          <w:lang w:val="en-US"/>
        </w:rPr>
      </w:pPr>
      <w:r w:rsidRPr="00864EC4">
        <w:rPr>
          <w:lang w:val="en-US"/>
        </w:rPr>
        <w:lastRenderedPageBreak/>
        <w:t>Zabalbea</w:t>
      </w:r>
      <w:r>
        <w:rPr>
          <w:lang w:val="en-US"/>
        </w:rPr>
        <w:t xml:space="preserve">scoa, Patrick 2008. “The nature of the audiovisual text and its parameters.” In Díaz-Cintas, Jorge (ed.) </w:t>
      </w:r>
      <w:r w:rsidRPr="00C43276">
        <w:rPr>
          <w:i/>
          <w:lang w:val="en-US"/>
        </w:rPr>
        <w:t>The Didactics of Audiovisual Translation</w:t>
      </w:r>
      <w:r>
        <w:rPr>
          <w:lang w:val="en-US"/>
        </w:rPr>
        <w:t>. Amsterdam: John Benjamins; 21-37.</w:t>
      </w:r>
    </w:p>
    <w:p w14:paraId="56D48A7C" w14:textId="77777777" w:rsidR="00EA4E0E" w:rsidRPr="0032150B" w:rsidRDefault="00EA4E0E" w:rsidP="00EA4E0E">
      <w:pPr>
        <w:ind w:firstLine="0"/>
      </w:pPr>
    </w:p>
    <w:sectPr w:rsidR="00EA4E0E" w:rsidRPr="0032150B" w:rsidSect="00E43D93">
      <w:headerReference w:type="default" r:id="rId15"/>
      <w:footnotePr>
        <w:numRestart w:val="eachSect"/>
      </w:footnotePr>
      <w:type w:val="oddPage"/>
      <w:pgSz w:w="9072" w:h="13608" w:code="11"/>
      <w:pgMar w:top="1134" w:right="1134"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D21DD7" w14:textId="77777777" w:rsidR="00375597" w:rsidRDefault="00375597" w:rsidP="00554361">
      <w:pPr>
        <w:rPr>
          <w:rFonts w:cs="Times New Roman"/>
        </w:rPr>
      </w:pPr>
      <w:r>
        <w:rPr>
          <w:rFonts w:cs="Times New Roman"/>
        </w:rPr>
        <w:separator/>
      </w:r>
    </w:p>
    <w:p w14:paraId="40CFA1C3" w14:textId="77777777" w:rsidR="00375597" w:rsidRDefault="00375597">
      <w:pPr>
        <w:rPr>
          <w:rFonts w:cs="Times New Roman"/>
        </w:rPr>
      </w:pPr>
    </w:p>
  </w:endnote>
  <w:endnote w:type="continuationSeparator" w:id="0">
    <w:p w14:paraId="05CF82F0" w14:textId="77777777" w:rsidR="00375597" w:rsidRDefault="00375597" w:rsidP="00554361">
      <w:pPr>
        <w:rPr>
          <w:rFonts w:cs="Times New Roman"/>
        </w:rPr>
      </w:pPr>
      <w:r>
        <w:rPr>
          <w:rFonts w:cs="Times New Roman"/>
        </w:rPr>
        <w:continuationSeparator/>
      </w:r>
    </w:p>
    <w:p w14:paraId="04DED4C8" w14:textId="77777777" w:rsidR="00375597" w:rsidRDefault="00375597">
      <w:pPr>
        <w:rPr>
          <w:rFonts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nion Pro">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197D9" w14:textId="77777777" w:rsidR="00375597" w:rsidRDefault="00375597">
      <w:pPr>
        <w:rPr>
          <w:rFonts w:cs="Times New Roman"/>
        </w:rPr>
      </w:pPr>
      <w:r>
        <w:rPr>
          <w:rFonts w:cs="Times New Roman"/>
        </w:rPr>
        <w:separator/>
      </w:r>
    </w:p>
  </w:footnote>
  <w:footnote w:type="continuationSeparator" w:id="0">
    <w:p w14:paraId="6F13376D" w14:textId="77777777" w:rsidR="00375597" w:rsidRDefault="00375597">
      <w:pPr>
        <w:rPr>
          <w:rFonts w:cs="Times New Roman"/>
        </w:rPr>
      </w:pPr>
      <w:r>
        <w:rPr>
          <w:rFonts w:cs="Times New Roman"/>
        </w:rPr>
        <w:continuationSeparator/>
      </w:r>
    </w:p>
  </w:footnote>
  <w:footnote w:id="1">
    <w:p w14:paraId="1EC5801D" w14:textId="77777777" w:rsidR="00375597" w:rsidRPr="005E33FC" w:rsidRDefault="00375597" w:rsidP="005E33FC">
      <w:pPr>
        <w:pStyle w:val="Textonotapie"/>
      </w:pPr>
      <w:r w:rsidRPr="005E33FC">
        <w:rPr>
          <w:rStyle w:val="Refdenotaalpie"/>
          <w:rFonts w:cs="Times New Roman"/>
          <w:vertAlign w:val="baseline"/>
        </w:rPr>
        <w:footnoteRef/>
      </w:r>
      <w:r>
        <w:t xml:space="preserve"> The films which constitute the corpus of this study are the following: </w:t>
      </w:r>
      <w:r w:rsidRPr="005E33FC">
        <w:rPr>
          <w:i/>
        </w:rPr>
        <w:t>Pepi, Luci, Bom y otras chicas del montón</w:t>
      </w:r>
      <w:r w:rsidRPr="005E33FC">
        <w:t xml:space="preserve"> (1980), </w:t>
      </w:r>
      <w:r w:rsidRPr="005E33FC">
        <w:rPr>
          <w:i/>
        </w:rPr>
        <w:t>Laberinto de pasiones</w:t>
      </w:r>
      <w:r w:rsidRPr="005E33FC">
        <w:t xml:space="preserve"> (1982), </w:t>
      </w:r>
      <w:r w:rsidRPr="005E33FC">
        <w:rPr>
          <w:i/>
        </w:rPr>
        <w:t>Entre tinieblas</w:t>
      </w:r>
      <w:r w:rsidRPr="005E33FC">
        <w:t xml:space="preserve"> (1983), </w:t>
      </w:r>
      <w:r w:rsidRPr="005E33FC">
        <w:rPr>
          <w:i/>
        </w:rPr>
        <w:t>La ley del deseo</w:t>
      </w:r>
      <w:r w:rsidRPr="005E33FC">
        <w:t xml:space="preserve"> (1987), </w:t>
      </w:r>
      <w:r w:rsidRPr="005E33FC">
        <w:rPr>
          <w:i/>
        </w:rPr>
        <w:t>Mujeres al borde de un ataque de nervios</w:t>
      </w:r>
      <w:r w:rsidRPr="005E33FC">
        <w:t xml:space="preserve"> (1988), </w:t>
      </w:r>
      <w:r w:rsidRPr="005E33FC">
        <w:rPr>
          <w:i/>
        </w:rPr>
        <w:t>¡Átame!</w:t>
      </w:r>
      <w:r w:rsidRPr="005E33FC">
        <w:t xml:space="preserve"> (1990), </w:t>
      </w:r>
      <w:r w:rsidRPr="005E33FC">
        <w:rPr>
          <w:i/>
        </w:rPr>
        <w:t>Kika</w:t>
      </w:r>
      <w:r w:rsidRPr="005E33FC">
        <w:t xml:space="preserve"> (1993), </w:t>
      </w:r>
      <w:r w:rsidRPr="005E33FC">
        <w:rPr>
          <w:i/>
        </w:rPr>
        <w:t>Todo sobre mi madre</w:t>
      </w:r>
      <w:r w:rsidRPr="005E33FC">
        <w:t xml:space="preserve"> (1999), </w:t>
      </w:r>
      <w:r w:rsidRPr="005E33FC">
        <w:rPr>
          <w:i/>
        </w:rPr>
        <w:t>Hable con ella</w:t>
      </w:r>
      <w:r w:rsidRPr="005E33FC">
        <w:t xml:space="preserve"> (2002), </w:t>
      </w:r>
      <w:r w:rsidRPr="005E33FC">
        <w:rPr>
          <w:i/>
        </w:rPr>
        <w:t>La mala educación</w:t>
      </w:r>
      <w:r w:rsidRPr="005E33FC">
        <w:t xml:space="preserve"> (2004), </w:t>
      </w:r>
      <w:r w:rsidRPr="005E33FC">
        <w:rPr>
          <w:i/>
        </w:rPr>
        <w:t>Volver</w:t>
      </w:r>
      <w:r w:rsidRPr="005E33FC">
        <w:t xml:space="preserve"> (2006), and </w:t>
      </w:r>
      <w:r w:rsidRPr="005E33FC">
        <w:rPr>
          <w:i/>
        </w:rPr>
        <w:t>Los amantes pasajeros</w:t>
      </w:r>
      <w:r w:rsidRPr="005E33FC">
        <w:t xml:space="preserve"> (2013).</w:t>
      </w:r>
    </w:p>
    <w:p w14:paraId="19D0AC4F" w14:textId="77777777" w:rsidR="00375597" w:rsidRPr="005D3E90" w:rsidRDefault="00375597">
      <w:pPr>
        <w:pStyle w:val="Textonotapie"/>
      </w:pPr>
      <w:r>
        <w:t xml:space="preserve"> </w:t>
      </w:r>
    </w:p>
  </w:footnote>
  <w:footnote w:id="2">
    <w:p w14:paraId="38B2963B" w14:textId="77777777" w:rsidR="002F34B6" w:rsidRPr="00E97AFA" w:rsidRDefault="002F34B6" w:rsidP="002F34B6">
      <w:pPr>
        <w:pStyle w:val="Textonotapie"/>
        <w:rPr>
          <w:rFonts w:ascii="Garamond" w:hAnsi="Garamond"/>
          <w:lang w:val="en-US"/>
        </w:rPr>
      </w:pPr>
      <w:r w:rsidRPr="000779A8">
        <w:footnoteRef/>
      </w:r>
      <w:r w:rsidRPr="000779A8">
        <w:t xml:space="preserve"> For a full account of RT, see for instance </w:t>
      </w:r>
      <w:r w:rsidRPr="0096678F">
        <w:t>Sperber and Wilson (1995) and Wilson and Sperber (2004)</w:t>
      </w:r>
      <w:r w:rsidRPr="000779A8">
        <w:t>.</w:t>
      </w:r>
    </w:p>
  </w:footnote>
  <w:footnote w:id="3">
    <w:p w14:paraId="76487A74" w14:textId="188EE22E" w:rsidR="00DB5503" w:rsidRPr="00CB5251" w:rsidRDefault="00DB5503" w:rsidP="00DB5503">
      <w:pPr>
        <w:pStyle w:val="Meta27-Notes"/>
        <w:rPr>
          <w:rFonts w:ascii="Minion Pro" w:hAnsi="Minion Pro" w:cs="Minion Pro"/>
          <w:color w:val="auto"/>
          <w:sz w:val="18"/>
          <w:szCs w:val="18"/>
          <w:lang w:val="fr-FR" w:eastAsia="fr-FR"/>
        </w:rPr>
      </w:pPr>
      <w:r w:rsidRPr="00DB5503">
        <w:footnoteRef/>
      </w:r>
      <w:r w:rsidRPr="00CB5251">
        <w:rPr>
          <w:rFonts w:ascii="Minion Pro" w:hAnsi="Minion Pro" w:cs="Minion Pro"/>
          <w:color w:val="auto"/>
          <w:sz w:val="18"/>
          <w:szCs w:val="18"/>
          <w:lang w:val="fr-FR" w:eastAsia="fr-FR"/>
        </w:rPr>
        <w:t xml:space="preserve"> An individual’s cognitive environment refers to that individual’s assumptions about the world. It comprises a potentially huge amount of information that may be perceived</w:t>
      </w:r>
      <w:r w:rsidR="000E5BA1">
        <w:rPr>
          <w:rFonts w:ascii="Minion Pro" w:hAnsi="Minion Pro" w:cs="Minion Pro"/>
          <w:color w:val="auto"/>
          <w:sz w:val="18"/>
          <w:szCs w:val="18"/>
          <w:lang w:val="fr-FR" w:eastAsia="fr-FR"/>
        </w:rPr>
        <w:t xml:space="preserve"> in the physical environment, </w:t>
      </w:r>
      <w:r w:rsidRPr="00CB5251">
        <w:rPr>
          <w:rFonts w:ascii="Minion Pro" w:hAnsi="Minion Pro" w:cs="Minion Pro"/>
          <w:color w:val="auto"/>
          <w:sz w:val="18"/>
          <w:szCs w:val="18"/>
          <w:lang w:val="fr-FR" w:eastAsia="fr-FR"/>
        </w:rPr>
        <w:t>that may be retrieved from memory, or that may be inferred from these two sources.</w:t>
      </w:r>
    </w:p>
    <w:p w14:paraId="0248B0FF" w14:textId="5EAA8C91" w:rsidR="00DB5503" w:rsidRPr="00DB5503" w:rsidRDefault="00DB5503">
      <w:pPr>
        <w:pStyle w:val="Textonotapie"/>
        <w:rPr>
          <w:lang w:val="en-US"/>
        </w:rPr>
      </w:pPr>
    </w:p>
  </w:footnote>
  <w:footnote w:id="4">
    <w:p w14:paraId="38C378A5" w14:textId="54251562" w:rsidR="0049686C" w:rsidRPr="00EA3BB7" w:rsidRDefault="0049686C" w:rsidP="0049686C">
      <w:pPr>
        <w:pStyle w:val="Textonotapie"/>
        <w:rPr>
          <w:rStyle w:val="Refdenotaalpie"/>
          <w:rFonts w:ascii="Garamond" w:eastAsia="Arial Unicode MS" w:hAnsi="Garamond" w:cs="Times New Roman"/>
          <w:szCs w:val="16"/>
          <w:lang w:val="en-US"/>
        </w:rPr>
      </w:pPr>
      <w:r w:rsidRPr="000779A8">
        <w:footnoteRef/>
      </w:r>
      <w:r w:rsidRPr="000779A8">
        <w:t xml:space="preserve"> </w:t>
      </w:r>
      <w:r w:rsidRPr="0096678F">
        <w:t>Wilson</w:t>
      </w:r>
      <w:r w:rsidRPr="000779A8">
        <w:t xml:space="preserve"> (2012</w:t>
      </w:r>
      <w:r w:rsidR="00546E83">
        <w:t>, p.</w:t>
      </w:r>
      <w:r w:rsidRPr="000779A8">
        <w:t xml:space="preserve"> 230) has defined metarepresentation as “a representation of a representation: a higher-order representation with a lower-order representation embedded within it”.</w:t>
      </w:r>
    </w:p>
  </w:footnote>
  <w:footnote w:id="5">
    <w:p w14:paraId="4523A6B1" w14:textId="057FF70F" w:rsidR="00E37B58" w:rsidRPr="00852ACD" w:rsidRDefault="00E37B58">
      <w:pPr>
        <w:pStyle w:val="Textonotapie"/>
        <w:rPr>
          <w:highlight w:val="yellow"/>
          <w:lang w:val="gl-ES"/>
        </w:rPr>
      </w:pPr>
      <w:r w:rsidRPr="00F778BB">
        <w:rPr>
          <w:rStyle w:val="Refdenotaalpie"/>
          <w:rFonts w:cs="Times New Roman"/>
          <w:vertAlign w:val="baseline"/>
        </w:rPr>
        <w:footnoteRef/>
      </w:r>
      <w:r w:rsidRPr="00F778BB">
        <w:rPr>
          <w:rStyle w:val="Refdenotaalpie"/>
          <w:rFonts w:cs="Times New Roman"/>
          <w:vertAlign w:val="baseline"/>
        </w:rPr>
        <w:t xml:space="preserve"> A horizontal pun is a pun in which </w:t>
      </w:r>
      <w:r w:rsidR="002039D1" w:rsidRPr="00396083">
        <w:t xml:space="preserve">is that in which the relationship between </w:t>
      </w:r>
      <w:r w:rsidR="000D6884">
        <w:t>its</w:t>
      </w:r>
      <w:r w:rsidR="002039D1" w:rsidRPr="00396083">
        <w:t xml:space="preserve"> components is of a syntagmatic type, that is to say, the components are one after the other lineally in the sequence in which the pun is inscribed</w:t>
      </w:r>
      <w:r w:rsidR="002039D1">
        <w:t xml:space="preserve"> (Delabastita, </w:t>
      </w:r>
      <w:r w:rsidR="002039D1" w:rsidRPr="00396083">
        <w:t>1993</w:t>
      </w:r>
      <w:r w:rsidR="002039D1">
        <w:t>, p.</w:t>
      </w:r>
      <w:r w:rsidR="002039D1" w:rsidRPr="00396083">
        <w:t xml:space="preserve"> 79</w:t>
      </w:r>
      <w:r w:rsidR="002039D1">
        <w:t>).</w:t>
      </w:r>
    </w:p>
  </w:footnote>
  <w:footnote w:id="6">
    <w:p w14:paraId="11337051" w14:textId="49E8C3B6" w:rsidR="00852ACD" w:rsidRPr="00852ACD" w:rsidRDefault="00852ACD">
      <w:pPr>
        <w:pStyle w:val="Textonotapie"/>
        <w:rPr>
          <w:lang w:val="gl-ES"/>
        </w:rPr>
      </w:pPr>
      <w:r w:rsidRPr="00F778BB">
        <w:rPr>
          <w:rStyle w:val="Refdenotaalpie"/>
          <w:rFonts w:cs="Times New Roman"/>
          <w:vertAlign w:val="baseline"/>
        </w:rPr>
        <w:footnoteRef/>
      </w:r>
      <w:r w:rsidRPr="00F778BB">
        <w:rPr>
          <w:rStyle w:val="Refdenotaalpie"/>
          <w:rFonts w:cs="Times New Roman"/>
          <w:vertAlign w:val="baseline"/>
        </w:rPr>
        <w:t xml:space="preserve"> A vertical pun is a pun in which</w:t>
      </w:r>
      <w:r w:rsidR="00F778BB">
        <w:rPr>
          <w:rFonts w:cs="Times New Roman"/>
        </w:rPr>
        <w:t xml:space="preserve"> the two semantic layers are co-present in the same portion of text (Delabastita, 1996, p. 128). </w:t>
      </w:r>
    </w:p>
  </w:footnote>
  <w:footnote w:id="7">
    <w:p w14:paraId="756F0905" w14:textId="77777777" w:rsidR="00375597" w:rsidRPr="002C1F27" w:rsidRDefault="00375597" w:rsidP="000C21D0">
      <w:pPr>
        <w:pStyle w:val="Textonotapie"/>
        <w:rPr>
          <w:rStyle w:val="Refdenotaalpie"/>
          <w:vertAlign w:val="baseline"/>
        </w:rPr>
      </w:pPr>
      <w:r w:rsidRPr="002C1F27">
        <w:rPr>
          <w:rStyle w:val="Refdenotaalpie"/>
          <w:rFonts w:cs="Times New Roman"/>
          <w:vertAlign w:val="baseline"/>
        </w:rPr>
        <w:footnoteRef/>
      </w:r>
      <w:r w:rsidRPr="002C1F27">
        <w:rPr>
          <w:rStyle w:val="Refdenotaalpie"/>
          <w:vertAlign w:val="baseline"/>
        </w:rPr>
        <w:t xml:space="preserve"> http://www.merriam-webster.com/dictionary/alcohol</w:t>
      </w:r>
    </w:p>
  </w:footnote>
  <w:footnote w:id="8">
    <w:p w14:paraId="3FB9F91B" w14:textId="77777777" w:rsidR="00375597" w:rsidRPr="000C21D0" w:rsidRDefault="00375597" w:rsidP="000C21D0">
      <w:pPr>
        <w:pStyle w:val="Textonotapie"/>
        <w:rPr>
          <w:rFonts w:ascii="Times New Roman" w:hAnsi="Times New Roman" w:cs="Times New Roman"/>
          <w:lang w:val="es-ES"/>
        </w:rPr>
      </w:pPr>
      <w:r w:rsidRPr="002C1F27">
        <w:rPr>
          <w:rStyle w:val="Refdenotaalpie"/>
          <w:vertAlign w:val="baseline"/>
        </w:rPr>
        <w:footnoteRef/>
      </w:r>
      <w:r w:rsidRPr="002C1F27">
        <w:rPr>
          <w:rStyle w:val="Refdenotaalpie"/>
          <w:vertAlign w:val="baseline"/>
        </w:rPr>
        <w:t xml:space="preserve"> The relevant items in all the examples appear in bold type. Emphasis is mine.</w:t>
      </w:r>
    </w:p>
  </w:footnote>
  <w:footnote w:id="9">
    <w:p w14:paraId="5C96570D" w14:textId="14C1C1A9" w:rsidR="00375597" w:rsidRPr="003378D2" w:rsidRDefault="00375597" w:rsidP="003378D2">
      <w:pPr>
        <w:pStyle w:val="Textonotapie"/>
        <w:rPr>
          <w:rStyle w:val="Refdenotaalpie"/>
          <w:vertAlign w:val="baseline"/>
        </w:rPr>
      </w:pPr>
      <w:r w:rsidRPr="003378D2">
        <w:rPr>
          <w:rStyle w:val="Refdenotaalpie"/>
          <w:vertAlign w:val="baseline"/>
        </w:rPr>
        <w:footnoteRef/>
      </w:r>
      <w:r w:rsidRPr="003378D2">
        <w:rPr>
          <w:rStyle w:val="Refdenotaalpie"/>
          <w:vertAlign w:val="baseline"/>
        </w:rPr>
        <w:t xml:space="preserve"> For an account of the translation of wordplay from the perspective of relevance theory, see Díaz-Pérez (2013, 2014, 2015).</w:t>
      </w:r>
      <w:r w:rsidR="00CB5251">
        <w:t xml:space="preserve"> For a study on the translation of jokes based on culture-bound terms from a relevance-theoretic standpoint, see Díaz-Perez (2017).</w:t>
      </w:r>
    </w:p>
  </w:footnote>
  <w:footnote w:id="10">
    <w:p w14:paraId="32665A2A" w14:textId="5DCA366C" w:rsidR="00375597" w:rsidRPr="009E260C" w:rsidRDefault="00375597">
      <w:pPr>
        <w:pStyle w:val="Textonotapie"/>
      </w:pPr>
      <w:r w:rsidRPr="009E260C">
        <w:rPr>
          <w:rStyle w:val="Refdenotaalpie"/>
          <w:vertAlign w:val="baseline"/>
        </w:rPr>
        <w:footnoteRef/>
      </w:r>
      <w:r w:rsidRPr="009E260C">
        <w:rPr>
          <w:rStyle w:val="Refdenotaalpie"/>
          <w:vertAlign w:val="baseline"/>
        </w:rPr>
        <w:t xml:space="preserve"> https://www.collinsdictionary.com/es/diccionario/espanol-ingles/putear</w:t>
      </w:r>
    </w:p>
  </w:footnote>
  <w:footnote w:id="11">
    <w:p w14:paraId="64C983D3" w14:textId="7E98C755" w:rsidR="00375597" w:rsidRPr="006A3BFA" w:rsidRDefault="00375597">
      <w:pPr>
        <w:pStyle w:val="Textonotapie"/>
      </w:pPr>
      <w:r w:rsidRPr="006A3BFA">
        <w:rPr>
          <w:rStyle w:val="Refdenotaalpie"/>
          <w:vertAlign w:val="baseline"/>
        </w:rPr>
        <w:footnoteRef/>
      </w:r>
      <w:r w:rsidRPr="006A3BFA">
        <w:rPr>
          <w:rStyle w:val="Refdenotaalpie"/>
          <w:vertAlign w:val="baseline"/>
        </w:rPr>
        <w:t xml:space="preserve"> http://www.oed.com /view/Entry/75197?redirectedFrom=fuck+around#eid1217633195</w:t>
      </w:r>
    </w:p>
  </w:footnote>
  <w:footnote w:id="12">
    <w:p w14:paraId="50C83F31" w14:textId="5EB86674" w:rsidR="00375597" w:rsidRPr="00D65411" w:rsidRDefault="00375597">
      <w:pPr>
        <w:pStyle w:val="Textonotapie"/>
      </w:pPr>
      <w:r w:rsidRPr="00D65411">
        <w:rPr>
          <w:rStyle w:val="Refdenotaalpie"/>
          <w:vertAlign w:val="baseline"/>
        </w:rPr>
        <w:footnoteRef/>
      </w:r>
      <w:r w:rsidRPr="00D65411">
        <w:rPr>
          <w:rStyle w:val="Refdenotaalpie"/>
          <w:vertAlign w:val="baseline"/>
        </w:rPr>
        <w:t xml:space="preserve"> http://www.urbandictionary.com/define.php?term=French%20culture</w:t>
      </w:r>
    </w:p>
  </w:footnote>
  <w:footnote w:id="13">
    <w:p w14:paraId="3372D624" w14:textId="6C66F61E" w:rsidR="00375597" w:rsidRPr="00AE7B67" w:rsidRDefault="00375597">
      <w:pPr>
        <w:pStyle w:val="Textonotapie"/>
      </w:pPr>
      <w:r w:rsidRPr="00AE7B67">
        <w:rPr>
          <w:rStyle w:val="Refdenotaalpie"/>
          <w:vertAlign w:val="baseline"/>
        </w:rPr>
        <w:footnoteRef/>
      </w:r>
      <w:r w:rsidRPr="00AE7B67">
        <w:rPr>
          <w:rStyle w:val="Refdenotaalpie"/>
          <w:vertAlign w:val="baseline"/>
        </w:rPr>
        <w:t xml:space="preserve"> https://es.oxforddictionaries.com/traducir/espanol-ingles/lidia</w:t>
      </w:r>
    </w:p>
  </w:footnote>
  <w:footnote w:id="14">
    <w:p w14:paraId="20D2CDDA" w14:textId="420DA3C9" w:rsidR="00375597" w:rsidRPr="00CC1E22" w:rsidRDefault="00375597">
      <w:pPr>
        <w:pStyle w:val="Textonotapie"/>
        <w:rPr>
          <w:lang w:val="gl-ES"/>
        </w:rPr>
      </w:pPr>
      <w:r w:rsidRPr="00CC1E22">
        <w:rPr>
          <w:rStyle w:val="Refdenotaalpie"/>
          <w:vertAlign w:val="baseline"/>
        </w:rPr>
        <w:footnoteRef/>
      </w:r>
      <w:r w:rsidRPr="00CC1E22">
        <w:rPr>
          <w:rStyle w:val="Refdenotaalpie"/>
          <w:vertAlign w:val="baseline"/>
        </w:rPr>
        <w:t xml:space="preserve"> https://www.collinsdictionary.com/es/diccionario/espanol-ingles/polvo</w:t>
      </w:r>
    </w:p>
  </w:footnote>
  <w:footnote w:id="15">
    <w:p w14:paraId="01423D62" w14:textId="77777777" w:rsidR="00375597" w:rsidRPr="00133010" w:rsidRDefault="00375597" w:rsidP="000A2797">
      <w:pPr>
        <w:pStyle w:val="Textonotapie"/>
        <w:rPr>
          <w:rFonts w:ascii="Times New Roman" w:hAnsi="Times New Roman" w:cs="Times New Roman"/>
          <w:lang w:val="gl-ES"/>
        </w:rPr>
      </w:pPr>
      <w:r w:rsidRPr="00AE7B67">
        <w:rPr>
          <w:rStyle w:val="Refdenotaalpie"/>
          <w:vertAlign w:val="baseline"/>
        </w:rPr>
        <w:footnoteRef/>
      </w:r>
      <w:r w:rsidRPr="00AE7B67">
        <w:rPr>
          <w:rStyle w:val="Refdenotaalpie"/>
          <w:vertAlign w:val="baseline"/>
        </w:rPr>
        <w:t xml:space="preserve"> www.oed.com.avalos.ujaen.es/view/Entry/168253?redirectedFrom=royally#eid</w:t>
      </w:r>
    </w:p>
  </w:footnote>
  <w:footnote w:id="16">
    <w:p w14:paraId="0FCBB926" w14:textId="3871CAD8" w:rsidR="00CB0C4E" w:rsidRPr="00CB0C4E" w:rsidRDefault="00CB0C4E">
      <w:pPr>
        <w:pStyle w:val="Textonotapie"/>
        <w:rPr>
          <w:lang w:val="gl-ES"/>
        </w:rPr>
      </w:pPr>
      <w:r w:rsidRPr="00CB0C4E">
        <w:rPr>
          <w:rStyle w:val="Refdenotaalpie"/>
          <w:vertAlign w:val="baseline"/>
        </w:rPr>
        <w:footnoteRef/>
      </w:r>
      <w:r w:rsidRPr="00CB0C4E">
        <w:rPr>
          <w:rStyle w:val="Refdenotaalpie"/>
          <w:vertAlign w:val="baseline"/>
        </w:rPr>
        <w:t xml:space="preserve"> See in this sense Martínez-Sierra (2009, p. 147).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2DE787" w14:textId="77777777" w:rsidR="00375597" w:rsidRDefault="00375597" w:rsidP="009A1B7A">
    <w:pPr>
      <w:pStyle w:val="Encabezado"/>
      <w:jc w:val="left"/>
      <w:rPr>
        <w:rFonts w:cs="Times New Roman"/>
      </w:rPr>
    </w:pPr>
    <w:r w:rsidRPr="002D4175">
      <w:rPr>
        <w:rFonts w:cs="Times New Roman"/>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D7D2423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F3AF8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64228B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10A52E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658AB14"/>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A5C27A96"/>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31247BC8"/>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3CDADF82"/>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E10AFBC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4EC115A"/>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13F0CA6"/>
    <w:multiLevelType w:val="hybridMultilevel"/>
    <w:tmpl w:val="A080B54A"/>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6FB7815"/>
    <w:multiLevelType w:val="hybridMultilevel"/>
    <w:tmpl w:val="3CCE130E"/>
    <w:lvl w:ilvl="0" w:tplc="37F0456E">
      <w:start w:val="1"/>
      <w:numFmt w:val="decimal"/>
      <w:pStyle w:val="adlistenum1"/>
      <w:lvlText w:val="%1."/>
      <w:lvlJc w:val="left"/>
      <w:pPr>
        <w:ind w:left="1004" w:hanging="360"/>
      </w:pPr>
    </w:lvl>
    <w:lvl w:ilvl="1" w:tplc="040C0019">
      <w:start w:val="1"/>
      <w:numFmt w:val="lowerLetter"/>
      <w:lvlText w:val="%2."/>
      <w:lvlJc w:val="left"/>
      <w:pPr>
        <w:ind w:left="1724" w:hanging="360"/>
      </w:pPr>
    </w:lvl>
    <w:lvl w:ilvl="2" w:tplc="040C001B">
      <w:start w:val="1"/>
      <w:numFmt w:val="lowerRoman"/>
      <w:lvlText w:val="%3."/>
      <w:lvlJc w:val="right"/>
      <w:pPr>
        <w:ind w:left="2444" w:hanging="180"/>
      </w:pPr>
    </w:lvl>
    <w:lvl w:ilvl="3" w:tplc="040C000F">
      <w:start w:val="1"/>
      <w:numFmt w:val="decimal"/>
      <w:lvlText w:val="%4."/>
      <w:lvlJc w:val="left"/>
      <w:pPr>
        <w:ind w:left="3164" w:hanging="360"/>
      </w:pPr>
    </w:lvl>
    <w:lvl w:ilvl="4" w:tplc="040C0019">
      <w:start w:val="1"/>
      <w:numFmt w:val="lowerLetter"/>
      <w:lvlText w:val="%5."/>
      <w:lvlJc w:val="left"/>
      <w:pPr>
        <w:ind w:left="3884" w:hanging="360"/>
      </w:pPr>
    </w:lvl>
    <w:lvl w:ilvl="5" w:tplc="040C001B">
      <w:start w:val="1"/>
      <w:numFmt w:val="lowerRoman"/>
      <w:lvlText w:val="%6."/>
      <w:lvlJc w:val="right"/>
      <w:pPr>
        <w:ind w:left="4604" w:hanging="180"/>
      </w:pPr>
    </w:lvl>
    <w:lvl w:ilvl="6" w:tplc="040C000F">
      <w:start w:val="1"/>
      <w:numFmt w:val="decimal"/>
      <w:lvlText w:val="%7."/>
      <w:lvlJc w:val="left"/>
      <w:pPr>
        <w:ind w:left="5324" w:hanging="360"/>
      </w:pPr>
    </w:lvl>
    <w:lvl w:ilvl="7" w:tplc="040C0019">
      <w:start w:val="1"/>
      <w:numFmt w:val="lowerLetter"/>
      <w:lvlText w:val="%8."/>
      <w:lvlJc w:val="left"/>
      <w:pPr>
        <w:ind w:left="6044" w:hanging="360"/>
      </w:pPr>
    </w:lvl>
    <w:lvl w:ilvl="8" w:tplc="040C001B">
      <w:start w:val="1"/>
      <w:numFmt w:val="lowerRoman"/>
      <w:lvlText w:val="%9."/>
      <w:lvlJc w:val="right"/>
      <w:pPr>
        <w:ind w:left="6764" w:hanging="180"/>
      </w:pPr>
    </w:lvl>
  </w:abstractNum>
  <w:abstractNum w:abstractNumId="12" w15:restartNumberingAfterBreak="0">
    <w:nsid w:val="0833305A"/>
    <w:multiLevelType w:val="multilevel"/>
    <w:tmpl w:val="3E80470E"/>
    <w:lvl w:ilvl="0">
      <w:start w:val="2"/>
      <w:numFmt w:val="decimal"/>
      <w:lvlText w:val="%1."/>
      <w:lvlJc w:val="left"/>
      <w:pPr>
        <w:ind w:left="432" w:hanging="432"/>
      </w:pPr>
      <w:rPr>
        <w:rFonts w:hint="default"/>
        <w:sz w:val="32"/>
        <w:szCs w:val="32"/>
      </w:rPr>
    </w:lvl>
    <w:lvl w:ilvl="1">
      <w:start w:val="1"/>
      <w:numFmt w:val="decimal"/>
      <w:lvlText w:val="%1.%2"/>
      <w:lvlJc w:val="left"/>
      <w:pPr>
        <w:ind w:left="576" w:hanging="576"/>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3" w15:restartNumberingAfterBreak="0">
    <w:nsid w:val="0C2B74D7"/>
    <w:multiLevelType w:val="hybridMultilevel"/>
    <w:tmpl w:val="66C280FE"/>
    <w:lvl w:ilvl="0" w:tplc="A08C972A">
      <w:start w:val="1"/>
      <w:numFmt w:val="bullet"/>
      <w:lvlText w:val=""/>
      <w:lvlJc w:val="left"/>
      <w:pPr>
        <w:ind w:left="1288"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14" w15:restartNumberingAfterBreak="0">
    <w:nsid w:val="15FC16C2"/>
    <w:multiLevelType w:val="multilevel"/>
    <w:tmpl w:val="ADDEA5E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A340299"/>
    <w:multiLevelType w:val="hybridMultilevel"/>
    <w:tmpl w:val="99B0972C"/>
    <w:lvl w:ilvl="0" w:tplc="040C0013">
      <w:start w:val="1"/>
      <w:numFmt w:val="upperRoman"/>
      <w:lvlText w:val="%1."/>
      <w:lvlJc w:val="righ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6" w15:restartNumberingAfterBreak="0">
    <w:nsid w:val="22C34EE8"/>
    <w:multiLevelType w:val="hybridMultilevel"/>
    <w:tmpl w:val="C55E3CD6"/>
    <w:lvl w:ilvl="0" w:tplc="A710AB88">
      <w:start w:val="1"/>
      <w:numFmt w:val="upperRoman"/>
      <w:lvlText w:val="I%1."/>
      <w:lvlJc w:val="right"/>
      <w:pPr>
        <w:ind w:left="720" w:hanging="360"/>
      </w:pPr>
      <w:rPr>
        <w:rFonts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7" w15:restartNumberingAfterBreak="0">
    <w:nsid w:val="26402D98"/>
    <w:multiLevelType w:val="hybridMultilevel"/>
    <w:tmpl w:val="AC327C38"/>
    <w:lvl w:ilvl="0" w:tplc="CD1C6042">
      <w:start w:val="1"/>
      <w:numFmt w:val="bullet"/>
      <w:pStyle w:val="adpuce1"/>
      <w:lvlText w:val=""/>
      <w:lvlJc w:val="left"/>
      <w:pPr>
        <w:ind w:left="1174" w:hanging="360"/>
      </w:pPr>
      <w:rPr>
        <w:rFonts w:ascii="Symbol" w:hAnsi="Symbol" w:cs="Symbol" w:hint="default"/>
      </w:rPr>
    </w:lvl>
    <w:lvl w:ilvl="1" w:tplc="040C0003">
      <w:start w:val="1"/>
      <w:numFmt w:val="bullet"/>
      <w:lvlText w:val="o"/>
      <w:lvlJc w:val="left"/>
      <w:pPr>
        <w:ind w:left="1894" w:hanging="360"/>
      </w:pPr>
      <w:rPr>
        <w:rFonts w:ascii="Courier New" w:hAnsi="Courier New" w:cs="Courier New" w:hint="default"/>
      </w:rPr>
    </w:lvl>
    <w:lvl w:ilvl="2" w:tplc="040C0005">
      <w:start w:val="1"/>
      <w:numFmt w:val="bullet"/>
      <w:lvlText w:val=""/>
      <w:lvlJc w:val="left"/>
      <w:pPr>
        <w:ind w:left="2614" w:hanging="360"/>
      </w:pPr>
      <w:rPr>
        <w:rFonts w:ascii="Wingdings" w:hAnsi="Wingdings" w:cs="Wingdings" w:hint="default"/>
      </w:rPr>
    </w:lvl>
    <w:lvl w:ilvl="3" w:tplc="040C0001">
      <w:start w:val="1"/>
      <w:numFmt w:val="bullet"/>
      <w:lvlText w:val=""/>
      <w:lvlJc w:val="left"/>
      <w:pPr>
        <w:ind w:left="3334" w:hanging="360"/>
      </w:pPr>
      <w:rPr>
        <w:rFonts w:ascii="Symbol" w:hAnsi="Symbol" w:cs="Symbol" w:hint="default"/>
      </w:rPr>
    </w:lvl>
    <w:lvl w:ilvl="4" w:tplc="040C0003">
      <w:start w:val="1"/>
      <w:numFmt w:val="bullet"/>
      <w:lvlText w:val="o"/>
      <w:lvlJc w:val="left"/>
      <w:pPr>
        <w:ind w:left="4054" w:hanging="360"/>
      </w:pPr>
      <w:rPr>
        <w:rFonts w:ascii="Courier New" w:hAnsi="Courier New" w:cs="Courier New" w:hint="default"/>
      </w:rPr>
    </w:lvl>
    <w:lvl w:ilvl="5" w:tplc="040C0005">
      <w:start w:val="1"/>
      <w:numFmt w:val="bullet"/>
      <w:lvlText w:val=""/>
      <w:lvlJc w:val="left"/>
      <w:pPr>
        <w:ind w:left="4774" w:hanging="360"/>
      </w:pPr>
      <w:rPr>
        <w:rFonts w:ascii="Wingdings" w:hAnsi="Wingdings" w:cs="Wingdings" w:hint="default"/>
      </w:rPr>
    </w:lvl>
    <w:lvl w:ilvl="6" w:tplc="040C0001">
      <w:start w:val="1"/>
      <w:numFmt w:val="bullet"/>
      <w:lvlText w:val=""/>
      <w:lvlJc w:val="left"/>
      <w:pPr>
        <w:ind w:left="5494" w:hanging="360"/>
      </w:pPr>
      <w:rPr>
        <w:rFonts w:ascii="Symbol" w:hAnsi="Symbol" w:cs="Symbol" w:hint="default"/>
      </w:rPr>
    </w:lvl>
    <w:lvl w:ilvl="7" w:tplc="040C0003">
      <w:start w:val="1"/>
      <w:numFmt w:val="bullet"/>
      <w:lvlText w:val="o"/>
      <w:lvlJc w:val="left"/>
      <w:pPr>
        <w:ind w:left="6214" w:hanging="360"/>
      </w:pPr>
      <w:rPr>
        <w:rFonts w:ascii="Courier New" w:hAnsi="Courier New" w:cs="Courier New" w:hint="default"/>
      </w:rPr>
    </w:lvl>
    <w:lvl w:ilvl="8" w:tplc="040C0005">
      <w:start w:val="1"/>
      <w:numFmt w:val="bullet"/>
      <w:lvlText w:val=""/>
      <w:lvlJc w:val="left"/>
      <w:pPr>
        <w:ind w:left="6934" w:hanging="360"/>
      </w:pPr>
      <w:rPr>
        <w:rFonts w:ascii="Wingdings" w:hAnsi="Wingdings" w:cs="Wingdings" w:hint="default"/>
      </w:rPr>
    </w:lvl>
  </w:abstractNum>
  <w:abstractNum w:abstractNumId="18" w15:restartNumberingAfterBreak="0">
    <w:nsid w:val="2AEC5637"/>
    <w:multiLevelType w:val="hybridMultilevel"/>
    <w:tmpl w:val="DCA4F844"/>
    <w:lvl w:ilvl="0" w:tplc="135401BA">
      <w:start w:val="1"/>
      <w:numFmt w:val="upperRoman"/>
      <w:lvlText w:val="%1."/>
      <w:lvlJc w:val="right"/>
      <w:pPr>
        <w:ind w:left="360" w:hanging="360"/>
      </w:pPr>
      <w:rPr>
        <w:rFonts w:hint="default"/>
        <w:b/>
        <w:bCs/>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9" w15:restartNumberingAfterBreak="0">
    <w:nsid w:val="2DB65D6B"/>
    <w:multiLevelType w:val="hybridMultilevel"/>
    <w:tmpl w:val="33163702"/>
    <w:lvl w:ilvl="0" w:tplc="A08C972A">
      <w:start w:val="1"/>
      <w:numFmt w:val="bullet"/>
      <w:lvlText w:val=""/>
      <w:lvlJc w:val="left"/>
      <w:pPr>
        <w:ind w:left="1288"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20" w15:restartNumberingAfterBreak="0">
    <w:nsid w:val="2E873C8C"/>
    <w:multiLevelType w:val="hybridMultilevel"/>
    <w:tmpl w:val="EE5E11A2"/>
    <w:lvl w:ilvl="0" w:tplc="040C0001">
      <w:start w:val="1"/>
      <w:numFmt w:val="bullet"/>
      <w:lvlText w:val=""/>
      <w:lvlJc w:val="left"/>
      <w:pPr>
        <w:tabs>
          <w:tab w:val="num" w:pos="720"/>
        </w:tabs>
        <w:ind w:left="720" w:hanging="360"/>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21" w15:restartNumberingAfterBreak="0">
    <w:nsid w:val="36906A1B"/>
    <w:multiLevelType w:val="multilevel"/>
    <w:tmpl w:val="DAD6EF32"/>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440" w:hanging="1440"/>
      </w:pPr>
      <w:rPr>
        <w:rFonts w:hint="default"/>
        <w:b/>
        <w:bCs/>
      </w:rPr>
    </w:lvl>
    <w:lvl w:ilvl="8">
      <w:start w:val="1"/>
      <w:numFmt w:val="decimal"/>
      <w:lvlText w:val="%1.%2.%3.%4.%5.%6.%7.%8.%9"/>
      <w:lvlJc w:val="left"/>
      <w:pPr>
        <w:ind w:left="1800" w:hanging="1800"/>
      </w:pPr>
      <w:rPr>
        <w:rFonts w:hint="default"/>
        <w:b/>
        <w:bCs/>
      </w:rPr>
    </w:lvl>
  </w:abstractNum>
  <w:abstractNum w:abstractNumId="22" w15:restartNumberingAfterBreak="0">
    <w:nsid w:val="36BD3B25"/>
    <w:multiLevelType w:val="hybridMultilevel"/>
    <w:tmpl w:val="E6E09CEA"/>
    <w:lvl w:ilvl="0" w:tplc="3328D260">
      <w:start w:val="1"/>
      <w:numFmt w:val="decimal"/>
      <w:lvlText w:val="%1."/>
      <w:lvlJc w:val="left"/>
      <w:pPr>
        <w:ind w:left="1287" w:hanging="360"/>
      </w:pPr>
      <w:rPr>
        <w:b/>
        <w:bCs/>
      </w:rPr>
    </w:lvl>
    <w:lvl w:ilvl="1" w:tplc="040C0019">
      <w:start w:val="1"/>
      <w:numFmt w:val="lowerLetter"/>
      <w:lvlText w:val="%2."/>
      <w:lvlJc w:val="left"/>
      <w:pPr>
        <w:ind w:left="2007" w:hanging="360"/>
      </w:pPr>
    </w:lvl>
    <w:lvl w:ilvl="2" w:tplc="040C001B">
      <w:start w:val="1"/>
      <w:numFmt w:val="lowerRoman"/>
      <w:lvlText w:val="%3."/>
      <w:lvlJc w:val="right"/>
      <w:pPr>
        <w:ind w:left="2727" w:hanging="180"/>
      </w:pPr>
    </w:lvl>
    <w:lvl w:ilvl="3" w:tplc="040C000F">
      <w:start w:val="1"/>
      <w:numFmt w:val="decimal"/>
      <w:lvlText w:val="%4."/>
      <w:lvlJc w:val="left"/>
      <w:pPr>
        <w:ind w:left="3447" w:hanging="360"/>
      </w:pPr>
    </w:lvl>
    <w:lvl w:ilvl="4" w:tplc="040C0019">
      <w:start w:val="1"/>
      <w:numFmt w:val="lowerLetter"/>
      <w:lvlText w:val="%5."/>
      <w:lvlJc w:val="left"/>
      <w:pPr>
        <w:ind w:left="4167" w:hanging="360"/>
      </w:pPr>
    </w:lvl>
    <w:lvl w:ilvl="5" w:tplc="040C001B">
      <w:start w:val="1"/>
      <w:numFmt w:val="lowerRoman"/>
      <w:lvlText w:val="%6."/>
      <w:lvlJc w:val="right"/>
      <w:pPr>
        <w:ind w:left="4887" w:hanging="180"/>
      </w:pPr>
    </w:lvl>
    <w:lvl w:ilvl="6" w:tplc="040C000F">
      <w:start w:val="1"/>
      <w:numFmt w:val="decimal"/>
      <w:lvlText w:val="%7."/>
      <w:lvlJc w:val="left"/>
      <w:pPr>
        <w:ind w:left="5607" w:hanging="360"/>
      </w:pPr>
    </w:lvl>
    <w:lvl w:ilvl="7" w:tplc="040C0019">
      <w:start w:val="1"/>
      <w:numFmt w:val="lowerLetter"/>
      <w:lvlText w:val="%8."/>
      <w:lvlJc w:val="left"/>
      <w:pPr>
        <w:ind w:left="6327" w:hanging="360"/>
      </w:pPr>
    </w:lvl>
    <w:lvl w:ilvl="8" w:tplc="040C001B">
      <w:start w:val="1"/>
      <w:numFmt w:val="lowerRoman"/>
      <w:lvlText w:val="%9."/>
      <w:lvlJc w:val="right"/>
      <w:pPr>
        <w:ind w:left="7047" w:hanging="180"/>
      </w:pPr>
    </w:lvl>
  </w:abstractNum>
  <w:abstractNum w:abstractNumId="23" w15:restartNumberingAfterBreak="0">
    <w:nsid w:val="37B27979"/>
    <w:multiLevelType w:val="hybridMultilevel"/>
    <w:tmpl w:val="B50E5FC6"/>
    <w:lvl w:ilvl="0" w:tplc="45D43066">
      <w:start w:val="1"/>
      <w:numFmt w:val="bullet"/>
      <w:lvlText w:val=""/>
      <w:lvlJc w:val="left"/>
      <w:pPr>
        <w:ind w:left="1004"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24" w15:restartNumberingAfterBreak="0">
    <w:nsid w:val="38BD6AF7"/>
    <w:multiLevelType w:val="hybridMultilevel"/>
    <w:tmpl w:val="B54219D2"/>
    <w:lvl w:ilvl="0" w:tplc="F818438E">
      <w:start w:val="1"/>
      <w:numFmt w:val="bullet"/>
      <w:lvlText w:val=""/>
      <w:lvlJc w:val="left"/>
      <w:pPr>
        <w:tabs>
          <w:tab w:val="num" w:pos="720"/>
        </w:tabs>
        <w:ind w:left="720" w:hanging="360"/>
      </w:pPr>
      <w:rPr>
        <w:rFonts w:ascii="Wingdings 2" w:hAnsi="Wingdings 2" w:hint="default"/>
      </w:rPr>
    </w:lvl>
    <w:lvl w:ilvl="1" w:tplc="14EC0626" w:tentative="1">
      <w:start w:val="1"/>
      <w:numFmt w:val="bullet"/>
      <w:lvlText w:val=""/>
      <w:lvlJc w:val="left"/>
      <w:pPr>
        <w:tabs>
          <w:tab w:val="num" w:pos="1440"/>
        </w:tabs>
        <w:ind w:left="1440" w:hanging="360"/>
      </w:pPr>
      <w:rPr>
        <w:rFonts w:ascii="Wingdings 2" w:hAnsi="Wingdings 2" w:hint="default"/>
      </w:rPr>
    </w:lvl>
    <w:lvl w:ilvl="2" w:tplc="5DD4E44E" w:tentative="1">
      <w:start w:val="1"/>
      <w:numFmt w:val="bullet"/>
      <w:lvlText w:val=""/>
      <w:lvlJc w:val="left"/>
      <w:pPr>
        <w:tabs>
          <w:tab w:val="num" w:pos="2160"/>
        </w:tabs>
        <w:ind w:left="2160" w:hanging="360"/>
      </w:pPr>
      <w:rPr>
        <w:rFonts w:ascii="Wingdings 2" w:hAnsi="Wingdings 2" w:hint="default"/>
      </w:rPr>
    </w:lvl>
    <w:lvl w:ilvl="3" w:tplc="372AAFD8" w:tentative="1">
      <w:start w:val="1"/>
      <w:numFmt w:val="bullet"/>
      <w:lvlText w:val=""/>
      <w:lvlJc w:val="left"/>
      <w:pPr>
        <w:tabs>
          <w:tab w:val="num" w:pos="2880"/>
        </w:tabs>
        <w:ind w:left="2880" w:hanging="360"/>
      </w:pPr>
      <w:rPr>
        <w:rFonts w:ascii="Wingdings 2" w:hAnsi="Wingdings 2" w:hint="default"/>
      </w:rPr>
    </w:lvl>
    <w:lvl w:ilvl="4" w:tplc="9FA047D8" w:tentative="1">
      <w:start w:val="1"/>
      <w:numFmt w:val="bullet"/>
      <w:lvlText w:val=""/>
      <w:lvlJc w:val="left"/>
      <w:pPr>
        <w:tabs>
          <w:tab w:val="num" w:pos="3600"/>
        </w:tabs>
        <w:ind w:left="3600" w:hanging="360"/>
      </w:pPr>
      <w:rPr>
        <w:rFonts w:ascii="Wingdings 2" w:hAnsi="Wingdings 2" w:hint="default"/>
      </w:rPr>
    </w:lvl>
    <w:lvl w:ilvl="5" w:tplc="83303C66" w:tentative="1">
      <w:start w:val="1"/>
      <w:numFmt w:val="bullet"/>
      <w:lvlText w:val=""/>
      <w:lvlJc w:val="left"/>
      <w:pPr>
        <w:tabs>
          <w:tab w:val="num" w:pos="4320"/>
        </w:tabs>
        <w:ind w:left="4320" w:hanging="360"/>
      </w:pPr>
      <w:rPr>
        <w:rFonts w:ascii="Wingdings 2" w:hAnsi="Wingdings 2" w:hint="default"/>
      </w:rPr>
    </w:lvl>
    <w:lvl w:ilvl="6" w:tplc="60EA5C3A" w:tentative="1">
      <w:start w:val="1"/>
      <w:numFmt w:val="bullet"/>
      <w:lvlText w:val=""/>
      <w:lvlJc w:val="left"/>
      <w:pPr>
        <w:tabs>
          <w:tab w:val="num" w:pos="5040"/>
        </w:tabs>
        <w:ind w:left="5040" w:hanging="360"/>
      </w:pPr>
      <w:rPr>
        <w:rFonts w:ascii="Wingdings 2" w:hAnsi="Wingdings 2" w:hint="default"/>
      </w:rPr>
    </w:lvl>
    <w:lvl w:ilvl="7" w:tplc="AB14BB68" w:tentative="1">
      <w:start w:val="1"/>
      <w:numFmt w:val="bullet"/>
      <w:lvlText w:val=""/>
      <w:lvlJc w:val="left"/>
      <w:pPr>
        <w:tabs>
          <w:tab w:val="num" w:pos="5760"/>
        </w:tabs>
        <w:ind w:left="5760" w:hanging="360"/>
      </w:pPr>
      <w:rPr>
        <w:rFonts w:ascii="Wingdings 2" w:hAnsi="Wingdings 2" w:hint="default"/>
      </w:rPr>
    </w:lvl>
    <w:lvl w:ilvl="8" w:tplc="F5FEC47C" w:tentative="1">
      <w:start w:val="1"/>
      <w:numFmt w:val="bullet"/>
      <w:lvlText w:val=""/>
      <w:lvlJc w:val="left"/>
      <w:pPr>
        <w:tabs>
          <w:tab w:val="num" w:pos="6480"/>
        </w:tabs>
        <w:ind w:left="6480" w:hanging="360"/>
      </w:pPr>
      <w:rPr>
        <w:rFonts w:ascii="Wingdings 2" w:hAnsi="Wingdings 2" w:hint="default"/>
      </w:rPr>
    </w:lvl>
  </w:abstractNum>
  <w:abstractNum w:abstractNumId="25" w15:restartNumberingAfterBreak="0">
    <w:nsid w:val="3DB63D32"/>
    <w:multiLevelType w:val="hybridMultilevel"/>
    <w:tmpl w:val="E274212A"/>
    <w:lvl w:ilvl="0" w:tplc="040C0001">
      <w:start w:val="1"/>
      <w:numFmt w:val="bullet"/>
      <w:lvlText w:val=""/>
      <w:lvlJc w:val="left"/>
      <w:pPr>
        <w:ind w:left="360" w:hanging="360"/>
      </w:pPr>
      <w:rPr>
        <w:rFonts w:ascii="Symbol" w:hAnsi="Symbol" w:cs="Symbol"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26" w15:restartNumberingAfterBreak="0">
    <w:nsid w:val="4322280C"/>
    <w:multiLevelType w:val="hybridMultilevel"/>
    <w:tmpl w:val="25CC479C"/>
    <w:lvl w:ilvl="0" w:tplc="AE36EDE2">
      <w:start w:val="1"/>
      <w:numFmt w:val="bullet"/>
      <w:lvlText w:val=""/>
      <w:lvlJc w:val="left"/>
      <w:pPr>
        <w:tabs>
          <w:tab w:val="num" w:pos="720"/>
        </w:tabs>
        <w:ind w:left="720" w:hanging="360"/>
      </w:pPr>
      <w:rPr>
        <w:rFonts w:ascii="Wingdings 2" w:hAnsi="Wingdings 2" w:hint="default"/>
      </w:rPr>
    </w:lvl>
    <w:lvl w:ilvl="1" w:tplc="8A22CE30" w:tentative="1">
      <w:start w:val="1"/>
      <w:numFmt w:val="bullet"/>
      <w:lvlText w:val=""/>
      <w:lvlJc w:val="left"/>
      <w:pPr>
        <w:tabs>
          <w:tab w:val="num" w:pos="1440"/>
        </w:tabs>
        <w:ind w:left="1440" w:hanging="360"/>
      </w:pPr>
      <w:rPr>
        <w:rFonts w:ascii="Wingdings 2" w:hAnsi="Wingdings 2" w:hint="default"/>
      </w:rPr>
    </w:lvl>
    <w:lvl w:ilvl="2" w:tplc="BD4222D0" w:tentative="1">
      <w:start w:val="1"/>
      <w:numFmt w:val="bullet"/>
      <w:lvlText w:val=""/>
      <w:lvlJc w:val="left"/>
      <w:pPr>
        <w:tabs>
          <w:tab w:val="num" w:pos="2160"/>
        </w:tabs>
        <w:ind w:left="2160" w:hanging="360"/>
      </w:pPr>
      <w:rPr>
        <w:rFonts w:ascii="Wingdings 2" w:hAnsi="Wingdings 2" w:hint="default"/>
      </w:rPr>
    </w:lvl>
    <w:lvl w:ilvl="3" w:tplc="E30003E4" w:tentative="1">
      <w:start w:val="1"/>
      <w:numFmt w:val="bullet"/>
      <w:lvlText w:val=""/>
      <w:lvlJc w:val="left"/>
      <w:pPr>
        <w:tabs>
          <w:tab w:val="num" w:pos="2880"/>
        </w:tabs>
        <w:ind w:left="2880" w:hanging="360"/>
      </w:pPr>
      <w:rPr>
        <w:rFonts w:ascii="Wingdings 2" w:hAnsi="Wingdings 2" w:hint="default"/>
      </w:rPr>
    </w:lvl>
    <w:lvl w:ilvl="4" w:tplc="A9B873D6" w:tentative="1">
      <w:start w:val="1"/>
      <w:numFmt w:val="bullet"/>
      <w:lvlText w:val=""/>
      <w:lvlJc w:val="left"/>
      <w:pPr>
        <w:tabs>
          <w:tab w:val="num" w:pos="3600"/>
        </w:tabs>
        <w:ind w:left="3600" w:hanging="360"/>
      </w:pPr>
      <w:rPr>
        <w:rFonts w:ascii="Wingdings 2" w:hAnsi="Wingdings 2" w:hint="default"/>
      </w:rPr>
    </w:lvl>
    <w:lvl w:ilvl="5" w:tplc="7074B1F0" w:tentative="1">
      <w:start w:val="1"/>
      <w:numFmt w:val="bullet"/>
      <w:lvlText w:val=""/>
      <w:lvlJc w:val="left"/>
      <w:pPr>
        <w:tabs>
          <w:tab w:val="num" w:pos="4320"/>
        </w:tabs>
        <w:ind w:left="4320" w:hanging="360"/>
      </w:pPr>
      <w:rPr>
        <w:rFonts w:ascii="Wingdings 2" w:hAnsi="Wingdings 2" w:hint="default"/>
      </w:rPr>
    </w:lvl>
    <w:lvl w:ilvl="6" w:tplc="C8E470CC" w:tentative="1">
      <w:start w:val="1"/>
      <w:numFmt w:val="bullet"/>
      <w:lvlText w:val=""/>
      <w:lvlJc w:val="left"/>
      <w:pPr>
        <w:tabs>
          <w:tab w:val="num" w:pos="5040"/>
        </w:tabs>
        <w:ind w:left="5040" w:hanging="360"/>
      </w:pPr>
      <w:rPr>
        <w:rFonts w:ascii="Wingdings 2" w:hAnsi="Wingdings 2" w:hint="default"/>
      </w:rPr>
    </w:lvl>
    <w:lvl w:ilvl="7" w:tplc="D1600C2C" w:tentative="1">
      <w:start w:val="1"/>
      <w:numFmt w:val="bullet"/>
      <w:lvlText w:val=""/>
      <w:lvlJc w:val="left"/>
      <w:pPr>
        <w:tabs>
          <w:tab w:val="num" w:pos="5760"/>
        </w:tabs>
        <w:ind w:left="5760" w:hanging="360"/>
      </w:pPr>
      <w:rPr>
        <w:rFonts w:ascii="Wingdings 2" w:hAnsi="Wingdings 2" w:hint="default"/>
      </w:rPr>
    </w:lvl>
    <w:lvl w:ilvl="8" w:tplc="5E9870CE" w:tentative="1">
      <w:start w:val="1"/>
      <w:numFmt w:val="bullet"/>
      <w:lvlText w:val=""/>
      <w:lvlJc w:val="left"/>
      <w:pPr>
        <w:tabs>
          <w:tab w:val="num" w:pos="6480"/>
        </w:tabs>
        <w:ind w:left="6480" w:hanging="360"/>
      </w:pPr>
      <w:rPr>
        <w:rFonts w:ascii="Wingdings 2" w:hAnsi="Wingdings 2" w:hint="default"/>
      </w:rPr>
    </w:lvl>
  </w:abstractNum>
  <w:abstractNum w:abstractNumId="27" w15:restartNumberingAfterBreak="0">
    <w:nsid w:val="45CA10AB"/>
    <w:multiLevelType w:val="hybridMultilevel"/>
    <w:tmpl w:val="43883406"/>
    <w:lvl w:ilvl="0" w:tplc="135401BA">
      <w:start w:val="1"/>
      <w:numFmt w:val="upperRoman"/>
      <w:lvlText w:val="%1."/>
      <w:lvlJc w:val="right"/>
      <w:pPr>
        <w:ind w:left="720" w:hanging="360"/>
      </w:pPr>
      <w:rPr>
        <w:rFonts w:hint="default"/>
        <w:b/>
        <w:bCs/>
      </w:rPr>
    </w:lvl>
    <w:lvl w:ilvl="1" w:tplc="529E0238">
      <w:start w:val="1"/>
      <w:numFmt w:val="lowerLetter"/>
      <w:lvlText w:val="%2."/>
      <w:lvlJc w:val="left"/>
      <w:pPr>
        <w:ind w:left="1440" w:hanging="360"/>
      </w:pPr>
      <w:rPr>
        <w:b/>
        <w:bCs/>
      </w:r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8" w15:restartNumberingAfterBreak="0">
    <w:nsid w:val="50A05BBD"/>
    <w:multiLevelType w:val="hybridMultilevel"/>
    <w:tmpl w:val="60B8DF86"/>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6E14137"/>
    <w:multiLevelType w:val="hybridMultilevel"/>
    <w:tmpl w:val="2708D6EC"/>
    <w:lvl w:ilvl="0" w:tplc="45D43066">
      <w:start w:val="1"/>
      <w:numFmt w:val="bullet"/>
      <w:lvlText w:val=""/>
      <w:lvlJc w:val="left"/>
      <w:pPr>
        <w:ind w:left="1004"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30" w15:restartNumberingAfterBreak="0">
    <w:nsid w:val="5E831B88"/>
    <w:multiLevelType w:val="hybridMultilevel"/>
    <w:tmpl w:val="5D364736"/>
    <w:lvl w:ilvl="0" w:tplc="040C0013">
      <w:start w:val="1"/>
      <w:numFmt w:val="upperRoman"/>
      <w:lvlText w:val="%1."/>
      <w:lvlJc w:val="righ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1" w15:restartNumberingAfterBreak="0">
    <w:nsid w:val="61CF1FC2"/>
    <w:multiLevelType w:val="hybridMultilevel"/>
    <w:tmpl w:val="568EDE38"/>
    <w:lvl w:ilvl="0" w:tplc="CF104AF6">
      <w:start w:val="1"/>
      <w:numFmt w:val="upperRoman"/>
      <w:lvlText w:val="%1."/>
      <w:lvlJc w:val="right"/>
      <w:pPr>
        <w:ind w:left="720" w:hanging="360"/>
      </w:pPr>
      <w:rPr>
        <w:rFonts w:hint="default"/>
        <w:b/>
        <w:bCs/>
      </w:rPr>
    </w:lvl>
    <w:lvl w:ilvl="1" w:tplc="529E0238">
      <w:start w:val="1"/>
      <w:numFmt w:val="lowerLetter"/>
      <w:lvlText w:val="%2."/>
      <w:lvlJc w:val="left"/>
      <w:pPr>
        <w:ind w:left="1440" w:hanging="360"/>
      </w:pPr>
      <w:rPr>
        <w:b/>
        <w:bCs/>
      </w:r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2" w15:restartNumberingAfterBreak="0">
    <w:nsid w:val="63CA1232"/>
    <w:multiLevelType w:val="hybridMultilevel"/>
    <w:tmpl w:val="7902D412"/>
    <w:lvl w:ilvl="0" w:tplc="A08C972A">
      <w:start w:val="1"/>
      <w:numFmt w:val="bullet"/>
      <w:lvlText w:val=""/>
      <w:lvlJc w:val="left"/>
      <w:pPr>
        <w:ind w:left="1004"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33" w15:restartNumberingAfterBreak="0">
    <w:nsid w:val="6C1D5193"/>
    <w:multiLevelType w:val="hybridMultilevel"/>
    <w:tmpl w:val="59D48BB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4" w15:restartNumberingAfterBreak="0">
    <w:nsid w:val="729E738D"/>
    <w:multiLevelType w:val="hybridMultilevel"/>
    <w:tmpl w:val="63D084F0"/>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35" w15:restartNumberingAfterBreak="0">
    <w:nsid w:val="733F11AA"/>
    <w:multiLevelType w:val="hybridMultilevel"/>
    <w:tmpl w:val="C45A5778"/>
    <w:lvl w:ilvl="0" w:tplc="03A2ACB2">
      <w:numFmt w:val="bullet"/>
      <w:lvlText w:val="-"/>
      <w:lvlJc w:val="left"/>
      <w:pPr>
        <w:ind w:left="720" w:hanging="360"/>
      </w:pPr>
      <w:rPr>
        <w:rFonts w:ascii="Times New Roman" w:eastAsia="Times New Roman" w:hAnsi="Times New Roman"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36" w15:restartNumberingAfterBreak="0">
    <w:nsid w:val="7BCC200F"/>
    <w:multiLevelType w:val="hybridMultilevel"/>
    <w:tmpl w:val="3D28A986"/>
    <w:lvl w:ilvl="0" w:tplc="A08C972A">
      <w:start w:val="1"/>
      <w:numFmt w:val="bullet"/>
      <w:lvlText w:val=""/>
      <w:lvlJc w:val="left"/>
      <w:pPr>
        <w:ind w:left="1288" w:hanging="360"/>
      </w:pPr>
      <w:rPr>
        <w:rFonts w:ascii="Symbol" w:hAnsi="Symbol" w:cs="Symbol" w:hint="default"/>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cs="Wingdings" w:hint="default"/>
      </w:rPr>
    </w:lvl>
    <w:lvl w:ilvl="3" w:tplc="040C0001">
      <w:start w:val="1"/>
      <w:numFmt w:val="bullet"/>
      <w:lvlText w:val=""/>
      <w:lvlJc w:val="left"/>
      <w:pPr>
        <w:ind w:left="3164" w:hanging="360"/>
      </w:pPr>
      <w:rPr>
        <w:rFonts w:ascii="Symbol" w:hAnsi="Symbol" w:cs="Symbol" w:hint="default"/>
      </w:rPr>
    </w:lvl>
    <w:lvl w:ilvl="4" w:tplc="040C0003">
      <w:start w:val="1"/>
      <w:numFmt w:val="bullet"/>
      <w:lvlText w:val="o"/>
      <w:lvlJc w:val="left"/>
      <w:pPr>
        <w:ind w:left="3884" w:hanging="360"/>
      </w:pPr>
      <w:rPr>
        <w:rFonts w:ascii="Courier New" w:hAnsi="Courier New" w:cs="Courier New" w:hint="default"/>
      </w:rPr>
    </w:lvl>
    <w:lvl w:ilvl="5" w:tplc="040C0005">
      <w:start w:val="1"/>
      <w:numFmt w:val="bullet"/>
      <w:lvlText w:val=""/>
      <w:lvlJc w:val="left"/>
      <w:pPr>
        <w:ind w:left="4604" w:hanging="360"/>
      </w:pPr>
      <w:rPr>
        <w:rFonts w:ascii="Wingdings" w:hAnsi="Wingdings" w:cs="Wingdings" w:hint="default"/>
      </w:rPr>
    </w:lvl>
    <w:lvl w:ilvl="6" w:tplc="040C0001">
      <w:start w:val="1"/>
      <w:numFmt w:val="bullet"/>
      <w:lvlText w:val=""/>
      <w:lvlJc w:val="left"/>
      <w:pPr>
        <w:ind w:left="5324" w:hanging="360"/>
      </w:pPr>
      <w:rPr>
        <w:rFonts w:ascii="Symbol" w:hAnsi="Symbol" w:cs="Symbol" w:hint="default"/>
      </w:rPr>
    </w:lvl>
    <w:lvl w:ilvl="7" w:tplc="040C0003">
      <w:start w:val="1"/>
      <w:numFmt w:val="bullet"/>
      <w:lvlText w:val="o"/>
      <w:lvlJc w:val="left"/>
      <w:pPr>
        <w:ind w:left="6044" w:hanging="360"/>
      </w:pPr>
      <w:rPr>
        <w:rFonts w:ascii="Courier New" w:hAnsi="Courier New" w:cs="Courier New" w:hint="default"/>
      </w:rPr>
    </w:lvl>
    <w:lvl w:ilvl="8" w:tplc="040C0005">
      <w:start w:val="1"/>
      <w:numFmt w:val="bullet"/>
      <w:lvlText w:val=""/>
      <w:lvlJc w:val="left"/>
      <w:pPr>
        <w:ind w:left="6764" w:hanging="360"/>
      </w:pPr>
      <w:rPr>
        <w:rFonts w:ascii="Wingdings" w:hAnsi="Wingdings" w:cs="Wingdings" w:hint="default"/>
      </w:rPr>
    </w:lvl>
  </w:abstractNum>
  <w:abstractNum w:abstractNumId="37" w15:restartNumberingAfterBreak="0">
    <w:nsid w:val="7CC84AD1"/>
    <w:multiLevelType w:val="hybridMultilevel"/>
    <w:tmpl w:val="1854A7BA"/>
    <w:lvl w:ilvl="0" w:tplc="135401BA">
      <w:start w:val="1"/>
      <w:numFmt w:val="upperRoman"/>
      <w:lvlText w:val="%1."/>
      <w:lvlJc w:val="right"/>
      <w:pPr>
        <w:ind w:left="1068" w:hanging="360"/>
      </w:pPr>
      <w:rPr>
        <w:rFonts w:hint="default"/>
        <w:b/>
        <w:bCs/>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38" w15:restartNumberingAfterBreak="0">
    <w:nsid w:val="7EB25069"/>
    <w:multiLevelType w:val="hybridMultilevel"/>
    <w:tmpl w:val="27E24D4A"/>
    <w:lvl w:ilvl="0" w:tplc="F7C83612">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39" w15:restartNumberingAfterBreak="0">
    <w:nsid w:val="7FE95C46"/>
    <w:multiLevelType w:val="multilevel"/>
    <w:tmpl w:val="9C04D2A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3"/>
  </w:num>
  <w:num w:numId="2">
    <w:abstractNumId w:val="29"/>
  </w:num>
  <w:num w:numId="3">
    <w:abstractNumId w:val="32"/>
  </w:num>
  <w:num w:numId="4">
    <w:abstractNumId w:val="19"/>
  </w:num>
  <w:num w:numId="5">
    <w:abstractNumId w:val="36"/>
  </w:num>
  <w:num w:numId="6">
    <w:abstractNumId w:val="13"/>
  </w:num>
  <w:num w:numId="7">
    <w:abstractNumId w:val="8"/>
  </w:num>
  <w:num w:numId="8">
    <w:abstractNumId w:val="3"/>
  </w:num>
  <w:num w:numId="9">
    <w:abstractNumId w:val="2"/>
  </w:num>
  <w:num w:numId="10">
    <w:abstractNumId w:val="1"/>
  </w:num>
  <w:num w:numId="11">
    <w:abstractNumId w:val="0"/>
  </w:num>
  <w:num w:numId="12">
    <w:abstractNumId w:val="9"/>
  </w:num>
  <w:num w:numId="13">
    <w:abstractNumId w:val="7"/>
  </w:num>
  <w:num w:numId="14">
    <w:abstractNumId w:val="6"/>
  </w:num>
  <w:num w:numId="15">
    <w:abstractNumId w:val="5"/>
  </w:num>
  <w:num w:numId="16">
    <w:abstractNumId w:val="4"/>
  </w:num>
  <w:num w:numId="17">
    <w:abstractNumId w:val="28"/>
  </w:num>
  <w:num w:numId="18">
    <w:abstractNumId w:val="20"/>
  </w:num>
  <w:num w:numId="19">
    <w:abstractNumId w:val="10"/>
  </w:num>
  <w:num w:numId="20">
    <w:abstractNumId w:val="12"/>
  </w:num>
  <w:num w:numId="21">
    <w:abstractNumId w:val="31"/>
  </w:num>
  <w:num w:numId="22">
    <w:abstractNumId w:val="33"/>
  </w:num>
  <w:num w:numId="23">
    <w:abstractNumId w:val="37"/>
  </w:num>
  <w:num w:numId="24">
    <w:abstractNumId w:val="27"/>
  </w:num>
  <w:num w:numId="25">
    <w:abstractNumId w:val="34"/>
  </w:num>
  <w:num w:numId="26">
    <w:abstractNumId w:val="18"/>
  </w:num>
  <w:num w:numId="27">
    <w:abstractNumId w:val="35"/>
  </w:num>
  <w:num w:numId="28">
    <w:abstractNumId w:val="16"/>
  </w:num>
  <w:num w:numId="29">
    <w:abstractNumId w:val="22"/>
  </w:num>
  <w:num w:numId="30">
    <w:abstractNumId w:val="38"/>
  </w:num>
  <w:num w:numId="31">
    <w:abstractNumId w:val="30"/>
  </w:num>
  <w:num w:numId="32">
    <w:abstractNumId w:val="15"/>
  </w:num>
  <w:num w:numId="33">
    <w:abstractNumId w:val="14"/>
  </w:num>
  <w:num w:numId="34">
    <w:abstractNumId w:val="39"/>
  </w:num>
  <w:num w:numId="35">
    <w:abstractNumId w:val="21"/>
  </w:num>
  <w:num w:numId="36">
    <w:abstractNumId w:val="25"/>
  </w:num>
  <w:num w:numId="37">
    <w:abstractNumId w:val="11"/>
  </w:num>
  <w:num w:numId="38">
    <w:abstractNumId w:val="17"/>
  </w:num>
  <w:num w:numId="39">
    <w:abstractNumId w:val="24"/>
  </w:num>
  <w:num w:numId="4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mirrorMargins/>
  <w:defaultTabStop w:val="708"/>
  <w:autoHyphenation/>
  <w:consecutiveHyphenLimit w:val="1"/>
  <w:hyphenationZone w:val="425"/>
  <w:doNotHyphenateCaps/>
  <w:evenAndOddHeaders/>
  <w:drawingGridHorizontalSpacing w:val="100"/>
  <w:displayHorizontalDrawingGridEvery w:val="2"/>
  <w:characterSpacingControl w:val="doNotCompress"/>
  <w:doNotValidateAgainstSchema/>
  <w:doNotDemarcateInvalidXml/>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0&lt;/ScanUnformatted&gt;&lt;ScanChanges&gt;1&lt;/ScanChanges&gt;&lt;/ENInstantFormat&gt;"/>
    <w:docVar w:name="EN.Layout" w:val="&lt;ENLayout&gt;&lt;Style&gt;Style_ReD&lt;/Style&gt;&lt;LeftDelim&gt;{&lt;/LeftDelim&gt;&lt;RightDelim&gt;}&lt;/RightDelim&gt;&lt;FontName&gt;Minion Pro&lt;/FontName&gt;&lt;FontSize&gt;10&lt;/FontSize&gt;&lt;ReflistTitle&gt;&lt;/ReflistTitle&gt;&lt;StartingRefnum&gt;1&lt;/StartingRefnum&gt;&lt;FirstLineIndent&gt;0&lt;/FirstLineIndent&gt;&lt;HangingIndent&gt;283&lt;/HangingIndent&gt;&lt;LineSpacing&gt;0&lt;/LineSpacing&gt;&lt;SpaceAfter&gt;0&lt;/SpaceAfter&gt;&lt;HyperlinksEnabled&gt;1&lt;/HyperlinksEnabled&gt;&lt;HyperlinksVisible&gt;0&lt;/HyperlinksVisible&gt;&lt;/ENLayout&gt;"/>
    <w:docVar w:name="EN.Libraries" w:val="&lt;Libraries&gt;&lt;item db-id=&quot;2sata59zxezdxke0azrpwtpywttdztvw90s5&quot;&gt;RefBiblioFrederique&lt;record-ids&gt;&lt;item&gt;55&lt;/item&gt;&lt;item&gt;268&lt;/item&gt;&lt;item&gt;330&lt;/item&gt;&lt;item&gt;565&lt;/item&gt;&lt;item&gt;605&lt;/item&gt;&lt;item&gt;702&lt;/item&gt;&lt;item&gt;789&lt;/item&gt;&lt;item&gt;1077&lt;/item&gt;&lt;item&gt;1092&lt;/item&gt;&lt;item&gt;1118&lt;/item&gt;&lt;item&gt;1313&lt;/item&gt;&lt;item&gt;1682&lt;/item&gt;&lt;item&gt;1756&lt;/item&gt;&lt;item&gt;1773&lt;/item&gt;&lt;item&gt;1826&lt;/item&gt;&lt;item&gt;1853&lt;/item&gt;&lt;item&gt;1858&lt;/item&gt;&lt;item&gt;1879&lt;/item&gt;&lt;item&gt;1883&lt;/item&gt;&lt;item&gt;1972&lt;/item&gt;&lt;item&gt;2023&lt;/item&gt;&lt;item&gt;2025&lt;/item&gt;&lt;item&gt;2048&lt;/item&gt;&lt;item&gt;2055&lt;/item&gt;&lt;item&gt;2139&lt;/item&gt;&lt;item&gt;2146&lt;/item&gt;&lt;item&gt;2147&lt;/item&gt;&lt;item&gt;2170&lt;/item&gt;&lt;item&gt;2241&lt;/item&gt;&lt;item&gt;2262&lt;/item&gt;&lt;item&gt;2264&lt;/item&gt;&lt;item&gt;2273&lt;/item&gt;&lt;item&gt;2276&lt;/item&gt;&lt;item&gt;2277&lt;/item&gt;&lt;item&gt;2320&lt;/item&gt;&lt;item&gt;2482&lt;/item&gt;&lt;item&gt;2593&lt;/item&gt;&lt;item&gt;2596&lt;/item&gt;&lt;item&gt;2610&lt;/item&gt;&lt;item&gt;2618&lt;/item&gt;&lt;item&gt;2622&lt;/item&gt;&lt;item&gt;2623&lt;/item&gt;&lt;item&gt;2635&lt;/item&gt;&lt;item&gt;2643&lt;/item&gt;&lt;item&gt;2647&lt;/item&gt;&lt;item&gt;2648&lt;/item&gt;&lt;item&gt;2660&lt;/item&gt;&lt;item&gt;2662&lt;/item&gt;&lt;item&gt;2665&lt;/item&gt;&lt;item&gt;2679&lt;/item&gt;&lt;item&gt;2683&lt;/item&gt;&lt;item&gt;2687&lt;/item&gt;&lt;item&gt;2690&lt;/item&gt;&lt;item&gt;2691&lt;/item&gt;&lt;item&gt;2696&lt;/item&gt;&lt;item&gt;2727&lt;/item&gt;&lt;item&gt;2732&lt;/item&gt;&lt;item&gt;2733&lt;/item&gt;&lt;item&gt;2734&lt;/item&gt;&lt;item&gt;2735&lt;/item&gt;&lt;item&gt;2736&lt;/item&gt;&lt;item&gt;2737&lt;/item&gt;&lt;item&gt;2738&lt;/item&gt;&lt;item&gt;2739&lt;/item&gt;&lt;item&gt;2740&lt;/item&gt;&lt;item&gt;2741&lt;/item&gt;&lt;item&gt;2742&lt;/item&gt;&lt;item&gt;2747&lt;/item&gt;&lt;item&gt;2748&lt;/item&gt;&lt;item&gt;2749&lt;/item&gt;&lt;item&gt;2750&lt;/item&gt;&lt;item&gt;2751&lt;/item&gt;&lt;item&gt;2752&lt;/item&gt;&lt;item&gt;2754&lt;/item&gt;&lt;item&gt;2755&lt;/item&gt;&lt;item&gt;2756&lt;/item&gt;&lt;item&gt;2757&lt;/item&gt;&lt;item&gt;2758&lt;/item&gt;&lt;item&gt;2759&lt;/item&gt;&lt;item&gt;2761&lt;/item&gt;&lt;item&gt;2762&lt;/item&gt;&lt;item&gt;2764&lt;/item&gt;&lt;item&gt;2765&lt;/item&gt;&lt;item&gt;2766&lt;/item&gt;&lt;item&gt;2767&lt;/item&gt;&lt;item&gt;2768&lt;/item&gt;&lt;item&gt;2769&lt;/item&gt;&lt;item&gt;2771&lt;/item&gt;&lt;item&gt;2772&lt;/item&gt;&lt;item&gt;2773&lt;/item&gt;&lt;item&gt;2774&lt;/item&gt;&lt;item&gt;2781&lt;/item&gt;&lt;item&gt;2782&lt;/item&gt;&lt;item&gt;2783&lt;/item&gt;&lt;item&gt;2784&lt;/item&gt;&lt;item&gt;2785&lt;/item&gt;&lt;item&gt;2787&lt;/item&gt;&lt;item&gt;2788&lt;/item&gt;&lt;item&gt;2789&lt;/item&gt;&lt;item&gt;2790&lt;/item&gt;&lt;item&gt;2791&lt;/item&gt;&lt;item&gt;2792&lt;/item&gt;&lt;item&gt;2793&lt;/item&gt;&lt;item&gt;2794&lt;/item&gt;&lt;item&gt;2795&lt;/item&gt;&lt;item&gt;2796&lt;/item&gt;&lt;item&gt;2797&lt;/item&gt;&lt;item&gt;2798&lt;/item&gt;&lt;item&gt;2799&lt;/item&gt;&lt;item&gt;2800&lt;/item&gt;&lt;item&gt;2801&lt;/item&gt;&lt;item&gt;2802&lt;/item&gt;&lt;item&gt;2803&lt;/item&gt;&lt;item&gt;2804&lt;/item&gt;&lt;item&gt;2805&lt;/item&gt;&lt;item&gt;2806&lt;/item&gt;&lt;item&gt;2807&lt;/item&gt;&lt;item&gt;2809&lt;/item&gt;&lt;item&gt;2810&lt;/item&gt;&lt;item&gt;2811&lt;/item&gt;&lt;item&gt;2812&lt;/item&gt;&lt;item&gt;2813&lt;/item&gt;&lt;item&gt;2814&lt;/item&gt;&lt;item&gt;2815&lt;/item&gt;&lt;item&gt;2816&lt;/item&gt;&lt;item&gt;2817&lt;/item&gt;&lt;item&gt;2818&lt;/item&gt;&lt;item&gt;2820&lt;/item&gt;&lt;item&gt;2821&lt;/item&gt;&lt;item&gt;2822&lt;/item&gt;&lt;item&gt;2823&lt;/item&gt;&lt;item&gt;2824&lt;/item&gt;&lt;item&gt;2825&lt;/item&gt;&lt;item&gt;2826&lt;/item&gt;&lt;item&gt;2827&lt;/item&gt;&lt;item&gt;2828&lt;/item&gt;&lt;item&gt;2830&lt;/item&gt;&lt;item&gt;2831&lt;/item&gt;&lt;item&gt;2832&lt;/item&gt;&lt;item&gt;2833&lt;/item&gt;&lt;item&gt;2834&lt;/item&gt;&lt;item&gt;2835&lt;/item&gt;&lt;item&gt;2836&lt;/item&gt;&lt;item&gt;2837&lt;/item&gt;&lt;item&gt;2838&lt;/item&gt;&lt;item&gt;2839&lt;/item&gt;&lt;item&gt;2840&lt;/item&gt;&lt;item&gt;2842&lt;/item&gt;&lt;item&gt;2843&lt;/item&gt;&lt;item&gt;2844&lt;/item&gt;&lt;item&gt;2845&lt;/item&gt;&lt;item&gt;2846&lt;/item&gt;&lt;item&gt;2847&lt;/item&gt;&lt;item&gt;2848&lt;/item&gt;&lt;item&gt;2849&lt;/item&gt;&lt;item&gt;2850&lt;/item&gt;&lt;item&gt;2852&lt;/item&gt;&lt;item&gt;2853&lt;/item&gt;&lt;item&gt;2854&lt;/item&gt;&lt;item&gt;2855&lt;/item&gt;&lt;item&gt;2856&lt;/item&gt;&lt;item&gt;2857&lt;/item&gt;&lt;item&gt;2869&lt;/item&gt;&lt;item&gt;2870&lt;/item&gt;&lt;item&gt;2871&lt;/item&gt;&lt;item&gt;2940&lt;/item&gt;&lt;item&gt;2941&lt;/item&gt;&lt;item&gt;2942&lt;/item&gt;&lt;item&gt;2943&lt;/item&gt;&lt;item&gt;2944&lt;/item&gt;&lt;item&gt;2945&lt;/item&gt;&lt;item&gt;2946&lt;/item&gt;&lt;item&gt;2947&lt;/item&gt;&lt;item&gt;2948&lt;/item&gt;&lt;item&gt;2949&lt;/item&gt;&lt;item&gt;2950&lt;/item&gt;&lt;item&gt;2951&lt;/item&gt;&lt;item&gt;2953&lt;/item&gt;&lt;item&gt;2954&lt;/item&gt;&lt;item&gt;2955&lt;/item&gt;&lt;item&gt;2956&lt;/item&gt;&lt;item&gt;2957&lt;/item&gt;&lt;item&gt;2958&lt;/item&gt;&lt;item&gt;2959&lt;/item&gt;&lt;item&gt;2960&lt;/item&gt;&lt;item&gt;2961&lt;/item&gt;&lt;item&gt;2962&lt;/item&gt;&lt;item&gt;2963&lt;/item&gt;&lt;item&gt;2964&lt;/item&gt;&lt;item&gt;2965&lt;/item&gt;&lt;item&gt;2966&lt;/item&gt;&lt;item&gt;2967&lt;/item&gt;&lt;item&gt;2968&lt;/item&gt;&lt;item&gt;2969&lt;/item&gt;&lt;item&gt;2970&lt;/item&gt;&lt;item&gt;2971&lt;/item&gt;&lt;item&gt;2972&lt;/item&gt;&lt;item&gt;2973&lt;/item&gt;&lt;item&gt;2974&lt;/item&gt;&lt;item&gt;2975&lt;/item&gt;&lt;item&gt;2976&lt;/item&gt;&lt;item&gt;2977&lt;/item&gt;&lt;item&gt;2978&lt;/item&gt;&lt;item&gt;2979&lt;/item&gt;&lt;item&gt;2980&lt;/item&gt;&lt;item&gt;2981&lt;/item&gt;&lt;item&gt;2982&lt;/item&gt;&lt;item&gt;2983&lt;/item&gt;&lt;item&gt;2984&lt;/item&gt;&lt;item&gt;2985&lt;/item&gt;&lt;item&gt;2986&lt;/item&gt;&lt;item&gt;2987&lt;/item&gt;&lt;item&gt;2988&lt;/item&gt;&lt;item&gt;2989&lt;/item&gt;&lt;item&gt;2990&lt;/item&gt;&lt;item&gt;2991&lt;/item&gt;&lt;item&gt;2993&lt;/item&gt;&lt;item&gt;2994&lt;/item&gt;&lt;item&gt;2995&lt;/item&gt;&lt;item&gt;2996&lt;/item&gt;&lt;item&gt;2997&lt;/item&gt;&lt;item&gt;2998&lt;/item&gt;&lt;item&gt;2999&lt;/item&gt;&lt;item&gt;3000&lt;/item&gt;&lt;item&gt;3001&lt;/item&gt;&lt;item&gt;3002&lt;/item&gt;&lt;item&gt;3003&lt;/item&gt;&lt;item&gt;3005&lt;/item&gt;&lt;item&gt;3006&lt;/item&gt;&lt;item&gt;3008&lt;/item&gt;&lt;item&gt;3009&lt;/item&gt;&lt;item&gt;3010&lt;/item&gt;&lt;item&gt;3011&lt;/item&gt;&lt;item&gt;3012&lt;/item&gt;&lt;item&gt;3013&lt;/item&gt;&lt;item&gt;3014&lt;/item&gt;&lt;item&gt;3015&lt;/item&gt;&lt;item&gt;3016&lt;/item&gt;&lt;item&gt;3017&lt;/item&gt;&lt;item&gt;3018&lt;/item&gt;&lt;item&gt;3019&lt;/item&gt;&lt;item&gt;3020&lt;/item&gt;&lt;item&gt;3021&lt;/item&gt;&lt;item&gt;3022&lt;/item&gt;&lt;item&gt;3023&lt;/item&gt;&lt;item&gt;3024&lt;/item&gt;&lt;item&gt;3025&lt;/item&gt;&lt;item&gt;3026&lt;/item&gt;&lt;item&gt;3027&lt;/item&gt;&lt;item&gt;3028&lt;/item&gt;&lt;item&gt;3029&lt;/item&gt;&lt;item&gt;3030&lt;/item&gt;&lt;item&gt;3031&lt;/item&gt;&lt;item&gt;3032&lt;/item&gt;&lt;item&gt;3033&lt;/item&gt;&lt;item&gt;3034&lt;/item&gt;&lt;item&gt;3035&lt;/item&gt;&lt;item&gt;3036&lt;/item&gt;&lt;item&gt;3037&lt;/item&gt;&lt;item&gt;3038&lt;/item&gt;&lt;item&gt;3039&lt;/item&gt;&lt;item&gt;3040&lt;/item&gt;&lt;item&gt;3041&lt;/item&gt;&lt;item&gt;3042&lt;/item&gt;&lt;item&gt;3043&lt;/item&gt;&lt;item&gt;3044&lt;/item&gt;&lt;item&gt;3045&lt;/item&gt;&lt;item&gt;3046&lt;/item&gt;&lt;item&gt;3047&lt;/item&gt;&lt;item&gt;3048&lt;/item&gt;&lt;item&gt;3049&lt;/item&gt;&lt;item&gt;3050&lt;/item&gt;&lt;item&gt;3051&lt;/item&gt;&lt;item&gt;3052&lt;/item&gt;&lt;item&gt;3053&lt;/item&gt;&lt;item&gt;3054&lt;/item&gt;&lt;item&gt;3055&lt;/item&gt;&lt;item&gt;3056&lt;/item&gt;&lt;item&gt;3057&lt;/item&gt;&lt;item&gt;3058&lt;/item&gt;&lt;item&gt;3059&lt;/item&gt;&lt;item&gt;3060&lt;/item&gt;&lt;item&gt;3061&lt;/item&gt;&lt;item&gt;3062&lt;/item&gt;&lt;item&gt;3063&lt;/item&gt;&lt;item&gt;3064&lt;/item&gt;&lt;item&gt;3065&lt;/item&gt;&lt;item&gt;3066&lt;/item&gt;&lt;item&gt;3067&lt;/item&gt;&lt;item&gt;3068&lt;/item&gt;&lt;item&gt;3069&lt;/item&gt;&lt;item&gt;3070&lt;/item&gt;&lt;item&gt;3071&lt;/item&gt;&lt;item&gt;3072&lt;/item&gt;&lt;item&gt;3073&lt;/item&gt;&lt;item&gt;3074&lt;/item&gt;&lt;item&gt;3075&lt;/item&gt;&lt;item&gt;3076&lt;/item&gt;&lt;item&gt;3077&lt;/item&gt;&lt;item&gt;3078&lt;/item&gt;&lt;item&gt;3079&lt;/item&gt;&lt;item&gt;3080&lt;/item&gt;&lt;item&gt;3081&lt;/item&gt;&lt;item&gt;3082&lt;/item&gt;&lt;item&gt;3083&lt;/item&gt;&lt;item&gt;3084&lt;/item&gt;&lt;item&gt;3085&lt;/item&gt;&lt;item&gt;3086&lt;/item&gt;&lt;item&gt;3087&lt;/item&gt;&lt;item&gt;3088&lt;/item&gt;&lt;item&gt;3089&lt;/item&gt;&lt;item&gt;3090&lt;/item&gt;&lt;item&gt;3091&lt;/item&gt;&lt;item&gt;3092&lt;/item&gt;&lt;item&gt;3093&lt;/item&gt;&lt;item&gt;3094&lt;/item&gt;&lt;item&gt;3095&lt;/item&gt;&lt;item&gt;3096&lt;/item&gt;&lt;item&gt;3097&lt;/item&gt;&lt;item&gt;3098&lt;/item&gt;&lt;item&gt;3099&lt;/item&gt;&lt;item&gt;3100&lt;/item&gt;&lt;item&gt;3101&lt;/item&gt;&lt;item&gt;3107&lt;/item&gt;&lt;item&gt;3144&lt;/item&gt;&lt;item&gt;3145&lt;/item&gt;&lt;item&gt;3146&lt;/item&gt;&lt;item&gt;3147&lt;/item&gt;&lt;item&gt;3148&lt;/item&gt;&lt;item&gt;3149&lt;/item&gt;&lt;item&gt;3150&lt;/item&gt;&lt;item&gt;3151&lt;/item&gt;&lt;item&gt;3152&lt;/item&gt;&lt;item&gt;3153&lt;/item&gt;&lt;item&gt;3154&lt;/item&gt;&lt;item&gt;3155&lt;/item&gt;&lt;item&gt;3156&lt;/item&gt;&lt;item&gt;3158&lt;/item&gt;&lt;item&gt;3159&lt;/item&gt;&lt;item&gt;3160&lt;/item&gt;&lt;item&gt;3161&lt;/item&gt;&lt;item&gt;3162&lt;/item&gt;&lt;item&gt;3163&lt;/item&gt;&lt;item&gt;3164&lt;/item&gt;&lt;item&gt;3165&lt;/item&gt;&lt;item&gt;3166&lt;/item&gt;&lt;item&gt;3167&lt;/item&gt;&lt;item&gt;3168&lt;/item&gt;&lt;item&gt;3169&lt;/item&gt;&lt;item&gt;3170&lt;/item&gt;&lt;item&gt;3171&lt;/item&gt;&lt;item&gt;3172&lt;/item&gt;&lt;item&gt;3173&lt;/item&gt;&lt;item&gt;3174&lt;/item&gt;&lt;item&gt;3175&lt;/item&gt;&lt;item&gt;3176&lt;/item&gt;&lt;item&gt;3177&lt;/item&gt;&lt;item&gt;3178&lt;/item&gt;&lt;item&gt;3179&lt;/item&gt;&lt;item&gt;3180&lt;/item&gt;&lt;item&gt;3181&lt;/item&gt;&lt;item&gt;3182&lt;/item&gt;&lt;item&gt;3183&lt;/item&gt;&lt;item&gt;3184&lt;/item&gt;&lt;item&gt;3185&lt;/item&gt;&lt;item&gt;3186&lt;/item&gt;&lt;item&gt;3187&lt;/item&gt;&lt;item&gt;3188&lt;/item&gt;&lt;item&gt;3189&lt;/item&gt;&lt;item&gt;3190&lt;/item&gt;&lt;item&gt;3191&lt;/item&gt;&lt;item&gt;3192&lt;/item&gt;&lt;item&gt;3193&lt;/item&gt;&lt;item&gt;3194&lt;/item&gt;&lt;item&gt;3195&lt;/item&gt;&lt;item&gt;3196&lt;/item&gt;&lt;item&gt;3197&lt;/item&gt;&lt;item&gt;3198&lt;/item&gt;&lt;item&gt;3199&lt;/item&gt;&lt;item&gt;3200&lt;/item&gt;&lt;item&gt;3201&lt;/item&gt;&lt;item&gt;3202&lt;/item&gt;&lt;item&gt;3203&lt;/item&gt;&lt;item&gt;3204&lt;/item&gt;&lt;item&gt;3205&lt;/item&gt;&lt;item&gt;3206&lt;/item&gt;&lt;item&gt;3207&lt;/item&gt;&lt;item&gt;3208&lt;/item&gt;&lt;item&gt;3209&lt;/item&gt;&lt;item&gt;3210&lt;/item&gt;&lt;item&gt;3211&lt;/item&gt;&lt;item&gt;3212&lt;/item&gt;&lt;item&gt;3213&lt;/item&gt;&lt;item&gt;3214&lt;/item&gt;&lt;item&gt;3215&lt;/item&gt;&lt;item&gt;3216&lt;/item&gt;&lt;item&gt;3217&lt;/item&gt;&lt;item&gt;3218&lt;/item&gt;&lt;item&gt;3219&lt;/item&gt;&lt;item&gt;3220&lt;/item&gt;&lt;/record-ids&gt;&lt;/item&gt;&lt;/Libraries&gt;"/>
  </w:docVars>
  <w:rsids>
    <w:rsidRoot w:val="00783FB0"/>
    <w:rsid w:val="000121FC"/>
    <w:rsid w:val="00012B0A"/>
    <w:rsid w:val="0001316F"/>
    <w:rsid w:val="00013E53"/>
    <w:rsid w:val="00016094"/>
    <w:rsid w:val="00021130"/>
    <w:rsid w:val="00027763"/>
    <w:rsid w:val="00032571"/>
    <w:rsid w:val="00046E2C"/>
    <w:rsid w:val="000524A2"/>
    <w:rsid w:val="00070168"/>
    <w:rsid w:val="00072434"/>
    <w:rsid w:val="0007315D"/>
    <w:rsid w:val="000742A1"/>
    <w:rsid w:val="00074940"/>
    <w:rsid w:val="000749EE"/>
    <w:rsid w:val="00076161"/>
    <w:rsid w:val="000779A8"/>
    <w:rsid w:val="0009074E"/>
    <w:rsid w:val="00090DEE"/>
    <w:rsid w:val="000949A7"/>
    <w:rsid w:val="00094B9B"/>
    <w:rsid w:val="000950A8"/>
    <w:rsid w:val="000A2298"/>
    <w:rsid w:val="000A251F"/>
    <w:rsid w:val="000A2797"/>
    <w:rsid w:val="000B448A"/>
    <w:rsid w:val="000B726B"/>
    <w:rsid w:val="000B7E40"/>
    <w:rsid w:val="000C21D0"/>
    <w:rsid w:val="000C2252"/>
    <w:rsid w:val="000D6884"/>
    <w:rsid w:val="000E523E"/>
    <w:rsid w:val="000E5BA1"/>
    <w:rsid w:val="000E6ECD"/>
    <w:rsid w:val="000F0D8E"/>
    <w:rsid w:val="000F6E9F"/>
    <w:rsid w:val="00104D95"/>
    <w:rsid w:val="00113BD9"/>
    <w:rsid w:val="00115A2C"/>
    <w:rsid w:val="00123DF4"/>
    <w:rsid w:val="00137B0F"/>
    <w:rsid w:val="0014533F"/>
    <w:rsid w:val="00145D15"/>
    <w:rsid w:val="00152BF7"/>
    <w:rsid w:val="00154C39"/>
    <w:rsid w:val="00160370"/>
    <w:rsid w:val="00160682"/>
    <w:rsid w:val="0016493F"/>
    <w:rsid w:val="001659F5"/>
    <w:rsid w:val="00166CD3"/>
    <w:rsid w:val="001777BA"/>
    <w:rsid w:val="0018052C"/>
    <w:rsid w:val="00185A88"/>
    <w:rsid w:val="00191327"/>
    <w:rsid w:val="00196295"/>
    <w:rsid w:val="0019655F"/>
    <w:rsid w:val="001A1AC8"/>
    <w:rsid w:val="001B0B73"/>
    <w:rsid w:val="001B519C"/>
    <w:rsid w:val="001C057C"/>
    <w:rsid w:val="001C45F2"/>
    <w:rsid w:val="001D6263"/>
    <w:rsid w:val="001D74D2"/>
    <w:rsid w:val="001E0B41"/>
    <w:rsid w:val="001E2F44"/>
    <w:rsid w:val="001E76A8"/>
    <w:rsid w:val="001F1AA8"/>
    <w:rsid w:val="001F3E2B"/>
    <w:rsid w:val="001F447E"/>
    <w:rsid w:val="002029EC"/>
    <w:rsid w:val="002039D1"/>
    <w:rsid w:val="00206C6F"/>
    <w:rsid w:val="0021342A"/>
    <w:rsid w:val="002138A9"/>
    <w:rsid w:val="00231244"/>
    <w:rsid w:val="00234AA1"/>
    <w:rsid w:val="00240335"/>
    <w:rsid w:val="002417FC"/>
    <w:rsid w:val="002418B0"/>
    <w:rsid w:val="00242A7A"/>
    <w:rsid w:val="00243961"/>
    <w:rsid w:val="00243B99"/>
    <w:rsid w:val="00245990"/>
    <w:rsid w:val="00246836"/>
    <w:rsid w:val="00247346"/>
    <w:rsid w:val="002519CA"/>
    <w:rsid w:val="00251C6F"/>
    <w:rsid w:val="002600C2"/>
    <w:rsid w:val="0026679A"/>
    <w:rsid w:val="00267827"/>
    <w:rsid w:val="002715AE"/>
    <w:rsid w:val="00272D0E"/>
    <w:rsid w:val="002767B0"/>
    <w:rsid w:val="002827F0"/>
    <w:rsid w:val="00290931"/>
    <w:rsid w:val="002A20E6"/>
    <w:rsid w:val="002A2249"/>
    <w:rsid w:val="002A2EE8"/>
    <w:rsid w:val="002A4BA6"/>
    <w:rsid w:val="002A5B2A"/>
    <w:rsid w:val="002B2C97"/>
    <w:rsid w:val="002C1F27"/>
    <w:rsid w:val="002C4525"/>
    <w:rsid w:val="002C48B4"/>
    <w:rsid w:val="002D4175"/>
    <w:rsid w:val="002D7B0B"/>
    <w:rsid w:val="002D7C8B"/>
    <w:rsid w:val="002E27FC"/>
    <w:rsid w:val="002E2AE2"/>
    <w:rsid w:val="002F34B6"/>
    <w:rsid w:val="002F5D6F"/>
    <w:rsid w:val="00302A65"/>
    <w:rsid w:val="00303C02"/>
    <w:rsid w:val="0031106B"/>
    <w:rsid w:val="0032150B"/>
    <w:rsid w:val="00331C72"/>
    <w:rsid w:val="00335C3E"/>
    <w:rsid w:val="003378D2"/>
    <w:rsid w:val="003444C5"/>
    <w:rsid w:val="003450F2"/>
    <w:rsid w:val="00351BFC"/>
    <w:rsid w:val="003572BA"/>
    <w:rsid w:val="00365A8D"/>
    <w:rsid w:val="0037311E"/>
    <w:rsid w:val="00375597"/>
    <w:rsid w:val="003861D1"/>
    <w:rsid w:val="00387850"/>
    <w:rsid w:val="00391493"/>
    <w:rsid w:val="00391EB2"/>
    <w:rsid w:val="003A4690"/>
    <w:rsid w:val="003A690B"/>
    <w:rsid w:val="003B53B8"/>
    <w:rsid w:val="003C196E"/>
    <w:rsid w:val="003C60DA"/>
    <w:rsid w:val="003C702A"/>
    <w:rsid w:val="003D3166"/>
    <w:rsid w:val="003E0B9E"/>
    <w:rsid w:val="003E3457"/>
    <w:rsid w:val="003F2EB2"/>
    <w:rsid w:val="003F6051"/>
    <w:rsid w:val="00404210"/>
    <w:rsid w:val="004116F8"/>
    <w:rsid w:val="0043322C"/>
    <w:rsid w:val="0043438D"/>
    <w:rsid w:val="004405D6"/>
    <w:rsid w:val="00442F60"/>
    <w:rsid w:val="00444B2E"/>
    <w:rsid w:val="00454A76"/>
    <w:rsid w:val="00455DFF"/>
    <w:rsid w:val="00461FD2"/>
    <w:rsid w:val="00462DB3"/>
    <w:rsid w:val="00463A07"/>
    <w:rsid w:val="004665DB"/>
    <w:rsid w:val="004707D5"/>
    <w:rsid w:val="00470E27"/>
    <w:rsid w:val="00470F37"/>
    <w:rsid w:val="00474C5C"/>
    <w:rsid w:val="00481EAD"/>
    <w:rsid w:val="0049686C"/>
    <w:rsid w:val="004A1731"/>
    <w:rsid w:val="004A3B2F"/>
    <w:rsid w:val="004B600E"/>
    <w:rsid w:val="004D6A96"/>
    <w:rsid w:val="004E0A7D"/>
    <w:rsid w:val="004E1F26"/>
    <w:rsid w:val="004E2A1E"/>
    <w:rsid w:val="004E55BF"/>
    <w:rsid w:val="005003C0"/>
    <w:rsid w:val="005033D1"/>
    <w:rsid w:val="005037DC"/>
    <w:rsid w:val="005057BA"/>
    <w:rsid w:val="00533ED8"/>
    <w:rsid w:val="00546E83"/>
    <w:rsid w:val="005476A8"/>
    <w:rsid w:val="00551596"/>
    <w:rsid w:val="00554361"/>
    <w:rsid w:val="005645DB"/>
    <w:rsid w:val="005651B9"/>
    <w:rsid w:val="00572D44"/>
    <w:rsid w:val="005751AB"/>
    <w:rsid w:val="00577013"/>
    <w:rsid w:val="0058015C"/>
    <w:rsid w:val="00582839"/>
    <w:rsid w:val="005872A0"/>
    <w:rsid w:val="00591CB4"/>
    <w:rsid w:val="005957AC"/>
    <w:rsid w:val="005A1FC1"/>
    <w:rsid w:val="005A4A95"/>
    <w:rsid w:val="005A544E"/>
    <w:rsid w:val="005B018A"/>
    <w:rsid w:val="005B5055"/>
    <w:rsid w:val="005D2676"/>
    <w:rsid w:val="005D3E90"/>
    <w:rsid w:val="005D5E7C"/>
    <w:rsid w:val="005E1CA9"/>
    <w:rsid w:val="005E33FC"/>
    <w:rsid w:val="005E6A0F"/>
    <w:rsid w:val="005F2E8E"/>
    <w:rsid w:val="005F6688"/>
    <w:rsid w:val="00610EC3"/>
    <w:rsid w:val="00612D03"/>
    <w:rsid w:val="00615493"/>
    <w:rsid w:val="00616D9D"/>
    <w:rsid w:val="00632038"/>
    <w:rsid w:val="00642F8A"/>
    <w:rsid w:val="00646F18"/>
    <w:rsid w:val="006512E7"/>
    <w:rsid w:val="00653751"/>
    <w:rsid w:val="006624A6"/>
    <w:rsid w:val="0066427D"/>
    <w:rsid w:val="00667F85"/>
    <w:rsid w:val="00681DE5"/>
    <w:rsid w:val="00682AC6"/>
    <w:rsid w:val="00693836"/>
    <w:rsid w:val="0069733D"/>
    <w:rsid w:val="00697BD0"/>
    <w:rsid w:val="006A3BFA"/>
    <w:rsid w:val="006A4CDA"/>
    <w:rsid w:val="006B2ADC"/>
    <w:rsid w:val="006C543B"/>
    <w:rsid w:val="006C6191"/>
    <w:rsid w:val="006D0A26"/>
    <w:rsid w:val="006D6C31"/>
    <w:rsid w:val="006D78F6"/>
    <w:rsid w:val="006E2ADC"/>
    <w:rsid w:val="006E3985"/>
    <w:rsid w:val="006F3126"/>
    <w:rsid w:val="006F5682"/>
    <w:rsid w:val="00703286"/>
    <w:rsid w:val="00704608"/>
    <w:rsid w:val="007065E2"/>
    <w:rsid w:val="007073EA"/>
    <w:rsid w:val="00721539"/>
    <w:rsid w:val="00726627"/>
    <w:rsid w:val="00734794"/>
    <w:rsid w:val="007357F1"/>
    <w:rsid w:val="0074738F"/>
    <w:rsid w:val="007554E2"/>
    <w:rsid w:val="00761F8B"/>
    <w:rsid w:val="007642DA"/>
    <w:rsid w:val="0076616F"/>
    <w:rsid w:val="0076744F"/>
    <w:rsid w:val="007712EB"/>
    <w:rsid w:val="00771FE8"/>
    <w:rsid w:val="00781E3B"/>
    <w:rsid w:val="007833A8"/>
    <w:rsid w:val="007834D0"/>
    <w:rsid w:val="00783FB0"/>
    <w:rsid w:val="00796F43"/>
    <w:rsid w:val="007B5FA9"/>
    <w:rsid w:val="007C3995"/>
    <w:rsid w:val="007D4700"/>
    <w:rsid w:val="007D647A"/>
    <w:rsid w:val="007E040B"/>
    <w:rsid w:val="007E5A3D"/>
    <w:rsid w:val="00800357"/>
    <w:rsid w:val="00806720"/>
    <w:rsid w:val="00807E85"/>
    <w:rsid w:val="00820785"/>
    <w:rsid w:val="008208B5"/>
    <w:rsid w:val="00820CA5"/>
    <w:rsid w:val="00825B0B"/>
    <w:rsid w:val="00837B89"/>
    <w:rsid w:val="00841A2D"/>
    <w:rsid w:val="00847FE1"/>
    <w:rsid w:val="008503B9"/>
    <w:rsid w:val="00852ACD"/>
    <w:rsid w:val="00860E62"/>
    <w:rsid w:val="00864EC4"/>
    <w:rsid w:val="00865320"/>
    <w:rsid w:val="00867D04"/>
    <w:rsid w:val="00875495"/>
    <w:rsid w:val="00881480"/>
    <w:rsid w:val="00882299"/>
    <w:rsid w:val="0088292B"/>
    <w:rsid w:val="00883ADB"/>
    <w:rsid w:val="008A14C0"/>
    <w:rsid w:val="008A26F6"/>
    <w:rsid w:val="008A6A2D"/>
    <w:rsid w:val="008B4FF4"/>
    <w:rsid w:val="008B5F0A"/>
    <w:rsid w:val="008B72AC"/>
    <w:rsid w:val="008C03F6"/>
    <w:rsid w:val="008C6968"/>
    <w:rsid w:val="008C70A1"/>
    <w:rsid w:val="008D10D0"/>
    <w:rsid w:val="008E1AEB"/>
    <w:rsid w:val="008E4908"/>
    <w:rsid w:val="008F3AD4"/>
    <w:rsid w:val="008F4DFB"/>
    <w:rsid w:val="008F765F"/>
    <w:rsid w:val="00903E7F"/>
    <w:rsid w:val="00912944"/>
    <w:rsid w:val="00916852"/>
    <w:rsid w:val="00921B3F"/>
    <w:rsid w:val="00923E21"/>
    <w:rsid w:val="00933ACD"/>
    <w:rsid w:val="00941DC8"/>
    <w:rsid w:val="00944F78"/>
    <w:rsid w:val="00953310"/>
    <w:rsid w:val="00960AC7"/>
    <w:rsid w:val="0096678F"/>
    <w:rsid w:val="00974454"/>
    <w:rsid w:val="00977C8B"/>
    <w:rsid w:val="00977E45"/>
    <w:rsid w:val="00992805"/>
    <w:rsid w:val="00996811"/>
    <w:rsid w:val="009A0B95"/>
    <w:rsid w:val="009A124A"/>
    <w:rsid w:val="009A1B7A"/>
    <w:rsid w:val="009A280C"/>
    <w:rsid w:val="009A3CC4"/>
    <w:rsid w:val="009A5A4D"/>
    <w:rsid w:val="009B0E1A"/>
    <w:rsid w:val="009C498F"/>
    <w:rsid w:val="009C4C8B"/>
    <w:rsid w:val="009C79AE"/>
    <w:rsid w:val="009D0D79"/>
    <w:rsid w:val="009D1DC9"/>
    <w:rsid w:val="009E260C"/>
    <w:rsid w:val="009E4769"/>
    <w:rsid w:val="009E4B46"/>
    <w:rsid w:val="00A07F02"/>
    <w:rsid w:val="00A11359"/>
    <w:rsid w:val="00A12173"/>
    <w:rsid w:val="00A14206"/>
    <w:rsid w:val="00A249B8"/>
    <w:rsid w:val="00A3201C"/>
    <w:rsid w:val="00A343EC"/>
    <w:rsid w:val="00A360C2"/>
    <w:rsid w:val="00A445D7"/>
    <w:rsid w:val="00A52846"/>
    <w:rsid w:val="00A53D66"/>
    <w:rsid w:val="00A54904"/>
    <w:rsid w:val="00A67921"/>
    <w:rsid w:val="00A76F03"/>
    <w:rsid w:val="00A9712F"/>
    <w:rsid w:val="00AB0DAB"/>
    <w:rsid w:val="00AB6228"/>
    <w:rsid w:val="00AB6337"/>
    <w:rsid w:val="00AB684A"/>
    <w:rsid w:val="00AC6A80"/>
    <w:rsid w:val="00AE7B67"/>
    <w:rsid w:val="00B112E8"/>
    <w:rsid w:val="00B1393C"/>
    <w:rsid w:val="00B344EF"/>
    <w:rsid w:val="00B411B2"/>
    <w:rsid w:val="00B452D9"/>
    <w:rsid w:val="00B5148D"/>
    <w:rsid w:val="00B54F9B"/>
    <w:rsid w:val="00B61354"/>
    <w:rsid w:val="00B74E06"/>
    <w:rsid w:val="00B83532"/>
    <w:rsid w:val="00B95C6E"/>
    <w:rsid w:val="00B974EC"/>
    <w:rsid w:val="00BA50B0"/>
    <w:rsid w:val="00BB4192"/>
    <w:rsid w:val="00BC3320"/>
    <w:rsid w:val="00BC76E5"/>
    <w:rsid w:val="00BD48A1"/>
    <w:rsid w:val="00BD67E7"/>
    <w:rsid w:val="00BE35B7"/>
    <w:rsid w:val="00BF3F64"/>
    <w:rsid w:val="00BF586A"/>
    <w:rsid w:val="00C0069B"/>
    <w:rsid w:val="00C06D79"/>
    <w:rsid w:val="00C14C11"/>
    <w:rsid w:val="00C1690D"/>
    <w:rsid w:val="00C24DBC"/>
    <w:rsid w:val="00C31DB2"/>
    <w:rsid w:val="00C360A0"/>
    <w:rsid w:val="00C40C9A"/>
    <w:rsid w:val="00C43276"/>
    <w:rsid w:val="00C50257"/>
    <w:rsid w:val="00C60E7E"/>
    <w:rsid w:val="00C65DD5"/>
    <w:rsid w:val="00C75420"/>
    <w:rsid w:val="00C76382"/>
    <w:rsid w:val="00C83AAB"/>
    <w:rsid w:val="00C8403D"/>
    <w:rsid w:val="00C93474"/>
    <w:rsid w:val="00C97365"/>
    <w:rsid w:val="00CA6621"/>
    <w:rsid w:val="00CB0C4E"/>
    <w:rsid w:val="00CB0C82"/>
    <w:rsid w:val="00CB5251"/>
    <w:rsid w:val="00CC1E22"/>
    <w:rsid w:val="00CC1E72"/>
    <w:rsid w:val="00CC7B9B"/>
    <w:rsid w:val="00CD5977"/>
    <w:rsid w:val="00CE62A7"/>
    <w:rsid w:val="00CE720E"/>
    <w:rsid w:val="00CF1E64"/>
    <w:rsid w:val="00CF79A3"/>
    <w:rsid w:val="00CF7A06"/>
    <w:rsid w:val="00D020BE"/>
    <w:rsid w:val="00D04AAB"/>
    <w:rsid w:val="00D26460"/>
    <w:rsid w:val="00D33E94"/>
    <w:rsid w:val="00D46DFB"/>
    <w:rsid w:val="00D551F6"/>
    <w:rsid w:val="00D62AF4"/>
    <w:rsid w:val="00D65411"/>
    <w:rsid w:val="00D657A4"/>
    <w:rsid w:val="00D65A4A"/>
    <w:rsid w:val="00D661D9"/>
    <w:rsid w:val="00D71546"/>
    <w:rsid w:val="00D717FC"/>
    <w:rsid w:val="00D72789"/>
    <w:rsid w:val="00D74B0C"/>
    <w:rsid w:val="00D777D9"/>
    <w:rsid w:val="00D817E2"/>
    <w:rsid w:val="00D82A12"/>
    <w:rsid w:val="00D9667D"/>
    <w:rsid w:val="00D973EB"/>
    <w:rsid w:val="00DA4DDE"/>
    <w:rsid w:val="00DB1EEB"/>
    <w:rsid w:val="00DB3109"/>
    <w:rsid w:val="00DB5503"/>
    <w:rsid w:val="00DB64F0"/>
    <w:rsid w:val="00DB6EE0"/>
    <w:rsid w:val="00DD162C"/>
    <w:rsid w:val="00DD2834"/>
    <w:rsid w:val="00DD73B5"/>
    <w:rsid w:val="00DE2B88"/>
    <w:rsid w:val="00DE6824"/>
    <w:rsid w:val="00DE74F0"/>
    <w:rsid w:val="00DF6901"/>
    <w:rsid w:val="00E017AB"/>
    <w:rsid w:val="00E05360"/>
    <w:rsid w:val="00E06E87"/>
    <w:rsid w:val="00E20608"/>
    <w:rsid w:val="00E25D53"/>
    <w:rsid w:val="00E26A35"/>
    <w:rsid w:val="00E32C37"/>
    <w:rsid w:val="00E37B58"/>
    <w:rsid w:val="00E42390"/>
    <w:rsid w:val="00E43D93"/>
    <w:rsid w:val="00E452FC"/>
    <w:rsid w:val="00E5539A"/>
    <w:rsid w:val="00E6034F"/>
    <w:rsid w:val="00E647D8"/>
    <w:rsid w:val="00E664B9"/>
    <w:rsid w:val="00E70827"/>
    <w:rsid w:val="00E80C77"/>
    <w:rsid w:val="00E82B41"/>
    <w:rsid w:val="00E84E1A"/>
    <w:rsid w:val="00E85F02"/>
    <w:rsid w:val="00E87AB2"/>
    <w:rsid w:val="00E92F91"/>
    <w:rsid w:val="00E9444C"/>
    <w:rsid w:val="00E96B6F"/>
    <w:rsid w:val="00EA1EAB"/>
    <w:rsid w:val="00EA3E28"/>
    <w:rsid w:val="00EA4A7D"/>
    <w:rsid w:val="00EA4E0E"/>
    <w:rsid w:val="00EB48D1"/>
    <w:rsid w:val="00EB779E"/>
    <w:rsid w:val="00EC21F6"/>
    <w:rsid w:val="00EC7DDB"/>
    <w:rsid w:val="00ED5AA4"/>
    <w:rsid w:val="00EE0019"/>
    <w:rsid w:val="00EE364B"/>
    <w:rsid w:val="00EE4753"/>
    <w:rsid w:val="00EF465F"/>
    <w:rsid w:val="00EF7408"/>
    <w:rsid w:val="00F03856"/>
    <w:rsid w:val="00F1788B"/>
    <w:rsid w:val="00F21CDA"/>
    <w:rsid w:val="00F225F9"/>
    <w:rsid w:val="00F23426"/>
    <w:rsid w:val="00F276E0"/>
    <w:rsid w:val="00F32718"/>
    <w:rsid w:val="00F32889"/>
    <w:rsid w:val="00F34896"/>
    <w:rsid w:val="00F37696"/>
    <w:rsid w:val="00F47654"/>
    <w:rsid w:val="00F550D6"/>
    <w:rsid w:val="00F64E70"/>
    <w:rsid w:val="00F73FBB"/>
    <w:rsid w:val="00F778BB"/>
    <w:rsid w:val="00F810CE"/>
    <w:rsid w:val="00F8773F"/>
    <w:rsid w:val="00F93FB2"/>
    <w:rsid w:val="00FA2349"/>
    <w:rsid w:val="00FB2C44"/>
    <w:rsid w:val="00FB6864"/>
    <w:rsid w:val="00FC7329"/>
    <w:rsid w:val="00FE2C18"/>
    <w:rsid w:val="00FE379F"/>
    <w:rsid w:val="00FE6E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205DDD"/>
  <w15:docId w15:val="{1473144C-D156-4E4A-BB5D-160B4564D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fr-FR" w:eastAsia="zh-TW"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locked="1" w:semiHidden="1" w:uiPriority="0" w:unhideWhenUsed="1"/>
    <w:lsdException w:name="page number" w:semiHidden="1" w:unhideWhenUsed="1"/>
    <w:lsdException w:name="endnote reference" w:semiHidden="1" w:unhideWhenUsed="1"/>
    <w:lsdException w:name="endnote text" w:locked="1"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semiHidden="1" w:unhideWhenUsed="1"/>
    <w:lsdException w:name="Block Text" w:locked="1" w:semiHidden="1" w:uiPriority="0"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F8A"/>
    <w:pPr>
      <w:ind w:firstLine="284"/>
      <w:jc w:val="both"/>
    </w:pPr>
    <w:rPr>
      <w:rFonts w:ascii="Minion Pro" w:eastAsia="Times New Roman" w:hAnsi="Minion Pro" w:cs="Minion Pro"/>
      <w:sz w:val="23"/>
      <w:szCs w:val="23"/>
      <w:lang w:eastAsia="fr-FR"/>
    </w:rPr>
  </w:style>
  <w:style w:type="paragraph" w:styleId="Ttulo1">
    <w:name w:val="heading 1"/>
    <w:basedOn w:val="Normal"/>
    <w:next w:val="Normal"/>
    <w:link w:val="Ttulo1Car"/>
    <w:uiPriority w:val="99"/>
    <w:qFormat/>
    <w:rsid w:val="00CF79A3"/>
    <w:pPr>
      <w:pBdr>
        <w:bottom w:val="single" w:sz="4" w:space="1" w:color="auto"/>
      </w:pBdr>
      <w:spacing w:before="3480" w:after="240"/>
      <w:ind w:firstLine="0"/>
      <w:jc w:val="right"/>
      <w:outlineLvl w:val="0"/>
    </w:pPr>
    <w:rPr>
      <w:b/>
      <w:bCs/>
      <w:sz w:val="28"/>
      <w:szCs w:val="28"/>
    </w:rPr>
  </w:style>
  <w:style w:type="paragraph" w:styleId="Ttulo2">
    <w:name w:val="heading 2"/>
    <w:basedOn w:val="Normal"/>
    <w:next w:val="Normal"/>
    <w:link w:val="Ttulo2Car"/>
    <w:uiPriority w:val="99"/>
    <w:qFormat/>
    <w:rsid w:val="00027763"/>
    <w:pPr>
      <w:keepNext/>
      <w:keepLines/>
      <w:suppressAutoHyphens/>
      <w:autoSpaceDE w:val="0"/>
      <w:autoSpaceDN w:val="0"/>
      <w:adjustRightInd w:val="0"/>
      <w:spacing w:before="240"/>
      <w:ind w:firstLine="0"/>
      <w:jc w:val="left"/>
      <w:outlineLvl w:val="1"/>
    </w:pPr>
    <w:rPr>
      <w:b/>
      <w:bCs/>
      <w:sz w:val="26"/>
      <w:szCs w:val="26"/>
    </w:rPr>
  </w:style>
  <w:style w:type="paragraph" w:styleId="Ttulo3">
    <w:name w:val="heading 3"/>
    <w:basedOn w:val="Normal"/>
    <w:next w:val="Normal"/>
    <w:link w:val="Ttulo3Car"/>
    <w:uiPriority w:val="99"/>
    <w:qFormat/>
    <w:rsid w:val="00032571"/>
    <w:pPr>
      <w:keepNext/>
      <w:keepLines/>
      <w:suppressAutoHyphens/>
      <w:spacing w:before="120"/>
      <w:ind w:left="284" w:firstLine="0"/>
      <w:jc w:val="left"/>
      <w:outlineLvl w:val="2"/>
    </w:pPr>
    <w:rPr>
      <w:b/>
      <w:bCs/>
      <w:spacing w:val="-2"/>
      <w:sz w:val="24"/>
      <w:szCs w:val="24"/>
    </w:rPr>
  </w:style>
  <w:style w:type="paragraph" w:styleId="Ttulo4">
    <w:name w:val="heading 4"/>
    <w:basedOn w:val="Ttulo3"/>
    <w:next w:val="Normal"/>
    <w:link w:val="Ttulo4Car"/>
    <w:uiPriority w:val="99"/>
    <w:qFormat/>
    <w:rsid w:val="00825B0B"/>
    <w:pPr>
      <w:spacing w:after="80"/>
      <w:outlineLvl w:val="3"/>
    </w:pPr>
    <w:rPr>
      <w:i/>
      <w:iCs/>
      <w:sz w:val="20"/>
      <w:szCs w:val="20"/>
    </w:rPr>
  </w:style>
  <w:style w:type="paragraph" w:styleId="Ttulo5">
    <w:name w:val="heading 5"/>
    <w:basedOn w:val="Ttulo4"/>
    <w:next w:val="Normal"/>
    <w:link w:val="Ttulo5Car"/>
    <w:uiPriority w:val="99"/>
    <w:qFormat/>
    <w:rsid w:val="00825B0B"/>
    <w:pPr>
      <w:spacing w:after="0"/>
      <w:outlineLvl w:val="4"/>
    </w:pPr>
  </w:style>
  <w:style w:type="paragraph" w:styleId="Ttulo6">
    <w:name w:val="heading 6"/>
    <w:basedOn w:val="Ttulo5"/>
    <w:next w:val="Normal"/>
    <w:link w:val="Ttulo6Car"/>
    <w:uiPriority w:val="99"/>
    <w:qFormat/>
    <w:rsid w:val="00AB6337"/>
    <w:pPr>
      <w:keepNext w:val="0"/>
      <w:keepLines w:val="0"/>
      <w:suppressAutoHyphens w:val="0"/>
      <w:spacing w:line="360" w:lineRule="auto"/>
      <w:ind w:left="0"/>
      <w:jc w:val="both"/>
      <w:outlineLvl w:val="5"/>
    </w:pPr>
    <w:rPr>
      <w:rFonts w:eastAsia="Calibri" w:cs="Times New Roman"/>
      <w:b w:val="0"/>
      <w:bCs w:val="0"/>
      <w:i w:val="0"/>
      <w:iCs w:val="0"/>
      <w:spacing w:val="0"/>
      <w:sz w:val="24"/>
      <w:szCs w:val="24"/>
      <w:lang w:eastAsia="en-US"/>
    </w:rPr>
  </w:style>
  <w:style w:type="paragraph" w:styleId="Ttulo7">
    <w:name w:val="heading 7"/>
    <w:basedOn w:val="Ttulo6"/>
    <w:next w:val="Normal"/>
    <w:link w:val="Ttulo7Car"/>
    <w:uiPriority w:val="99"/>
    <w:qFormat/>
    <w:rsid w:val="00AB6337"/>
    <w:pPr>
      <w:outlineLvl w:val="6"/>
    </w:pPr>
  </w:style>
  <w:style w:type="paragraph" w:styleId="Ttulo8">
    <w:name w:val="heading 8"/>
    <w:basedOn w:val="Normal"/>
    <w:next w:val="Normal"/>
    <w:link w:val="Ttulo8Car"/>
    <w:uiPriority w:val="99"/>
    <w:qFormat/>
    <w:rsid w:val="00AB6337"/>
    <w:pPr>
      <w:numPr>
        <w:ilvl w:val="7"/>
        <w:numId w:val="20"/>
      </w:numPr>
      <w:spacing w:before="240" w:after="60" w:line="276" w:lineRule="auto"/>
      <w:jc w:val="left"/>
      <w:outlineLvl w:val="7"/>
    </w:pPr>
    <w:rPr>
      <w:rFonts w:ascii="Calibri" w:hAnsi="Calibri" w:cs="Calibri"/>
      <w:i/>
      <w:iCs/>
      <w:sz w:val="24"/>
      <w:szCs w:val="24"/>
    </w:rPr>
  </w:style>
  <w:style w:type="paragraph" w:styleId="Ttulo9">
    <w:name w:val="heading 9"/>
    <w:basedOn w:val="Normal"/>
    <w:next w:val="Normal"/>
    <w:link w:val="Ttulo9Car"/>
    <w:uiPriority w:val="99"/>
    <w:qFormat/>
    <w:rsid w:val="00AB6337"/>
    <w:pPr>
      <w:numPr>
        <w:ilvl w:val="8"/>
        <w:numId w:val="20"/>
      </w:numPr>
      <w:spacing w:before="240" w:after="60" w:line="276" w:lineRule="auto"/>
      <w:jc w:val="left"/>
      <w:outlineLvl w:val="8"/>
    </w:pPr>
    <w:rPr>
      <w:rFonts w:ascii="Cambria" w:hAnsi="Cambria" w:cs="Cambria"/>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F79A3"/>
    <w:rPr>
      <w:rFonts w:ascii="Minion Pro" w:hAnsi="Minion Pro" w:cs="Minion Pro"/>
      <w:b/>
      <w:bCs/>
      <w:sz w:val="24"/>
      <w:szCs w:val="24"/>
    </w:rPr>
  </w:style>
  <w:style w:type="character" w:customStyle="1" w:styleId="Ttulo2Car">
    <w:name w:val="Título 2 Car"/>
    <w:basedOn w:val="Fuentedeprrafopredeter"/>
    <w:link w:val="Ttulo2"/>
    <w:uiPriority w:val="99"/>
    <w:locked/>
    <w:rsid w:val="00027763"/>
    <w:rPr>
      <w:rFonts w:ascii="Minion Pro" w:hAnsi="Minion Pro" w:cs="Minion Pro"/>
      <w:b/>
      <w:bCs/>
      <w:sz w:val="22"/>
      <w:szCs w:val="22"/>
    </w:rPr>
  </w:style>
  <w:style w:type="character" w:customStyle="1" w:styleId="Ttulo3Car">
    <w:name w:val="Título 3 Car"/>
    <w:basedOn w:val="Fuentedeprrafopredeter"/>
    <w:link w:val="Ttulo3"/>
    <w:uiPriority w:val="99"/>
    <w:locked/>
    <w:rsid w:val="00032571"/>
    <w:rPr>
      <w:rFonts w:ascii="Minion Pro" w:hAnsi="Minion Pro" w:cs="Minion Pro"/>
      <w:b/>
      <w:bCs/>
      <w:spacing w:val="-2"/>
      <w:sz w:val="26"/>
      <w:szCs w:val="26"/>
    </w:rPr>
  </w:style>
  <w:style w:type="character" w:customStyle="1" w:styleId="Ttulo4Car">
    <w:name w:val="Título 4 Car"/>
    <w:basedOn w:val="Fuentedeprrafopredeter"/>
    <w:link w:val="Ttulo4"/>
    <w:uiPriority w:val="99"/>
    <w:locked/>
    <w:rsid w:val="00825B0B"/>
    <w:rPr>
      <w:rFonts w:ascii="Minion Pro" w:hAnsi="Minion Pro" w:cs="Minion Pro"/>
      <w:b/>
      <w:bCs/>
      <w:i/>
      <w:iCs/>
      <w:spacing w:val="-2"/>
      <w:sz w:val="26"/>
      <w:szCs w:val="26"/>
    </w:rPr>
  </w:style>
  <w:style w:type="character" w:customStyle="1" w:styleId="Ttulo5Car">
    <w:name w:val="Título 5 Car"/>
    <w:basedOn w:val="Fuentedeprrafopredeter"/>
    <w:link w:val="Ttulo5"/>
    <w:uiPriority w:val="99"/>
    <w:locked/>
    <w:rsid w:val="00825B0B"/>
    <w:rPr>
      <w:rFonts w:ascii="Minion Pro" w:hAnsi="Minion Pro" w:cs="Minion Pro"/>
      <w:b/>
      <w:bCs/>
      <w:i/>
      <w:iCs/>
      <w:spacing w:val="-2"/>
      <w:sz w:val="26"/>
      <w:szCs w:val="26"/>
    </w:rPr>
  </w:style>
  <w:style w:type="character" w:customStyle="1" w:styleId="Ttulo6Car">
    <w:name w:val="Título 6 Car"/>
    <w:basedOn w:val="Fuentedeprrafopredeter"/>
    <w:link w:val="Ttulo6"/>
    <w:uiPriority w:val="99"/>
    <w:locked/>
    <w:rsid w:val="00AB6337"/>
    <w:rPr>
      <w:rFonts w:ascii="Times New Roman" w:hAnsi="Times New Roman" w:cs="Times New Roman"/>
      <w:sz w:val="24"/>
      <w:szCs w:val="24"/>
      <w:lang w:eastAsia="en-US"/>
    </w:rPr>
  </w:style>
  <w:style w:type="character" w:customStyle="1" w:styleId="Ttulo7Car">
    <w:name w:val="Título 7 Car"/>
    <w:basedOn w:val="Fuentedeprrafopredeter"/>
    <w:link w:val="Ttulo7"/>
    <w:uiPriority w:val="99"/>
    <w:locked/>
    <w:rsid w:val="00AB6337"/>
    <w:rPr>
      <w:rFonts w:ascii="Times New Roman" w:hAnsi="Times New Roman" w:cs="Times New Roman"/>
      <w:sz w:val="24"/>
      <w:szCs w:val="24"/>
      <w:lang w:eastAsia="en-US"/>
    </w:rPr>
  </w:style>
  <w:style w:type="character" w:customStyle="1" w:styleId="Ttulo8Car">
    <w:name w:val="Título 8 Car"/>
    <w:basedOn w:val="Fuentedeprrafopredeter"/>
    <w:link w:val="Ttulo8"/>
    <w:uiPriority w:val="99"/>
    <w:locked/>
    <w:rsid w:val="00AB6337"/>
    <w:rPr>
      <w:rFonts w:eastAsia="Times New Roman"/>
      <w:i/>
      <w:iCs/>
      <w:sz w:val="24"/>
      <w:szCs w:val="24"/>
    </w:rPr>
  </w:style>
  <w:style w:type="character" w:customStyle="1" w:styleId="Ttulo9Car">
    <w:name w:val="Título 9 Car"/>
    <w:basedOn w:val="Fuentedeprrafopredeter"/>
    <w:link w:val="Ttulo9"/>
    <w:uiPriority w:val="99"/>
    <w:locked/>
    <w:rsid w:val="00AB6337"/>
    <w:rPr>
      <w:rFonts w:ascii="Cambria" w:hAnsi="Cambria" w:cs="Cambria"/>
      <w:sz w:val="22"/>
      <w:szCs w:val="22"/>
    </w:rPr>
  </w:style>
  <w:style w:type="paragraph" w:customStyle="1" w:styleId="adinstitution">
    <w:name w:val="adinstitution"/>
    <w:basedOn w:val="Normal"/>
    <w:link w:val="adinstitutionCar"/>
    <w:uiPriority w:val="99"/>
    <w:rsid w:val="005033D1"/>
    <w:pPr>
      <w:spacing w:after="240" w:line="240" w:lineRule="exact"/>
      <w:ind w:firstLine="0"/>
      <w:jc w:val="right"/>
    </w:pPr>
    <w:rPr>
      <w:sz w:val="22"/>
      <w:szCs w:val="22"/>
    </w:rPr>
  </w:style>
  <w:style w:type="character" w:customStyle="1" w:styleId="StyleExposant">
    <w:name w:val="Style Exposant"/>
    <w:uiPriority w:val="99"/>
    <w:rsid w:val="0043438D"/>
    <w:rPr>
      <w:vertAlign w:val="superscript"/>
    </w:rPr>
  </w:style>
  <w:style w:type="paragraph" w:customStyle="1" w:styleId="adlistenum1">
    <w:name w:val="adlistenum1"/>
    <w:uiPriority w:val="99"/>
    <w:rsid w:val="00921B3F"/>
    <w:pPr>
      <w:numPr>
        <w:numId w:val="37"/>
      </w:numPr>
      <w:spacing w:after="120"/>
      <w:ind w:left="794" w:hanging="340"/>
      <w:jc w:val="both"/>
    </w:pPr>
    <w:rPr>
      <w:rFonts w:ascii="Minion Pro" w:eastAsia="Times New Roman" w:hAnsi="Minion Pro" w:cs="Minion Pro"/>
      <w:sz w:val="23"/>
      <w:szCs w:val="23"/>
      <w:lang w:eastAsia="fr-FR"/>
    </w:rPr>
  </w:style>
  <w:style w:type="paragraph" w:styleId="Bibliografa">
    <w:name w:val="Bibliography"/>
    <w:basedOn w:val="Normal"/>
    <w:uiPriority w:val="99"/>
    <w:rsid w:val="005A544E"/>
    <w:pPr>
      <w:ind w:left="284" w:hanging="284"/>
    </w:pPr>
  </w:style>
  <w:style w:type="paragraph" w:styleId="Textonotapie">
    <w:name w:val="footnote text"/>
    <w:basedOn w:val="Normal"/>
    <w:link w:val="TextonotapieCar"/>
    <w:uiPriority w:val="99"/>
    <w:rsid w:val="00DF6901"/>
    <w:pPr>
      <w:ind w:left="170" w:hanging="170"/>
    </w:pPr>
    <w:rPr>
      <w:sz w:val="18"/>
      <w:szCs w:val="18"/>
    </w:rPr>
  </w:style>
  <w:style w:type="character" w:customStyle="1" w:styleId="TextonotapieCar">
    <w:name w:val="Texto nota pie Car"/>
    <w:basedOn w:val="Fuentedeprrafopredeter"/>
    <w:link w:val="Textonotapie"/>
    <w:uiPriority w:val="99"/>
    <w:locked/>
    <w:rsid w:val="00DF6901"/>
    <w:rPr>
      <w:rFonts w:ascii="Minion Pro" w:hAnsi="Minion Pro" w:cs="Minion Pro"/>
      <w:sz w:val="18"/>
      <w:szCs w:val="18"/>
    </w:rPr>
  </w:style>
  <w:style w:type="character" w:styleId="Refdenotaalpie">
    <w:name w:val="footnote reference"/>
    <w:basedOn w:val="Fuentedeprrafopredeter"/>
    <w:rsid w:val="00EE0019"/>
    <w:rPr>
      <w:vertAlign w:val="superscript"/>
    </w:rPr>
  </w:style>
  <w:style w:type="paragraph" w:customStyle="1" w:styleId="adbiblio">
    <w:name w:val="adbiblio"/>
    <w:uiPriority w:val="99"/>
    <w:rsid w:val="006A4CDA"/>
    <w:pPr>
      <w:suppressAutoHyphens/>
      <w:ind w:left="284" w:hanging="284"/>
      <w:jc w:val="both"/>
    </w:pPr>
    <w:rPr>
      <w:rFonts w:ascii="Minion Pro" w:eastAsia="Times New Roman" w:hAnsi="Minion Pro" w:cs="Minion Pro"/>
      <w:sz w:val="21"/>
      <w:szCs w:val="21"/>
      <w:lang w:eastAsia="ar-SA"/>
    </w:rPr>
  </w:style>
  <w:style w:type="character" w:styleId="nfasis">
    <w:name w:val="Emphasis"/>
    <w:basedOn w:val="Fuentedeprrafopredeter"/>
    <w:uiPriority w:val="99"/>
    <w:qFormat/>
    <w:rsid w:val="00EE0019"/>
    <w:rPr>
      <w:i/>
      <w:iCs/>
    </w:rPr>
  </w:style>
  <w:style w:type="paragraph" w:styleId="Encabezado">
    <w:name w:val="header"/>
    <w:basedOn w:val="Normal"/>
    <w:link w:val="EncabezadoCar"/>
    <w:uiPriority w:val="99"/>
    <w:rsid w:val="00EF7408"/>
    <w:pPr>
      <w:tabs>
        <w:tab w:val="center" w:pos="4536"/>
        <w:tab w:val="right" w:pos="9072"/>
      </w:tabs>
      <w:ind w:firstLine="0"/>
    </w:pPr>
    <w:rPr>
      <w:sz w:val="18"/>
      <w:szCs w:val="18"/>
    </w:rPr>
  </w:style>
  <w:style w:type="character" w:customStyle="1" w:styleId="EncabezadoCar">
    <w:name w:val="Encabezado Car"/>
    <w:basedOn w:val="Fuentedeprrafopredeter"/>
    <w:link w:val="Encabezado"/>
    <w:uiPriority w:val="99"/>
    <w:locked/>
    <w:rsid w:val="00EF7408"/>
    <w:rPr>
      <w:rFonts w:ascii="Minion Pro" w:hAnsi="Minion Pro" w:cs="Minion Pro"/>
      <w:sz w:val="24"/>
      <w:szCs w:val="24"/>
    </w:rPr>
  </w:style>
  <w:style w:type="paragraph" w:styleId="Piedepgina">
    <w:name w:val="footer"/>
    <w:basedOn w:val="Normal"/>
    <w:link w:val="PiedepginaCar"/>
    <w:uiPriority w:val="99"/>
    <w:rsid w:val="00C0069B"/>
    <w:pPr>
      <w:tabs>
        <w:tab w:val="center" w:pos="4536"/>
        <w:tab w:val="right" w:pos="9072"/>
      </w:tabs>
      <w:ind w:firstLine="0"/>
    </w:pPr>
    <w:rPr>
      <w:sz w:val="18"/>
      <w:szCs w:val="18"/>
    </w:rPr>
  </w:style>
  <w:style w:type="character" w:customStyle="1" w:styleId="PiedepginaCar">
    <w:name w:val="Pie de página Car"/>
    <w:basedOn w:val="Fuentedeprrafopredeter"/>
    <w:link w:val="Piedepgina"/>
    <w:uiPriority w:val="99"/>
    <w:locked/>
    <w:rsid w:val="00C0069B"/>
    <w:rPr>
      <w:rFonts w:ascii="Minion Pro" w:hAnsi="Minion Pro" w:cs="Minion Pro"/>
      <w:sz w:val="24"/>
      <w:szCs w:val="24"/>
    </w:rPr>
  </w:style>
  <w:style w:type="character" w:styleId="Nmerodepgina">
    <w:name w:val="page number"/>
    <w:basedOn w:val="Fuentedeprrafopredeter"/>
    <w:uiPriority w:val="99"/>
    <w:rsid w:val="00C0069B"/>
  </w:style>
  <w:style w:type="paragraph" w:styleId="Subttulo">
    <w:name w:val="Subtitle"/>
    <w:basedOn w:val="Ttulo1"/>
    <w:next w:val="Normal"/>
    <w:link w:val="SubttuloCar"/>
    <w:uiPriority w:val="99"/>
    <w:qFormat/>
    <w:rsid w:val="00A12173"/>
    <w:pPr>
      <w:spacing w:before="0"/>
    </w:pPr>
    <w:rPr>
      <w:b w:val="0"/>
      <w:bCs w:val="0"/>
      <w:i/>
      <w:iCs/>
      <w:caps/>
      <w:smallCaps/>
      <w:sz w:val="32"/>
      <w:szCs w:val="32"/>
    </w:rPr>
  </w:style>
  <w:style w:type="character" w:customStyle="1" w:styleId="SubttuloCar">
    <w:name w:val="Subtítulo Car"/>
    <w:basedOn w:val="Fuentedeprrafopredeter"/>
    <w:link w:val="Subttulo"/>
    <w:uiPriority w:val="99"/>
    <w:locked/>
    <w:rsid w:val="00A12173"/>
    <w:rPr>
      <w:rFonts w:ascii="Minion Pro" w:hAnsi="Minion Pro" w:cs="Minion Pro"/>
      <w:i/>
      <w:iCs/>
      <w:smallCaps/>
      <w:sz w:val="24"/>
      <w:szCs w:val="24"/>
    </w:rPr>
  </w:style>
  <w:style w:type="paragraph" w:styleId="Puesto">
    <w:name w:val="Title"/>
    <w:basedOn w:val="Ttulo1"/>
    <w:next w:val="Normal"/>
    <w:link w:val="PuestoCar"/>
    <w:uiPriority w:val="99"/>
    <w:qFormat/>
    <w:rsid w:val="00EE4753"/>
    <w:pPr>
      <w:spacing w:before="3360" w:after="0"/>
    </w:pPr>
    <w:rPr>
      <w:sz w:val="32"/>
      <w:szCs w:val="32"/>
    </w:rPr>
  </w:style>
  <w:style w:type="character" w:customStyle="1" w:styleId="PuestoCar">
    <w:name w:val="Puesto Car"/>
    <w:basedOn w:val="Fuentedeprrafopredeter"/>
    <w:link w:val="Puesto"/>
    <w:uiPriority w:val="99"/>
    <w:locked/>
    <w:rsid w:val="00EE4753"/>
    <w:rPr>
      <w:rFonts w:ascii="Minion Pro" w:hAnsi="Minion Pro" w:cs="Minion Pro"/>
      <w:b/>
      <w:bCs/>
      <w:caps/>
      <w:sz w:val="24"/>
      <w:szCs w:val="24"/>
    </w:rPr>
  </w:style>
  <w:style w:type="paragraph" w:styleId="Mapadeldocumento">
    <w:name w:val="Document Map"/>
    <w:basedOn w:val="Normal"/>
    <w:link w:val="MapadeldocumentoCar"/>
    <w:uiPriority w:val="99"/>
    <w:semiHidden/>
    <w:rsid w:val="003B53B8"/>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3B53B8"/>
    <w:rPr>
      <w:rFonts w:ascii="Tahoma" w:hAnsi="Tahoma" w:cs="Tahoma"/>
      <w:sz w:val="16"/>
      <w:szCs w:val="16"/>
    </w:rPr>
  </w:style>
  <w:style w:type="paragraph" w:customStyle="1" w:styleId="TitresParties">
    <w:name w:val="Titres_Parties"/>
    <w:basedOn w:val="Puesto"/>
    <w:uiPriority w:val="99"/>
    <w:rsid w:val="00A12173"/>
    <w:rPr>
      <w:caps/>
      <w:smallCaps/>
    </w:rPr>
  </w:style>
  <w:style w:type="paragraph" w:styleId="TDC1">
    <w:name w:val="toc 1"/>
    <w:basedOn w:val="Normal"/>
    <w:next w:val="Normal"/>
    <w:autoRedefine/>
    <w:uiPriority w:val="99"/>
    <w:semiHidden/>
    <w:rsid w:val="00F93FB2"/>
    <w:pPr>
      <w:keepNext/>
      <w:keepLines/>
      <w:tabs>
        <w:tab w:val="right" w:leader="dot" w:pos="5954"/>
      </w:tabs>
      <w:spacing w:before="40"/>
      <w:ind w:firstLine="0"/>
      <w:jc w:val="left"/>
    </w:pPr>
    <w:rPr>
      <w:rFonts w:eastAsia="Calibri"/>
      <w:b/>
      <w:bCs/>
      <w:smallCaps/>
      <w:noProof/>
      <w:sz w:val="19"/>
      <w:szCs w:val="19"/>
      <w:lang w:eastAsia="ro-RO"/>
    </w:rPr>
  </w:style>
  <w:style w:type="paragraph" w:styleId="TDC3">
    <w:name w:val="toc 3"/>
    <w:basedOn w:val="Normal"/>
    <w:next w:val="Normal"/>
    <w:autoRedefine/>
    <w:uiPriority w:val="99"/>
    <w:semiHidden/>
    <w:rsid w:val="002029EC"/>
    <w:pPr>
      <w:tabs>
        <w:tab w:val="right" w:leader="dot" w:pos="6114"/>
      </w:tabs>
      <w:overflowPunct w:val="0"/>
      <w:autoSpaceDE w:val="0"/>
      <w:autoSpaceDN w:val="0"/>
      <w:adjustRightInd w:val="0"/>
      <w:spacing w:before="40"/>
      <w:ind w:left="283" w:firstLine="1"/>
      <w:jc w:val="left"/>
      <w:textAlignment w:val="baseline"/>
    </w:pPr>
    <w:rPr>
      <w:rFonts w:ascii="Century Gothic" w:eastAsia="Calibri" w:hAnsi="Century Gothic" w:cs="Century Gothic"/>
      <w:noProof/>
      <w:sz w:val="18"/>
      <w:szCs w:val="18"/>
      <w:lang w:eastAsia="ro-RO"/>
    </w:rPr>
  </w:style>
  <w:style w:type="paragraph" w:styleId="TDC2">
    <w:name w:val="toc 2"/>
    <w:basedOn w:val="Normal"/>
    <w:next w:val="Normal"/>
    <w:autoRedefine/>
    <w:uiPriority w:val="99"/>
    <w:semiHidden/>
    <w:rsid w:val="00F93FB2"/>
    <w:pPr>
      <w:keepNext/>
      <w:tabs>
        <w:tab w:val="right" w:leader="dot" w:pos="5943"/>
      </w:tabs>
      <w:spacing w:line="200" w:lineRule="exact"/>
      <w:ind w:left="284" w:hanging="6"/>
      <w:jc w:val="left"/>
    </w:pPr>
    <w:rPr>
      <w:noProof/>
      <w:sz w:val="18"/>
      <w:szCs w:val="18"/>
    </w:rPr>
  </w:style>
  <w:style w:type="paragraph" w:styleId="TDC4">
    <w:name w:val="toc 4"/>
    <w:basedOn w:val="Normal"/>
    <w:next w:val="Normal"/>
    <w:autoRedefine/>
    <w:uiPriority w:val="99"/>
    <w:semiHidden/>
    <w:rsid w:val="00303C02"/>
    <w:pPr>
      <w:tabs>
        <w:tab w:val="right" w:leader="dot" w:pos="6114"/>
      </w:tabs>
      <w:spacing w:after="40" w:line="160" w:lineRule="exact"/>
      <w:ind w:left="284" w:firstLine="0"/>
    </w:pPr>
    <w:rPr>
      <w:rFonts w:ascii="Century Gothic" w:eastAsia="Calibri" w:hAnsi="Century Gothic" w:cs="Century Gothic"/>
      <w:b/>
      <w:bCs/>
      <w:i/>
      <w:iCs/>
      <w:noProof/>
      <w:sz w:val="15"/>
      <w:szCs w:val="15"/>
      <w:lang w:eastAsia="ro-RO"/>
    </w:rPr>
  </w:style>
  <w:style w:type="paragraph" w:customStyle="1" w:styleId="Titre-section-annexe">
    <w:name w:val="Titre-section-annexe"/>
    <w:uiPriority w:val="99"/>
    <w:rsid w:val="00FE2C18"/>
    <w:pPr>
      <w:spacing w:before="240"/>
    </w:pPr>
    <w:rPr>
      <w:rFonts w:ascii="Minion Pro" w:eastAsia="SimSun" w:hAnsi="Minion Pro" w:cs="Minion Pro"/>
      <w:b/>
      <w:bCs/>
      <w:sz w:val="26"/>
      <w:szCs w:val="26"/>
      <w:lang w:eastAsia="ar-LB" w:bidi="ar-LB"/>
    </w:rPr>
  </w:style>
  <w:style w:type="paragraph" w:customStyle="1" w:styleId="StyleTitre-section-annexe13pt">
    <w:name w:val="Style Titre-section-annexe + 13 pt"/>
    <w:basedOn w:val="Titre-section-annexe"/>
    <w:uiPriority w:val="99"/>
    <w:rsid w:val="00FE2C18"/>
    <w:pPr>
      <w:spacing w:after="120"/>
    </w:pPr>
  </w:style>
  <w:style w:type="character" w:customStyle="1" w:styleId="BibliographieNoms">
    <w:name w:val="Bibliographie_Noms"/>
    <w:basedOn w:val="Fuentedeprrafopredeter"/>
    <w:uiPriority w:val="99"/>
    <w:rsid w:val="003A4690"/>
    <w:rPr>
      <w:smallCaps/>
    </w:rPr>
  </w:style>
  <w:style w:type="paragraph" w:styleId="Textoindependiente">
    <w:name w:val="Body Text"/>
    <w:basedOn w:val="Normal"/>
    <w:link w:val="TextoindependienteCar"/>
    <w:uiPriority w:val="99"/>
    <w:semiHidden/>
    <w:rsid w:val="004665DB"/>
    <w:pPr>
      <w:spacing w:line="360" w:lineRule="auto"/>
      <w:ind w:firstLine="0"/>
      <w:jc w:val="center"/>
    </w:pPr>
    <w:rPr>
      <w:rFonts w:ascii="Times New Roman" w:hAnsi="Times New Roman" w:cs="Times New Roman"/>
      <w:b/>
      <w:bCs/>
      <w:caps/>
      <w:sz w:val="24"/>
      <w:szCs w:val="24"/>
    </w:rPr>
  </w:style>
  <w:style w:type="character" w:customStyle="1" w:styleId="TextoindependienteCar">
    <w:name w:val="Texto independiente Car"/>
    <w:basedOn w:val="Fuentedeprrafopredeter"/>
    <w:link w:val="Textoindependiente"/>
    <w:uiPriority w:val="99"/>
    <w:semiHidden/>
    <w:locked/>
    <w:rsid w:val="004665DB"/>
    <w:rPr>
      <w:rFonts w:ascii="Times New Roman" w:hAnsi="Times New Roman" w:cs="Times New Roman"/>
      <w:b/>
      <w:bCs/>
      <w:caps/>
      <w:sz w:val="24"/>
      <w:szCs w:val="24"/>
    </w:rPr>
  </w:style>
  <w:style w:type="character" w:customStyle="1" w:styleId="Textoindependiente2Car">
    <w:name w:val="Texto independiente 2 Car"/>
    <w:basedOn w:val="Fuentedeprrafopredeter"/>
    <w:link w:val="Textoindependiente2"/>
    <w:uiPriority w:val="99"/>
    <w:semiHidden/>
    <w:locked/>
    <w:rsid w:val="004665DB"/>
    <w:rPr>
      <w:rFonts w:ascii="Times New Roman" w:hAnsi="Times New Roman" w:cs="Times New Roman"/>
      <w:sz w:val="24"/>
      <w:szCs w:val="24"/>
    </w:rPr>
  </w:style>
  <w:style w:type="paragraph" w:styleId="Textoindependiente2">
    <w:name w:val="Body Text 2"/>
    <w:basedOn w:val="Normal"/>
    <w:link w:val="Textoindependiente2Car"/>
    <w:uiPriority w:val="99"/>
    <w:semiHidden/>
    <w:rsid w:val="004665DB"/>
    <w:pPr>
      <w:spacing w:after="120" w:line="480" w:lineRule="auto"/>
      <w:ind w:firstLine="0"/>
    </w:pPr>
    <w:rPr>
      <w:rFonts w:ascii="Times New Roman" w:hAnsi="Times New Roman" w:cs="Times New Roman"/>
      <w:sz w:val="24"/>
      <w:szCs w:val="24"/>
    </w:rPr>
  </w:style>
  <w:style w:type="character" w:customStyle="1" w:styleId="BodyText2Char1">
    <w:name w:val="Body Text 2 Char1"/>
    <w:basedOn w:val="Fuentedeprrafopredeter"/>
    <w:uiPriority w:val="99"/>
    <w:semiHidden/>
    <w:rsid w:val="00E94D47"/>
    <w:rPr>
      <w:rFonts w:ascii="Minion Pro" w:eastAsia="Times New Roman" w:hAnsi="Minion Pro" w:cs="Minion Pro"/>
      <w:sz w:val="23"/>
      <w:szCs w:val="23"/>
      <w:lang w:eastAsia="fr-FR"/>
    </w:rPr>
  </w:style>
  <w:style w:type="character" w:customStyle="1" w:styleId="Textoindependiente3Car">
    <w:name w:val="Texto independiente 3 Car"/>
    <w:basedOn w:val="Fuentedeprrafopredeter"/>
    <w:link w:val="Textoindependiente3"/>
    <w:uiPriority w:val="99"/>
    <w:semiHidden/>
    <w:locked/>
    <w:rsid w:val="004665DB"/>
    <w:rPr>
      <w:rFonts w:ascii="Times New Roman" w:hAnsi="Times New Roman" w:cs="Times New Roman"/>
      <w:color w:val="0000FF"/>
      <w:sz w:val="24"/>
      <w:szCs w:val="24"/>
    </w:rPr>
  </w:style>
  <w:style w:type="paragraph" w:styleId="Textoindependiente3">
    <w:name w:val="Body Text 3"/>
    <w:basedOn w:val="Normal"/>
    <w:link w:val="Textoindependiente3Car"/>
    <w:uiPriority w:val="99"/>
    <w:semiHidden/>
    <w:rsid w:val="004665DB"/>
    <w:pPr>
      <w:ind w:firstLine="0"/>
    </w:pPr>
    <w:rPr>
      <w:rFonts w:ascii="Times New Roman" w:hAnsi="Times New Roman" w:cs="Times New Roman"/>
      <w:color w:val="0000FF"/>
      <w:sz w:val="24"/>
      <w:szCs w:val="24"/>
    </w:rPr>
  </w:style>
  <w:style w:type="character" w:customStyle="1" w:styleId="BodyText3Char1">
    <w:name w:val="Body Text 3 Char1"/>
    <w:basedOn w:val="Fuentedeprrafopredeter"/>
    <w:uiPriority w:val="99"/>
    <w:semiHidden/>
    <w:rsid w:val="00E94D47"/>
    <w:rPr>
      <w:rFonts w:ascii="Minion Pro" w:eastAsia="Times New Roman" w:hAnsi="Minion Pro" w:cs="Minion Pro"/>
      <w:sz w:val="16"/>
      <w:szCs w:val="16"/>
      <w:lang w:eastAsia="fr-FR"/>
    </w:rPr>
  </w:style>
  <w:style w:type="character" w:customStyle="1" w:styleId="TextonotaalfinalCar">
    <w:name w:val="Texto nota al final Car"/>
    <w:basedOn w:val="Fuentedeprrafopredeter"/>
    <w:link w:val="Textonotaalfinal"/>
    <w:uiPriority w:val="99"/>
    <w:semiHidden/>
    <w:locked/>
    <w:rsid w:val="004665DB"/>
    <w:rPr>
      <w:rFonts w:ascii="Times New Roman" w:hAnsi="Times New Roman" w:cs="Times New Roman"/>
    </w:rPr>
  </w:style>
  <w:style w:type="paragraph" w:styleId="Textonotaalfinal">
    <w:name w:val="endnote text"/>
    <w:basedOn w:val="Normal"/>
    <w:link w:val="TextonotaalfinalCar"/>
    <w:uiPriority w:val="99"/>
    <w:semiHidden/>
    <w:rsid w:val="004665DB"/>
    <w:pPr>
      <w:ind w:firstLine="0"/>
      <w:jc w:val="left"/>
    </w:pPr>
    <w:rPr>
      <w:rFonts w:ascii="Times New Roman" w:hAnsi="Times New Roman" w:cs="Times New Roman"/>
    </w:rPr>
  </w:style>
  <w:style w:type="character" w:customStyle="1" w:styleId="EndnoteTextChar1">
    <w:name w:val="Endnote Text Char1"/>
    <w:basedOn w:val="Fuentedeprrafopredeter"/>
    <w:uiPriority w:val="99"/>
    <w:semiHidden/>
    <w:rsid w:val="00E94D47"/>
    <w:rPr>
      <w:rFonts w:ascii="Minion Pro" w:eastAsia="Times New Roman" w:hAnsi="Minion Pro" w:cs="Minion Pro"/>
      <w:sz w:val="20"/>
      <w:szCs w:val="20"/>
      <w:lang w:eastAsia="fr-FR"/>
    </w:rPr>
  </w:style>
  <w:style w:type="character" w:styleId="Nmerodelnea">
    <w:name w:val="line number"/>
    <w:basedOn w:val="Fuentedeprrafopredeter"/>
    <w:uiPriority w:val="99"/>
    <w:semiHidden/>
    <w:rsid w:val="004665DB"/>
  </w:style>
  <w:style w:type="table" w:styleId="Tablaconcuadrcula">
    <w:name w:val="Table Grid"/>
    <w:basedOn w:val="Tablanormal"/>
    <w:uiPriority w:val="99"/>
    <w:rsid w:val="004665DB"/>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
    <w:name w:val="Texto comentario Car"/>
    <w:basedOn w:val="Fuentedeprrafopredeter"/>
    <w:link w:val="Textocomentario"/>
    <w:locked/>
    <w:rsid w:val="00E25D53"/>
    <w:rPr>
      <w:rFonts w:ascii="Minion Pro" w:eastAsia="SimSun" w:hAnsi="Minion Pro" w:cs="Minion Pro"/>
      <w:lang w:eastAsia="zh-CN"/>
    </w:rPr>
  </w:style>
  <w:style w:type="paragraph" w:styleId="Textocomentario">
    <w:name w:val="annotation text"/>
    <w:basedOn w:val="Normal"/>
    <w:link w:val="TextocomentarioCar"/>
    <w:rsid w:val="00E25D53"/>
    <w:rPr>
      <w:rFonts w:eastAsia="SimSun"/>
      <w:lang w:eastAsia="zh-CN"/>
    </w:rPr>
  </w:style>
  <w:style w:type="character" w:customStyle="1" w:styleId="CommentTextChar1">
    <w:name w:val="Comment Text Char1"/>
    <w:basedOn w:val="Fuentedeprrafopredeter"/>
    <w:uiPriority w:val="99"/>
    <w:semiHidden/>
    <w:rsid w:val="00E94D47"/>
    <w:rPr>
      <w:rFonts w:ascii="Minion Pro" w:eastAsia="Times New Roman" w:hAnsi="Minion Pro" w:cs="Minion Pro"/>
      <w:sz w:val="20"/>
      <w:szCs w:val="20"/>
      <w:lang w:eastAsia="fr-FR"/>
    </w:rPr>
  </w:style>
  <w:style w:type="character" w:customStyle="1" w:styleId="CommentaireCar1">
    <w:name w:val="Commentaire Car1"/>
    <w:basedOn w:val="Fuentedeprrafopredeter"/>
    <w:uiPriority w:val="99"/>
    <w:semiHidden/>
    <w:rsid w:val="00E25D53"/>
    <w:rPr>
      <w:rFonts w:ascii="Minion Pro" w:hAnsi="Minion Pro" w:cs="Minion Pro"/>
    </w:rPr>
  </w:style>
  <w:style w:type="character" w:customStyle="1" w:styleId="TextodegloboCar">
    <w:name w:val="Texto de globo Car"/>
    <w:basedOn w:val="Fuentedeprrafopredeter"/>
    <w:link w:val="Textodeglobo"/>
    <w:uiPriority w:val="99"/>
    <w:semiHidden/>
    <w:locked/>
    <w:rsid w:val="00E25D53"/>
    <w:rPr>
      <w:rFonts w:ascii="Tahoma" w:hAnsi="Tahoma" w:cs="Tahoma"/>
      <w:sz w:val="16"/>
      <w:szCs w:val="16"/>
    </w:rPr>
  </w:style>
  <w:style w:type="paragraph" w:styleId="Textodeglobo">
    <w:name w:val="Balloon Text"/>
    <w:basedOn w:val="Normal"/>
    <w:link w:val="TextodegloboCar"/>
    <w:uiPriority w:val="99"/>
    <w:semiHidden/>
    <w:rsid w:val="00E25D53"/>
    <w:rPr>
      <w:rFonts w:ascii="Tahoma" w:eastAsia="Calibri" w:hAnsi="Tahoma" w:cs="Tahoma"/>
      <w:sz w:val="16"/>
      <w:szCs w:val="16"/>
    </w:rPr>
  </w:style>
  <w:style w:type="character" w:customStyle="1" w:styleId="BalloonTextChar1">
    <w:name w:val="Balloon Text Char1"/>
    <w:basedOn w:val="Fuentedeprrafopredeter"/>
    <w:uiPriority w:val="99"/>
    <w:semiHidden/>
    <w:rsid w:val="00E94D47"/>
    <w:rPr>
      <w:rFonts w:ascii="Times New Roman" w:eastAsia="Times New Roman" w:hAnsi="Times New Roman"/>
      <w:sz w:val="0"/>
      <w:szCs w:val="0"/>
      <w:lang w:eastAsia="fr-FR"/>
    </w:rPr>
  </w:style>
  <w:style w:type="character" w:customStyle="1" w:styleId="TextedebullesCar1">
    <w:name w:val="Texte de bulles Car1"/>
    <w:basedOn w:val="Fuentedeprrafopredeter"/>
    <w:uiPriority w:val="99"/>
    <w:semiHidden/>
    <w:rsid w:val="00E25D53"/>
    <w:rPr>
      <w:rFonts w:ascii="Tahoma" w:hAnsi="Tahoma" w:cs="Tahoma"/>
      <w:sz w:val="16"/>
      <w:szCs w:val="16"/>
    </w:rPr>
  </w:style>
  <w:style w:type="character" w:customStyle="1" w:styleId="AsuntodelcomentarioCar">
    <w:name w:val="Asunto del comentario Car"/>
    <w:basedOn w:val="TextocomentarioCar"/>
    <w:link w:val="Asuntodelcomentario"/>
    <w:uiPriority w:val="99"/>
    <w:semiHidden/>
    <w:locked/>
    <w:rsid w:val="00E25D53"/>
    <w:rPr>
      <w:rFonts w:ascii="Minion Pro" w:eastAsia="SimSun" w:hAnsi="Minion Pro" w:cs="Minion Pro"/>
      <w:b/>
      <w:bCs/>
      <w:lang w:eastAsia="en-US"/>
    </w:rPr>
  </w:style>
  <w:style w:type="paragraph" w:styleId="Asuntodelcomentario">
    <w:name w:val="annotation subject"/>
    <w:basedOn w:val="Textocomentario"/>
    <w:next w:val="Textocomentario"/>
    <w:link w:val="AsuntodelcomentarioCar"/>
    <w:uiPriority w:val="99"/>
    <w:semiHidden/>
    <w:rsid w:val="00E25D53"/>
    <w:rPr>
      <w:rFonts w:eastAsia="Times New Roman"/>
      <w:b/>
      <w:bCs/>
      <w:lang w:eastAsia="en-US"/>
    </w:rPr>
  </w:style>
  <w:style w:type="character" w:customStyle="1" w:styleId="CommentSubjectChar1">
    <w:name w:val="Comment Subject Char1"/>
    <w:basedOn w:val="TextocomentarioCar"/>
    <w:uiPriority w:val="99"/>
    <w:semiHidden/>
    <w:rsid w:val="00E94D47"/>
    <w:rPr>
      <w:rFonts w:ascii="Minion Pro" w:eastAsia="Times New Roman" w:hAnsi="Minion Pro" w:cs="Minion Pro"/>
      <w:b/>
      <w:bCs/>
      <w:sz w:val="20"/>
      <w:szCs w:val="20"/>
      <w:lang w:eastAsia="fr-FR"/>
    </w:rPr>
  </w:style>
  <w:style w:type="character" w:customStyle="1" w:styleId="ObjetducommentaireCar1">
    <w:name w:val="Objet du commentaire Car1"/>
    <w:basedOn w:val="CommentaireCar1"/>
    <w:uiPriority w:val="99"/>
    <w:semiHidden/>
    <w:rsid w:val="00E25D53"/>
    <w:rPr>
      <w:rFonts w:ascii="Minion Pro" w:hAnsi="Minion Pro" w:cs="Minion Pro"/>
      <w:b/>
      <w:bCs/>
    </w:rPr>
  </w:style>
  <w:style w:type="paragraph" w:styleId="Sangradetextonormal">
    <w:name w:val="Body Text Indent"/>
    <w:basedOn w:val="Normal"/>
    <w:link w:val="SangradetextonormalCar"/>
    <w:uiPriority w:val="99"/>
    <w:semiHidden/>
    <w:rsid w:val="002B2C97"/>
    <w:pPr>
      <w:spacing w:after="120"/>
      <w:ind w:left="283"/>
    </w:pPr>
  </w:style>
  <w:style w:type="character" w:customStyle="1" w:styleId="SangradetextonormalCar">
    <w:name w:val="Sangría de texto normal Car"/>
    <w:basedOn w:val="Fuentedeprrafopredeter"/>
    <w:link w:val="Sangradetextonormal"/>
    <w:uiPriority w:val="99"/>
    <w:semiHidden/>
    <w:locked/>
    <w:rsid w:val="002B2C97"/>
    <w:rPr>
      <w:rFonts w:ascii="Minion Pro" w:hAnsi="Minion Pro" w:cs="Minion Pro"/>
      <w:sz w:val="24"/>
      <w:szCs w:val="24"/>
    </w:rPr>
  </w:style>
  <w:style w:type="character" w:styleId="Refdenotaalfinal">
    <w:name w:val="endnote reference"/>
    <w:basedOn w:val="Fuentedeprrafopredeter"/>
    <w:uiPriority w:val="99"/>
    <w:semiHidden/>
    <w:rsid w:val="00DE74F0"/>
    <w:rPr>
      <w:vertAlign w:val="superscript"/>
    </w:rPr>
  </w:style>
  <w:style w:type="paragraph" w:styleId="Sangra2detindependiente">
    <w:name w:val="Body Text Indent 2"/>
    <w:basedOn w:val="Normal"/>
    <w:link w:val="Sangra2detindependienteCar"/>
    <w:uiPriority w:val="99"/>
    <w:semiHidden/>
    <w:rsid w:val="000B7E40"/>
    <w:rPr>
      <w:i/>
      <w:iCs/>
    </w:rPr>
  </w:style>
  <w:style w:type="character" w:customStyle="1" w:styleId="Sangra2detindependienteCar">
    <w:name w:val="Sangría 2 de t. independiente Car"/>
    <w:basedOn w:val="Fuentedeprrafopredeter"/>
    <w:link w:val="Sangra2detindependiente"/>
    <w:uiPriority w:val="99"/>
    <w:semiHidden/>
    <w:locked/>
    <w:rsid w:val="000B7E40"/>
    <w:rPr>
      <w:rFonts w:ascii="Minion Pro" w:hAnsi="Minion Pro" w:cs="Minion Pro"/>
      <w:i/>
      <w:iCs/>
      <w:sz w:val="24"/>
      <w:szCs w:val="24"/>
    </w:rPr>
  </w:style>
  <w:style w:type="character" w:styleId="Textoennegrita">
    <w:name w:val="Strong"/>
    <w:basedOn w:val="Fuentedeprrafopredeter"/>
    <w:uiPriority w:val="99"/>
    <w:qFormat/>
    <w:rsid w:val="00D973EB"/>
    <w:rPr>
      <w:b/>
      <w:bCs/>
    </w:rPr>
  </w:style>
  <w:style w:type="paragraph" w:customStyle="1" w:styleId="schmacontenus">
    <w:name w:val="schéma_contenus"/>
    <w:basedOn w:val="Normal"/>
    <w:uiPriority w:val="99"/>
    <w:rsid w:val="001B0B73"/>
    <w:pPr>
      <w:ind w:firstLine="0"/>
      <w:jc w:val="center"/>
    </w:pPr>
    <w:rPr>
      <w:sz w:val="16"/>
      <w:szCs w:val="16"/>
    </w:rPr>
  </w:style>
  <w:style w:type="paragraph" w:styleId="Prrafodelista">
    <w:name w:val="List Paragraph"/>
    <w:basedOn w:val="Normal"/>
    <w:uiPriority w:val="99"/>
    <w:qFormat/>
    <w:rsid w:val="00AB6337"/>
    <w:pPr>
      <w:spacing w:after="200" w:line="276" w:lineRule="auto"/>
      <w:ind w:left="708" w:firstLine="0"/>
      <w:jc w:val="left"/>
    </w:pPr>
    <w:rPr>
      <w:rFonts w:ascii="Calibri" w:eastAsia="Calibri" w:hAnsi="Calibri" w:cs="Calibri"/>
      <w:sz w:val="22"/>
      <w:szCs w:val="22"/>
      <w:lang w:eastAsia="en-US"/>
    </w:rPr>
  </w:style>
  <w:style w:type="paragraph" w:styleId="TtulodeTDC">
    <w:name w:val="TOC Heading"/>
    <w:basedOn w:val="Ttulo1"/>
    <w:next w:val="Normal"/>
    <w:uiPriority w:val="99"/>
    <w:qFormat/>
    <w:rsid w:val="00AB6337"/>
    <w:pPr>
      <w:keepNext/>
      <w:keepLines/>
      <w:spacing w:before="480" w:after="0" w:line="276" w:lineRule="auto"/>
      <w:jc w:val="left"/>
      <w:outlineLvl w:val="9"/>
    </w:pPr>
    <w:rPr>
      <w:rFonts w:ascii="Cambria" w:hAnsi="Cambria" w:cs="Cambria"/>
      <w:caps/>
      <w:color w:val="365F91"/>
      <w:lang w:eastAsia="en-US"/>
    </w:rPr>
  </w:style>
  <w:style w:type="paragraph" w:customStyle="1" w:styleId="adpuce1">
    <w:name w:val="adpuce1"/>
    <w:uiPriority w:val="99"/>
    <w:rsid w:val="00921B3F"/>
    <w:pPr>
      <w:numPr>
        <w:numId w:val="38"/>
      </w:numPr>
      <w:spacing w:after="120"/>
      <w:ind w:left="794" w:hanging="340"/>
      <w:jc w:val="both"/>
    </w:pPr>
    <w:rPr>
      <w:rFonts w:ascii="Minion Pro" w:eastAsia="Times New Roman" w:hAnsi="Minion Pro" w:cs="Minion Pro"/>
      <w:sz w:val="23"/>
      <w:szCs w:val="23"/>
      <w:lang w:eastAsia="fr-FR"/>
    </w:rPr>
  </w:style>
  <w:style w:type="character" w:customStyle="1" w:styleId="Style">
    <w:name w:val="Style"/>
    <w:uiPriority w:val="99"/>
    <w:rsid w:val="00E26A35"/>
    <w:rPr>
      <w:color w:val="A50021"/>
    </w:rPr>
  </w:style>
  <w:style w:type="paragraph" w:styleId="Lista">
    <w:name w:val="List"/>
    <w:basedOn w:val="Normal"/>
    <w:uiPriority w:val="99"/>
    <w:rsid w:val="00697BD0"/>
    <w:pPr>
      <w:ind w:left="426" w:hanging="142"/>
    </w:pPr>
    <w:rPr>
      <w:lang w:val="pt-PT"/>
    </w:rPr>
  </w:style>
  <w:style w:type="paragraph" w:customStyle="1" w:styleId="adauteur">
    <w:name w:val="adauteur"/>
    <w:basedOn w:val="Normal"/>
    <w:link w:val="adauteurCar"/>
    <w:uiPriority w:val="99"/>
    <w:rsid w:val="00B452D9"/>
    <w:pPr>
      <w:spacing w:line="240" w:lineRule="exact"/>
      <w:ind w:left="2835" w:firstLine="0"/>
      <w:jc w:val="right"/>
    </w:pPr>
    <w:rPr>
      <w:sz w:val="22"/>
      <w:szCs w:val="22"/>
    </w:rPr>
  </w:style>
  <w:style w:type="paragraph" w:customStyle="1" w:styleId="adcitationrom">
    <w:name w:val="adcitationrom"/>
    <w:uiPriority w:val="99"/>
    <w:rsid w:val="004E2A1E"/>
    <w:pPr>
      <w:suppressAutoHyphens/>
      <w:spacing w:before="120" w:after="120"/>
      <w:ind w:left="567"/>
      <w:jc w:val="both"/>
    </w:pPr>
    <w:rPr>
      <w:rFonts w:ascii="Minion Pro" w:eastAsia="Times New Roman" w:hAnsi="Minion Pro" w:cs="Minion Pro"/>
      <w:lang w:eastAsia="ar-SA"/>
    </w:rPr>
  </w:style>
  <w:style w:type="paragraph" w:customStyle="1" w:styleId="adtitretableau">
    <w:name w:val="adtitretableau"/>
    <w:uiPriority w:val="99"/>
    <w:rsid w:val="00E5539A"/>
    <w:pPr>
      <w:suppressAutoHyphens/>
      <w:spacing w:before="120"/>
      <w:jc w:val="center"/>
    </w:pPr>
    <w:rPr>
      <w:rFonts w:ascii="Minion Pro" w:eastAsia="Times New Roman" w:hAnsi="Minion Pro" w:cs="Minion Pro"/>
      <w:b/>
      <w:bCs/>
      <w:lang w:eastAsia="ar-SA"/>
    </w:rPr>
  </w:style>
  <w:style w:type="character" w:customStyle="1" w:styleId="adauteurCar">
    <w:name w:val="adauteur Car"/>
    <w:basedOn w:val="Fuentedeprrafopredeter"/>
    <w:link w:val="adauteur"/>
    <w:uiPriority w:val="99"/>
    <w:locked/>
    <w:rsid w:val="00B452D9"/>
    <w:rPr>
      <w:rFonts w:ascii="Minion Pro" w:hAnsi="Minion Pro" w:cs="Minion Pro"/>
      <w:sz w:val="22"/>
      <w:szCs w:val="22"/>
    </w:rPr>
  </w:style>
  <w:style w:type="character" w:customStyle="1" w:styleId="adinstitutionCar">
    <w:name w:val="adinstitution Car"/>
    <w:basedOn w:val="Fuentedeprrafopredeter"/>
    <w:link w:val="adinstitution"/>
    <w:uiPriority w:val="99"/>
    <w:locked/>
    <w:rsid w:val="005033D1"/>
    <w:rPr>
      <w:rFonts w:ascii="Minion Pro" w:hAnsi="Minion Pro" w:cs="Minion Pro"/>
      <w:sz w:val="22"/>
      <w:szCs w:val="22"/>
    </w:rPr>
  </w:style>
  <w:style w:type="paragraph" w:customStyle="1" w:styleId="adcellule">
    <w:name w:val="adcellule"/>
    <w:uiPriority w:val="99"/>
    <w:rsid w:val="00E43D93"/>
    <w:pPr>
      <w:suppressAutoHyphens/>
    </w:pPr>
    <w:rPr>
      <w:rFonts w:ascii="Minion Pro" w:eastAsia="Times New Roman" w:hAnsi="Minion Pro" w:cs="Minion Pro"/>
      <w:sz w:val="20"/>
      <w:szCs w:val="20"/>
      <w:lang w:eastAsia="ar-SA"/>
    </w:rPr>
  </w:style>
  <w:style w:type="paragraph" w:customStyle="1" w:styleId="adtitrefigure">
    <w:name w:val="adtitrefigure"/>
    <w:uiPriority w:val="99"/>
    <w:rsid w:val="005F6688"/>
    <w:pPr>
      <w:suppressAutoHyphens/>
      <w:spacing w:before="240"/>
      <w:jc w:val="center"/>
    </w:pPr>
    <w:rPr>
      <w:rFonts w:ascii="Minion Pro" w:eastAsia="Times New Roman" w:hAnsi="Minion Pro" w:cs="Minion Pro"/>
      <w:b/>
      <w:bCs/>
      <w:lang w:eastAsia="ar-SA"/>
    </w:rPr>
  </w:style>
  <w:style w:type="paragraph" w:customStyle="1" w:styleId="adlegendefigtab">
    <w:name w:val="adlegendefigtab"/>
    <w:uiPriority w:val="99"/>
    <w:rsid w:val="005F6688"/>
    <w:pPr>
      <w:suppressAutoHyphens/>
      <w:spacing w:after="240"/>
      <w:jc w:val="center"/>
    </w:pPr>
    <w:rPr>
      <w:rFonts w:ascii="Minion Pro" w:eastAsia="Times New Roman" w:hAnsi="Minion Pro" w:cs="Minion Pro"/>
      <w:lang w:eastAsia="ar-SA"/>
    </w:rPr>
  </w:style>
  <w:style w:type="paragraph" w:customStyle="1" w:styleId="adencFocus">
    <w:name w:val="adencFocus"/>
    <w:uiPriority w:val="99"/>
    <w:rsid w:val="009A5A4D"/>
    <w:pPr>
      <w:spacing w:line="360" w:lineRule="auto"/>
      <w:jc w:val="center"/>
    </w:pPr>
    <w:rPr>
      <w:rFonts w:ascii="Minion Pro" w:eastAsia="MS Mincho" w:hAnsi="Minion Pro" w:cs="Minion Pro"/>
      <w:lang w:eastAsia="ar-SA"/>
    </w:rPr>
  </w:style>
  <w:style w:type="paragraph" w:customStyle="1" w:styleId="Titre-section-biblio">
    <w:name w:val="Titre-section-biblio"/>
    <w:uiPriority w:val="99"/>
    <w:rsid w:val="00FE2C18"/>
    <w:pPr>
      <w:spacing w:before="240" w:after="120"/>
    </w:pPr>
    <w:rPr>
      <w:rFonts w:ascii="Minion Pro" w:eastAsia="SimSun" w:hAnsi="Minion Pro" w:cs="Minion Pro"/>
      <w:b/>
      <w:bCs/>
      <w:sz w:val="26"/>
      <w:szCs w:val="26"/>
      <w:lang w:eastAsia="ar-LB" w:bidi="ar-LB"/>
    </w:rPr>
  </w:style>
  <w:style w:type="character" w:styleId="Refdecomentario">
    <w:name w:val="annotation reference"/>
    <w:basedOn w:val="Fuentedeprrafopredeter"/>
    <w:rsid w:val="00EB779E"/>
    <w:rPr>
      <w:sz w:val="16"/>
      <w:szCs w:val="16"/>
    </w:rPr>
  </w:style>
  <w:style w:type="paragraph" w:styleId="NormalWeb">
    <w:name w:val="Normal (Web)"/>
    <w:basedOn w:val="Normal"/>
    <w:uiPriority w:val="99"/>
    <w:semiHidden/>
    <w:unhideWhenUsed/>
    <w:rsid w:val="005751AB"/>
    <w:pPr>
      <w:spacing w:before="100" w:beforeAutospacing="1" w:after="100" w:afterAutospacing="1"/>
      <w:ind w:firstLine="0"/>
      <w:jc w:val="left"/>
    </w:pPr>
    <w:rPr>
      <w:rFonts w:ascii="Times New Roman" w:hAnsi="Times New Roman" w:cs="Times New Roman"/>
      <w:sz w:val="24"/>
      <w:szCs w:val="24"/>
      <w:lang w:val="en-GB" w:eastAsia="en-GB"/>
    </w:rPr>
  </w:style>
  <w:style w:type="paragraph" w:customStyle="1" w:styleId="BIBLIOGRAFATEXTO">
    <w:name w:val="BIBLIOGRAFÍA TEXTO"/>
    <w:basedOn w:val="Normal"/>
    <w:qFormat/>
    <w:rsid w:val="000F6E9F"/>
    <w:pPr>
      <w:spacing w:line="220" w:lineRule="exact"/>
      <w:ind w:left="284" w:hanging="284"/>
    </w:pPr>
    <w:rPr>
      <w:rFonts w:ascii="Times New Roman" w:eastAsia="SimSun" w:hAnsi="Times New Roman" w:cs="Times New Roman"/>
      <w:sz w:val="20"/>
      <w:szCs w:val="20"/>
      <w:lang w:val="en-GB" w:eastAsia="zh-CN"/>
    </w:rPr>
  </w:style>
  <w:style w:type="paragraph" w:customStyle="1" w:styleId="Meta18-Elementofliste">
    <w:name w:val="Meta18-Element of liste"/>
    <w:basedOn w:val="Normal"/>
    <w:autoRedefine/>
    <w:rsid w:val="00B95C6E"/>
    <w:pPr>
      <w:ind w:left="873" w:hanging="153"/>
      <w:jc w:val="left"/>
    </w:pPr>
    <w:rPr>
      <w:rFonts w:ascii="Times New Roman" w:hAnsi="Times New Roman" w:cs="Times New Roman"/>
      <w:sz w:val="20"/>
      <w:szCs w:val="24"/>
      <w:lang w:eastAsia="en-US"/>
    </w:rPr>
  </w:style>
  <w:style w:type="paragraph" w:customStyle="1" w:styleId="Meta29-Rfrences">
    <w:name w:val="Meta29-Références"/>
    <w:basedOn w:val="Normal"/>
    <w:autoRedefine/>
    <w:rsid w:val="004E0A7D"/>
    <w:pPr>
      <w:tabs>
        <w:tab w:val="left" w:pos="3828"/>
      </w:tabs>
      <w:ind w:left="284" w:hanging="284"/>
    </w:pPr>
    <w:rPr>
      <w:rFonts w:ascii="Times New Roman" w:eastAsia="SimSun" w:hAnsi="Times New Roman" w:cs="Times New Roman"/>
      <w:color w:val="000000"/>
      <w:sz w:val="20"/>
      <w:szCs w:val="24"/>
      <w:lang w:val="en-US" w:eastAsia="en-US"/>
    </w:rPr>
  </w:style>
  <w:style w:type="paragraph" w:customStyle="1" w:styleId="Meta27-Notes">
    <w:name w:val="Meta27-Notes"/>
    <w:basedOn w:val="Textonotaalfinal"/>
    <w:autoRedefine/>
    <w:rsid w:val="00DB5503"/>
    <w:pPr>
      <w:tabs>
        <w:tab w:val="left" w:pos="3828"/>
      </w:tabs>
      <w:ind w:hanging="7"/>
      <w:jc w:val="both"/>
    </w:pPr>
    <w:rPr>
      <w:color w:val="000000"/>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080587">
      <w:bodyDiv w:val="1"/>
      <w:marLeft w:val="0"/>
      <w:marRight w:val="0"/>
      <w:marTop w:val="0"/>
      <w:marBottom w:val="0"/>
      <w:divBdr>
        <w:top w:val="none" w:sz="0" w:space="0" w:color="auto"/>
        <w:left w:val="none" w:sz="0" w:space="0" w:color="auto"/>
        <w:bottom w:val="none" w:sz="0" w:space="0" w:color="auto"/>
        <w:right w:val="none" w:sz="0" w:space="0" w:color="auto"/>
      </w:divBdr>
    </w:div>
    <w:div w:id="127749893">
      <w:bodyDiv w:val="1"/>
      <w:marLeft w:val="0"/>
      <w:marRight w:val="0"/>
      <w:marTop w:val="0"/>
      <w:marBottom w:val="0"/>
      <w:divBdr>
        <w:top w:val="none" w:sz="0" w:space="0" w:color="auto"/>
        <w:left w:val="none" w:sz="0" w:space="0" w:color="auto"/>
        <w:bottom w:val="none" w:sz="0" w:space="0" w:color="auto"/>
        <w:right w:val="none" w:sz="0" w:space="0" w:color="auto"/>
      </w:divBdr>
    </w:div>
    <w:div w:id="307787782">
      <w:bodyDiv w:val="1"/>
      <w:marLeft w:val="0"/>
      <w:marRight w:val="0"/>
      <w:marTop w:val="0"/>
      <w:marBottom w:val="0"/>
      <w:divBdr>
        <w:top w:val="none" w:sz="0" w:space="0" w:color="auto"/>
        <w:left w:val="none" w:sz="0" w:space="0" w:color="auto"/>
        <w:bottom w:val="none" w:sz="0" w:space="0" w:color="auto"/>
        <w:right w:val="none" w:sz="0" w:space="0" w:color="auto"/>
      </w:divBdr>
    </w:div>
    <w:div w:id="371265983">
      <w:bodyDiv w:val="1"/>
      <w:marLeft w:val="0"/>
      <w:marRight w:val="0"/>
      <w:marTop w:val="0"/>
      <w:marBottom w:val="0"/>
      <w:divBdr>
        <w:top w:val="none" w:sz="0" w:space="0" w:color="auto"/>
        <w:left w:val="none" w:sz="0" w:space="0" w:color="auto"/>
        <w:bottom w:val="none" w:sz="0" w:space="0" w:color="auto"/>
        <w:right w:val="none" w:sz="0" w:space="0" w:color="auto"/>
      </w:divBdr>
    </w:div>
    <w:div w:id="441072183">
      <w:bodyDiv w:val="1"/>
      <w:marLeft w:val="0"/>
      <w:marRight w:val="0"/>
      <w:marTop w:val="0"/>
      <w:marBottom w:val="0"/>
      <w:divBdr>
        <w:top w:val="none" w:sz="0" w:space="0" w:color="auto"/>
        <w:left w:val="none" w:sz="0" w:space="0" w:color="auto"/>
        <w:bottom w:val="none" w:sz="0" w:space="0" w:color="auto"/>
        <w:right w:val="none" w:sz="0" w:space="0" w:color="auto"/>
      </w:divBdr>
    </w:div>
    <w:div w:id="602223745">
      <w:bodyDiv w:val="1"/>
      <w:marLeft w:val="0"/>
      <w:marRight w:val="0"/>
      <w:marTop w:val="0"/>
      <w:marBottom w:val="0"/>
      <w:divBdr>
        <w:top w:val="none" w:sz="0" w:space="0" w:color="auto"/>
        <w:left w:val="none" w:sz="0" w:space="0" w:color="auto"/>
        <w:bottom w:val="none" w:sz="0" w:space="0" w:color="auto"/>
        <w:right w:val="none" w:sz="0" w:space="0" w:color="auto"/>
      </w:divBdr>
    </w:div>
    <w:div w:id="1201938261">
      <w:bodyDiv w:val="1"/>
      <w:marLeft w:val="0"/>
      <w:marRight w:val="0"/>
      <w:marTop w:val="0"/>
      <w:marBottom w:val="0"/>
      <w:divBdr>
        <w:top w:val="none" w:sz="0" w:space="0" w:color="auto"/>
        <w:left w:val="none" w:sz="0" w:space="0" w:color="auto"/>
        <w:bottom w:val="none" w:sz="0" w:space="0" w:color="auto"/>
        <w:right w:val="none" w:sz="0" w:space="0" w:color="auto"/>
      </w:divBdr>
      <w:divsChild>
        <w:div w:id="222833695">
          <w:marLeft w:val="706"/>
          <w:marRight w:val="0"/>
          <w:marTop w:val="144"/>
          <w:marBottom w:val="0"/>
          <w:divBdr>
            <w:top w:val="none" w:sz="0" w:space="0" w:color="auto"/>
            <w:left w:val="none" w:sz="0" w:space="0" w:color="auto"/>
            <w:bottom w:val="none" w:sz="0" w:space="0" w:color="auto"/>
            <w:right w:val="none" w:sz="0" w:space="0" w:color="auto"/>
          </w:divBdr>
        </w:div>
      </w:divsChild>
    </w:div>
    <w:div w:id="1232277536">
      <w:bodyDiv w:val="1"/>
      <w:marLeft w:val="0"/>
      <w:marRight w:val="0"/>
      <w:marTop w:val="0"/>
      <w:marBottom w:val="0"/>
      <w:divBdr>
        <w:top w:val="none" w:sz="0" w:space="0" w:color="auto"/>
        <w:left w:val="none" w:sz="0" w:space="0" w:color="auto"/>
        <w:bottom w:val="none" w:sz="0" w:space="0" w:color="auto"/>
        <w:right w:val="none" w:sz="0" w:space="0" w:color="auto"/>
      </w:divBdr>
    </w:div>
    <w:div w:id="1449932853">
      <w:bodyDiv w:val="1"/>
      <w:marLeft w:val="0"/>
      <w:marRight w:val="0"/>
      <w:marTop w:val="0"/>
      <w:marBottom w:val="0"/>
      <w:divBdr>
        <w:top w:val="none" w:sz="0" w:space="0" w:color="auto"/>
        <w:left w:val="none" w:sz="0" w:space="0" w:color="auto"/>
        <w:bottom w:val="none" w:sz="0" w:space="0" w:color="auto"/>
        <w:right w:val="none" w:sz="0" w:space="0" w:color="auto"/>
      </w:divBdr>
    </w:div>
    <w:div w:id="1489513042">
      <w:bodyDiv w:val="1"/>
      <w:marLeft w:val="0"/>
      <w:marRight w:val="0"/>
      <w:marTop w:val="0"/>
      <w:marBottom w:val="0"/>
      <w:divBdr>
        <w:top w:val="none" w:sz="0" w:space="0" w:color="auto"/>
        <w:left w:val="none" w:sz="0" w:space="0" w:color="auto"/>
        <w:bottom w:val="none" w:sz="0" w:space="0" w:color="auto"/>
        <w:right w:val="none" w:sz="0" w:space="0" w:color="auto"/>
      </w:divBdr>
    </w:div>
    <w:div w:id="1638803568">
      <w:bodyDiv w:val="1"/>
      <w:marLeft w:val="0"/>
      <w:marRight w:val="0"/>
      <w:marTop w:val="0"/>
      <w:marBottom w:val="0"/>
      <w:divBdr>
        <w:top w:val="none" w:sz="0" w:space="0" w:color="auto"/>
        <w:left w:val="none" w:sz="0" w:space="0" w:color="auto"/>
        <w:bottom w:val="none" w:sz="0" w:space="0" w:color="auto"/>
        <w:right w:val="none" w:sz="0" w:space="0" w:color="auto"/>
      </w:divBdr>
    </w:div>
    <w:div w:id="1647972989">
      <w:bodyDiv w:val="1"/>
      <w:marLeft w:val="0"/>
      <w:marRight w:val="0"/>
      <w:marTop w:val="0"/>
      <w:marBottom w:val="0"/>
      <w:divBdr>
        <w:top w:val="none" w:sz="0" w:space="0" w:color="auto"/>
        <w:left w:val="none" w:sz="0" w:space="0" w:color="auto"/>
        <w:bottom w:val="none" w:sz="0" w:space="0" w:color="auto"/>
        <w:right w:val="none" w:sz="0" w:space="0" w:color="auto"/>
      </w:divBdr>
    </w:div>
    <w:div w:id="1746534837">
      <w:bodyDiv w:val="1"/>
      <w:marLeft w:val="0"/>
      <w:marRight w:val="0"/>
      <w:marTop w:val="0"/>
      <w:marBottom w:val="0"/>
      <w:divBdr>
        <w:top w:val="none" w:sz="0" w:space="0" w:color="auto"/>
        <w:left w:val="none" w:sz="0" w:space="0" w:color="auto"/>
        <w:bottom w:val="none" w:sz="0" w:space="0" w:color="auto"/>
        <w:right w:val="none" w:sz="0" w:space="0" w:color="auto"/>
      </w:divBdr>
    </w:div>
    <w:div w:id="1757631327">
      <w:marLeft w:val="0"/>
      <w:marRight w:val="0"/>
      <w:marTop w:val="0"/>
      <w:marBottom w:val="0"/>
      <w:divBdr>
        <w:top w:val="none" w:sz="0" w:space="0" w:color="auto"/>
        <w:left w:val="none" w:sz="0" w:space="0" w:color="auto"/>
        <w:bottom w:val="none" w:sz="0" w:space="0" w:color="auto"/>
        <w:right w:val="none" w:sz="0" w:space="0" w:color="auto"/>
      </w:divBdr>
    </w:div>
    <w:div w:id="1757631328">
      <w:marLeft w:val="0"/>
      <w:marRight w:val="0"/>
      <w:marTop w:val="0"/>
      <w:marBottom w:val="0"/>
      <w:divBdr>
        <w:top w:val="none" w:sz="0" w:space="0" w:color="auto"/>
        <w:left w:val="none" w:sz="0" w:space="0" w:color="auto"/>
        <w:bottom w:val="none" w:sz="0" w:space="0" w:color="auto"/>
        <w:right w:val="none" w:sz="0" w:space="0" w:color="auto"/>
      </w:divBdr>
      <w:divsChild>
        <w:div w:id="1757631340">
          <w:marLeft w:val="0"/>
          <w:marRight w:val="0"/>
          <w:marTop w:val="0"/>
          <w:marBottom w:val="0"/>
          <w:divBdr>
            <w:top w:val="none" w:sz="0" w:space="0" w:color="auto"/>
            <w:left w:val="none" w:sz="0" w:space="0" w:color="auto"/>
            <w:bottom w:val="none" w:sz="0" w:space="0" w:color="auto"/>
            <w:right w:val="none" w:sz="0" w:space="0" w:color="auto"/>
          </w:divBdr>
        </w:div>
      </w:divsChild>
    </w:div>
    <w:div w:id="1757631329">
      <w:marLeft w:val="0"/>
      <w:marRight w:val="0"/>
      <w:marTop w:val="0"/>
      <w:marBottom w:val="0"/>
      <w:divBdr>
        <w:top w:val="none" w:sz="0" w:space="0" w:color="auto"/>
        <w:left w:val="none" w:sz="0" w:space="0" w:color="auto"/>
        <w:bottom w:val="none" w:sz="0" w:space="0" w:color="auto"/>
        <w:right w:val="none" w:sz="0" w:space="0" w:color="auto"/>
      </w:divBdr>
      <w:divsChild>
        <w:div w:id="1757631332">
          <w:marLeft w:val="0"/>
          <w:marRight w:val="0"/>
          <w:marTop w:val="0"/>
          <w:marBottom w:val="0"/>
          <w:divBdr>
            <w:top w:val="none" w:sz="0" w:space="0" w:color="auto"/>
            <w:left w:val="none" w:sz="0" w:space="0" w:color="auto"/>
            <w:bottom w:val="none" w:sz="0" w:space="0" w:color="auto"/>
            <w:right w:val="none" w:sz="0" w:space="0" w:color="auto"/>
          </w:divBdr>
        </w:div>
      </w:divsChild>
    </w:div>
    <w:div w:id="1757631331">
      <w:marLeft w:val="0"/>
      <w:marRight w:val="0"/>
      <w:marTop w:val="0"/>
      <w:marBottom w:val="0"/>
      <w:divBdr>
        <w:top w:val="none" w:sz="0" w:space="0" w:color="auto"/>
        <w:left w:val="none" w:sz="0" w:space="0" w:color="auto"/>
        <w:bottom w:val="none" w:sz="0" w:space="0" w:color="auto"/>
        <w:right w:val="none" w:sz="0" w:space="0" w:color="auto"/>
      </w:divBdr>
    </w:div>
    <w:div w:id="1757631334">
      <w:marLeft w:val="0"/>
      <w:marRight w:val="0"/>
      <w:marTop w:val="0"/>
      <w:marBottom w:val="0"/>
      <w:divBdr>
        <w:top w:val="none" w:sz="0" w:space="0" w:color="auto"/>
        <w:left w:val="none" w:sz="0" w:space="0" w:color="auto"/>
        <w:bottom w:val="none" w:sz="0" w:space="0" w:color="auto"/>
        <w:right w:val="none" w:sz="0" w:space="0" w:color="auto"/>
      </w:divBdr>
      <w:divsChild>
        <w:div w:id="1757631330">
          <w:marLeft w:val="0"/>
          <w:marRight w:val="0"/>
          <w:marTop w:val="0"/>
          <w:marBottom w:val="0"/>
          <w:divBdr>
            <w:top w:val="none" w:sz="0" w:space="0" w:color="auto"/>
            <w:left w:val="none" w:sz="0" w:space="0" w:color="auto"/>
            <w:bottom w:val="none" w:sz="0" w:space="0" w:color="auto"/>
            <w:right w:val="none" w:sz="0" w:space="0" w:color="auto"/>
          </w:divBdr>
        </w:div>
      </w:divsChild>
    </w:div>
    <w:div w:id="1757631335">
      <w:marLeft w:val="0"/>
      <w:marRight w:val="0"/>
      <w:marTop w:val="0"/>
      <w:marBottom w:val="0"/>
      <w:divBdr>
        <w:top w:val="none" w:sz="0" w:space="0" w:color="auto"/>
        <w:left w:val="none" w:sz="0" w:space="0" w:color="auto"/>
        <w:bottom w:val="none" w:sz="0" w:space="0" w:color="auto"/>
        <w:right w:val="none" w:sz="0" w:space="0" w:color="auto"/>
      </w:divBdr>
    </w:div>
    <w:div w:id="1757631336">
      <w:marLeft w:val="0"/>
      <w:marRight w:val="0"/>
      <w:marTop w:val="0"/>
      <w:marBottom w:val="0"/>
      <w:divBdr>
        <w:top w:val="none" w:sz="0" w:space="0" w:color="auto"/>
        <w:left w:val="none" w:sz="0" w:space="0" w:color="auto"/>
        <w:bottom w:val="none" w:sz="0" w:space="0" w:color="auto"/>
        <w:right w:val="none" w:sz="0" w:space="0" w:color="auto"/>
      </w:divBdr>
      <w:divsChild>
        <w:div w:id="1757631338">
          <w:marLeft w:val="0"/>
          <w:marRight w:val="0"/>
          <w:marTop w:val="0"/>
          <w:marBottom w:val="0"/>
          <w:divBdr>
            <w:top w:val="none" w:sz="0" w:space="0" w:color="auto"/>
            <w:left w:val="none" w:sz="0" w:space="0" w:color="auto"/>
            <w:bottom w:val="none" w:sz="0" w:space="0" w:color="auto"/>
            <w:right w:val="none" w:sz="0" w:space="0" w:color="auto"/>
          </w:divBdr>
        </w:div>
      </w:divsChild>
    </w:div>
    <w:div w:id="1757631337">
      <w:marLeft w:val="0"/>
      <w:marRight w:val="0"/>
      <w:marTop w:val="0"/>
      <w:marBottom w:val="0"/>
      <w:divBdr>
        <w:top w:val="none" w:sz="0" w:space="0" w:color="auto"/>
        <w:left w:val="none" w:sz="0" w:space="0" w:color="auto"/>
        <w:bottom w:val="none" w:sz="0" w:space="0" w:color="auto"/>
        <w:right w:val="none" w:sz="0" w:space="0" w:color="auto"/>
      </w:divBdr>
      <w:divsChild>
        <w:div w:id="1757631333">
          <w:marLeft w:val="0"/>
          <w:marRight w:val="0"/>
          <w:marTop w:val="0"/>
          <w:marBottom w:val="0"/>
          <w:divBdr>
            <w:top w:val="none" w:sz="0" w:space="0" w:color="auto"/>
            <w:left w:val="none" w:sz="0" w:space="0" w:color="auto"/>
            <w:bottom w:val="none" w:sz="0" w:space="0" w:color="auto"/>
            <w:right w:val="none" w:sz="0" w:space="0" w:color="auto"/>
          </w:divBdr>
        </w:div>
      </w:divsChild>
    </w:div>
    <w:div w:id="1757631339">
      <w:marLeft w:val="0"/>
      <w:marRight w:val="0"/>
      <w:marTop w:val="0"/>
      <w:marBottom w:val="0"/>
      <w:divBdr>
        <w:top w:val="none" w:sz="0" w:space="0" w:color="auto"/>
        <w:left w:val="none" w:sz="0" w:space="0" w:color="auto"/>
        <w:bottom w:val="none" w:sz="0" w:space="0" w:color="auto"/>
        <w:right w:val="none" w:sz="0" w:space="0" w:color="auto"/>
      </w:divBdr>
    </w:div>
    <w:div w:id="1757631341">
      <w:marLeft w:val="0"/>
      <w:marRight w:val="0"/>
      <w:marTop w:val="0"/>
      <w:marBottom w:val="0"/>
      <w:divBdr>
        <w:top w:val="none" w:sz="0" w:space="0" w:color="auto"/>
        <w:left w:val="none" w:sz="0" w:space="0" w:color="auto"/>
        <w:bottom w:val="none" w:sz="0" w:space="0" w:color="auto"/>
        <w:right w:val="none" w:sz="0" w:space="0" w:color="auto"/>
      </w:divBdr>
      <w:divsChild>
        <w:div w:id="1757631326">
          <w:marLeft w:val="0"/>
          <w:marRight w:val="0"/>
          <w:marTop w:val="0"/>
          <w:marBottom w:val="0"/>
          <w:divBdr>
            <w:top w:val="none" w:sz="0" w:space="0" w:color="auto"/>
            <w:left w:val="none" w:sz="0" w:space="0" w:color="auto"/>
            <w:bottom w:val="none" w:sz="0" w:space="0" w:color="auto"/>
            <w:right w:val="none" w:sz="0" w:space="0" w:color="auto"/>
          </w:divBdr>
        </w:div>
      </w:divsChild>
    </w:div>
    <w:div w:id="1909218669">
      <w:bodyDiv w:val="1"/>
      <w:marLeft w:val="0"/>
      <w:marRight w:val="0"/>
      <w:marTop w:val="0"/>
      <w:marBottom w:val="0"/>
      <w:divBdr>
        <w:top w:val="none" w:sz="0" w:space="0" w:color="auto"/>
        <w:left w:val="none" w:sz="0" w:space="0" w:color="auto"/>
        <w:bottom w:val="none" w:sz="0" w:space="0" w:color="auto"/>
        <w:right w:val="none" w:sz="0" w:space="0" w:color="auto"/>
      </w:divBdr>
    </w:div>
    <w:div w:id="1995792561">
      <w:bodyDiv w:val="1"/>
      <w:marLeft w:val="0"/>
      <w:marRight w:val="0"/>
      <w:marTop w:val="0"/>
      <w:marBottom w:val="0"/>
      <w:divBdr>
        <w:top w:val="none" w:sz="0" w:space="0" w:color="auto"/>
        <w:left w:val="none" w:sz="0" w:space="0" w:color="auto"/>
        <w:bottom w:val="none" w:sz="0" w:space="0" w:color="auto"/>
        <w:right w:val="none" w:sz="0" w:space="0" w:color="auto"/>
      </w:divBdr>
    </w:div>
    <w:div w:id="2044397502">
      <w:bodyDiv w:val="1"/>
      <w:marLeft w:val="0"/>
      <w:marRight w:val="0"/>
      <w:marTop w:val="0"/>
      <w:marBottom w:val="0"/>
      <w:divBdr>
        <w:top w:val="none" w:sz="0" w:space="0" w:color="auto"/>
        <w:left w:val="none" w:sz="0" w:space="0" w:color="auto"/>
        <w:bottom w:val="none" w:sz="0" w:space="0" w:color="auto"/>
        <w:right w:val="none" w:sz="0" w:space="0" w:color="auto"/>
      </w:divBdr>
      <w:divsChild>
        <w:div w:id="226116229">
          <w:marLeft w:val="706"/>
          <w:marRight w:val="0"/>
          <w:marTop w:val="96"/>
          <w:marBottom w:val="0"/>
          <w:divBdr>
            <w:top w:val="none" w:sz="0" w:space="0" w:color="auto"/>
            <w:left w:val="none" w:sz="0" w:space="0" w:color="auto"/>
            <w:bottom w:val="none" w:sz="0" w:space="0" w:color="auto"/>
            <w:right w:val="none" w:sz="0" w:space="0" w:color="auto"/>
          </w:divBdr>
        </w:div>
        <w:div w:id="154078013">
          <w:marLeft w:val="706"/>
          <w:marRight w:val="0"/>
          <w:marTop w:val="96"/>
          <w:marBottom w:val="0"/>
          <w:divBdr>
            <w:top w:val="none" w:sz="0" w:space="0" w:color="auto"/>
            <w:left w:val="none" w:sz="0" w:space="0" w:color="auto"/>
            <w:bottom w:val="none" w:sz="0" w:space="0" w:color="auto"/>
            <w:right w:val="none" w:sz="0" w:space="0" w:color="auto"/>
          </w:divBdr>
        </w:div>
        <w:div w:id="1048996694">
          <w:marLeft w:val="706"/>
          <w:marRight w:val="0"/>
          <w:marTop w:val="96"/>
          <w:marBottom w:val="0"/>
          <w:divBdr>
            <w:top w:val="none" w:sz="0" w:space="0" w:color="auto"/>
            <w:left w:val="none" w:sz="0" w:space="0" w:color="auto"/>
            <w:bottom w:val="none" w:sz="0" w:space="0" w:color="auto"/>
            <w:right w:val="none" w:sz="0" w:space="0" w:color="auto"/>
          </w:divBdr>
        </w:div>
      </w:divsChild>
    </w:div>
    <w:div w:id="2069453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1.4991380045748249E-2"/>
          <c:w val="1"/>
          <c:h val="0.98500861995425171"/>
        </c:manualLayout>
      </c:layout>
      <c:pie3DChart>
        <c:varyColors val="1"/>
        <c:ser>
          <c:idx val="0"/>
          <c:order val="0"/>
          <c:tx>
            <c:strRef>
              <c:f>Hoja1!$B$1</c:f>
              <c:strCache>
                <c:ptCount val="1"/>
                <c:pt idx="0">
                  <c:v>Translation solutions</c:v>
                </c:pt>
              </c:strCache>
            </c:strRef>
          </c:tx>
          <c:dPt>
            <c:idx val="0"/>
            <c:bubble3D val="0"/>
            <c:spPr>
              <a:solidFill>
                <a:schemeClr val="dk1">
                  <a:tint val="88500"/>
                  <a:alpha val="90000"/>
                </a:schemeClr>
              </a:solidFill>
              <a:ln w="19050">
                <a:solidFill>
                  <a:schemeClr val="dk1">
                    <a:tint val="88500"/>
                    <a:lumMod val="75000"/>
                  </a:schemeClr>
                </a:solidFill>
              </a:ln>
              <a:effectLst>
                <a:innerShdw blurRad="114300">
                  <a:schemeClr val="dk1">
                    <a:tint val="88500"/>
                    <a:lumMod val="75000"/>
                  </a:schemeClr>
                </a:innerShdw>
              </a:effectLst>
              <a:scene3d>
                <a:camera prst="orthographicFront"/>
                <a:lightRig rig="threePt" dir="t"/>
              </a:scene3d>
              <a:sp3d contourW="19050" prstMaterial="flat">
                <a:contourClr>
                  <a:schemeClr val="dk1">
                    <a:tint val="88500"/>
                    <a:lumMod val="75000"/>
                  </a:schemeClr>
                </a:contourClr>
              </a:sp3d>
            </c:spPr>
          </c:dPt>
          <c:dPt>
            <c:idx val="1"/>
            <c:bubble3D val="0"/>
            <c:spPr>
              <a:solidFill>
                <a:schemeClr val="dk1">
                  <a:tint val="55000"/>
                  <a:alpha val="90000"/>
                </a:schemeClr>
              </a:solidFill>
              <a:ln w="19050">
                <a:solidFill>
                  <a:schemeClr val="dk1">
                    <a:tint val="55000"/>
                    <a:lumMod val="75000"/>
                  </a:schemeClr>
                </a:solidFill>
              </a:ln>
              <a:effectLst>
                <a:innerShdw blurRad="114300">
                  <a:schemeClr val="dk1">
                    <a:tint val="55000"/>
                    <a:lumMod val="75000"/>
                  </a:schemeClr>
                </a:innerShdw>
              </a:effectLst>
              <a:scene3d>
                <a:camera prst="orthographicFront"/>
                <a:lightRig rig="threePt" dir="t"/>
              </a:scene3d>
              <a:sp3d contourW="19050" prstMaterial="flat">
                <a:contourClr>
                  <a:schemeClr val="dk1">
                    <a:tint val="55000"/>
                    <a:lumMod val="75000"/>
                  </a:schemeClr>
                </a:contourClr>
              </a:sp3d>
            </c:spPr>
          </c:dPt>
          <c:dPt>
            <c:idx val="2"/>
            <c:bubble3D val="0"/>
            <c:spPr>
              <a:solidFill>
                <a:schemeClr val="dk1">
                  <a:tint val="75000"/>
                  <a:alpha val="90000"/>
                </a:schemeClr>
              </a:solidFill>
              <a:ln w="19050">
                <a:solidFill>
                  <a:schemeClr val="dk1">
                    <a:tint val="75000"/>
                    <a:lumMod val="75000"/>
                  </a:schemeClr>
                </a:solidFill>
              </a:ln>
              <a:effectLst>
                <a:innerShdw blurRad="114300">
                  <a:schemeClr val="dk1">
                    <a:tint val="75000"/>
                    <a:lumMod val="75000"/>
                  </a:schemeClr>
                </a:innerShdw>
              </a:effectLst>
              <a:scene3d>
                <a:camera prst="orthographicFront"/>
                <a:lightRig rig="threePt" dir="t"/>
              </a:scene3d>
              <a:sp3d contourW="19050" prstMaterial="flat">
                <a:contourClr>
                  <a:schemeClr val="dk1">
                    <a:tint val="75000"/>
                    <a:lumMod val="75000"/>
                  </a:schemeClr>
                </a:contourClr>
              </a:sp3d>
            </c:spPr>
          </c:dPt>
          <c:dPt>
            <c:idx val="3"/>
            <c:bubble3D val="0"/>
            <c:spPr>
              <a:solidFill>
                <a:schemeClr val="dk1">
                  <a:tint val="98500"/>
                  <a:alpha val="90000"/>
                </a:schemeClr>
              </a:solidFill>
              <a:ln w="19050">
                <a:solidFill>
                  <a:schemeClr val="dk1">
                    <a:tint val="98500"/>
                    <a:lumMod val="75000"/>
                  </a:schemeClr>
                </a:solidFill>
              </a:ln>
              <a:effectLst>
                <a:innerShdw blurRad="114300">
                  <a:schemeClr val="dk1">
                    <a:tint val="98500"/>
                    <a:lumMod val="75000"/>
                  </a:schemeClr>
                </a:innerShdw>
              </a:effectLst>
              <a:scene3d>
                <a:camera prst="orthographicFront"/>
                <a:lightRig rig="threePt" dir="t"/>
              </a:scene3d>
              <a:sp3d contourW="19050" prstMaterial="flat">
                <a:contourClr>
                  <a:schemeClr val="dk1">
                    <a:tint val="98500"/>
                    <a:lumMod val="75000"/>
                  </a:schemeClr>
                </a:contourClr>
              </a:sp3d>
            </c:spPr>
          </c:dPt>
          <c:dLbls>
            <c:dLbl>
              <c:idx val="0"/>
              <c:layout>
                <c:manualLayout>
                  <c:x val="-0.18531942766413456"/>
                  <c:y val="0.16448975624078735"/>
                </c:manualLayout>
              </c:layout>
              <c:tx>
                <c:rich>
                  <a:bodyPr rot="0" spcFirstLastPara="1" vertOverflow="clip" horzOverflow="clip" vert="horz" wrap="square" lIns="38100" tIns="19050" rIns="38100" bIns="19050" anchor="ctr" anchorCtr="1">
                    <a:spAutoFit/>
                  </a:bodyPr>
                  <a:lstStyle/>
                  <a:p>
                    <a:pPr>
                      <a:defRPr lang="es-ES" sz="1000" b="0" i="0" u="none" strike="noStrike" kern="1200" baseline="0">
                        <a:solidFill>
                          <a:schemeClr val="dk1">
                            <a:tint val="88500"/>
                          </a:schemeClr>
                        </a:solidFill>
                        <a:effectLst/>
                        <a:latin typeface="+mn-lt"/>
                        <a:ea typeface="+mn-ea"/>
                        <a:cs typeface="+mn-cs"/>
                      </a:defRPr>
                    </a:pPr>
                    <a:r>
                      <a:rPr lang="en-US"/>
                      <a:t>Punning correspondence</a:t>
                    </a:r>
                  </a:p>
                  <a:p>
                    <a:pPr>
                      <a:defRPr lang="es-ES" sz="1000" b="0" i="0" u="none" strike="noStrike" kern="1200" baseline="0">
                        <a:solidFill>
                          <a:schemeClr val="dk1">
                            <a:tint val="88500"/>
                          </a:schemeClr>
                        </a:solidFill>
                        <a:effectLst/>
                        <a:latin typeface="+mn-lt"/>
                        <a:ea typeface="+mn-ea"/>
                        <a:cs typeface="+mn-cs"/>
                      </a:defRPr>
                    </a:pPr>
                    <a:r>
                      <a:rPr lang="en-US"/>
                      <a:t>33.7%</a:t>
                    </a:r>
                  </a:p>
                </c:rich>
              </c:tx>
              <c:spPr>
                <a:solidFill>
                  <a:schemeClr val="lt1">
                    <a:alpha val="90000"/>
                  </a:schemeClr>
                </a:solidFill>
                <a:ln w="12700" cap="flat" cmpd="sng" algn="ctr">
                  <a:solidFill>
                    <a:schemeClr val="dk1">
                      <a:tint val="88500"/>
                    </a:schemeClr>
                  </a:solidFill>
                  <a:round/>
                </a:ln>
                <a:effectLst>
                  <a:outerShdw blurRad="50800" dist="38100" dir="2700000" algn="tl" rotWithShape="0">
                    <a:schemeClr val="dk1">
                      <a:tint val="88500"/>
                      <a:lumMod val="75000"/>
                      <a:alpha val="40000"/>
                    </a:schemeClr>
                  </a:outerShdw>
                </a:effectLst>
              </c:spPr>
              <c:dLblPos val="bestFit"/>
              <c:showLegendKey val="0"/>
              <c:showVal val="0"/>
              <c:showCatName val="1"/>
              <c:showSerName val="0"/>
              <c:showPercent val="0"/>
              <c:showBubbleSize val="0"/>
              <c:extLst>
                <c:ext xmlns:c15="http://schemas.microsoft.com/office/drawing/2012/chart" uri="{CE6537A1-D6FC-4f65-9D91-7224C49458BB}">
                  <c15:layout>
                    <c:manualLayout>
                      <c:w val="0.22004703115814228"/>
                      <c:h val="0.26112370874275637"/>
                    </c:manualLayout>
                  </c15:layout>
                </c:ext>
              </c:extLst>
            </c:dLbl>
            <c:dLbl>
              <c:idx val="1"/>
              <c:layout>
                <c:manualLayout>
                  <c:x val="-5.8788947677836569E-3"/>
                  <c:y val="-0.19787843979819983"/>
                </c:manualLayout>
              </c:layout>
              <c:tx>
                <c:rich>
                  <a:bodyPr rot="0" spcFirstLastPara="1" vertOverflow="clip" horzOverflow="clip" vert="horz" wrap="square" lIns="38100" tIns="19050" rIns="38100" bIns="19050" anchor="ctr" anchorCtr="1">
                    <a:spAutoFit/>
                  </a:bodyPr>
                  <a:lstStyle/>
                  <a:p>
                    <a:pPr>
                      <a:defRPr lang="es-ES" sz="1000" b="0" i="0" u="none" strike="noStrike" kern="1200" baseline="0">
                        <a:solidFill>
                          <a:schemeClr val="dk1">
                            <a:tint val="88500"/>
                          </a:schemeClr>
                        </a:solidFill>
                        <a:effectLst/>
                        <a:latin typeface="+mn-lt"/>
                        <a:ea typeface="+mn-ea"/>
                        <a:cs typeface="+mn-cs"/>
                      </a:defRPr>
                    </a:pPr>
                    <a:r>
                      <a:rPr lang="en-US"/>
                      <a:t>Change of pun</a:t>
                    </a:r>
                  </a:p>
                  <a:p>
                    <a:pPr>
                      <a:defRPr lang="es-ES" sz="1000" b="0" i="0" u="none" strike="noStrike" kern="1200" baseline="0">
                        <a:solidFill>
                          <a:schemeClr val="dk1">
                            <a:tint val="88500"/>
                          </a:schemeClr>
                        </a:solidFill>
                        <a:effectLst/>
                        <a:latin typeface="+mn-lt"/>
                        <a:ea typeface="+mn-ea"/>
                        <a:cs typeface="+mn-cs"/>
                      </a:defRPr>
                    </a:pPr>
                    <a:r>
                      <a:rPr lang="en-US"/>
                      <a:t>32.6%</a:t>
                    </a:r>
                  </a:p>
                </c:rich>
              </c:tx>
              <c:spPr>
                <a:solidFill>
                  <a:schemeClr val="lt1">
                    <a:alpha val="90000"/>
                  </a:schemeClr>
                </a:solidFill>
                <a:ln w="12700" cap="flat" cmpd="sng" algn="ctr">
                  <a:solidFill>
                    <a:schemeClr val="dk1">
                      <a:tint val="55000"/>
                    </a:schemeClr>
                  </a:solidFill>
                  <a:round/>
                </a:ln>
                <a:effectLst>
                  <a:outerShdw blurRad="50800" dist="38100" dir="2700000" algn="tl" rotWithShape="0">
                    <a:schemeClr val="dk1">
                      <a:tint val="55000"/>
                      <a:lumMod val="75000"/>
                      <a:alpha val="40000"/>
                    </a:schemeClr>
                  </a:outerShdw>
                </a:effectLst>
              </c:spPr>
              <c:dLblPos val="bestFit"/>
              <c:showLegendKey val="0"/>
              <c:showVal val="0"/>
              <c:showCatName val="1"/>
              <c:showSerName val="0"/>
              <c:showPercent val="0"/>
              <c:showBubbleSize val="0"/>
              <c:extLst>
                <c:ext xmlns:c15="http://schemas.microsoft.com/office/drawing/2012/chart" uri="{CE6537A1-D6FC-4f65-9D91-7224C49458BB}">
                  <c15:layout/>
                </c:ext>
              </c:extLst>
            </c:dLbl>
            <c:dLbl>
              <c:idx val="2"/>
              <c:layout/>
              <c:tx>
                <c:rich>
                  <a:bodyPr rot="0" spcFirstLastPara="1" vertOverflow="clip" horzOverflow="clip" vert="horz" wrap="square" lIns="38100" tIns="19050" rIns="38100" bIns="19050" anchor="ctr" anchorCtr="1">
                    <a:spAutoFit/>
                  </a:bodyPr>
                  <a:lstStyle/>
                  <a:p>
                    <a:pPr>
                      <a:defRPr lang="es-ES" sz="1000" b="0" i="0" u="none" strike="noStrike" kern="1200" baseline="0">
                        <a:solidFill>
                          <a:schemeClr val="dk1">
                            <a:tint val="88500"/>
                          </a:schemeClr>
                        </a:solidFill>
                        <a:effectLst/>
                        <a:latin typeface="+mn-lt"/>
                        <a:ea typeface="+mn-ea"/>
                        <a:cs typeface="+mn-cs"/>
                      </a:defRPr>
                    </a:pPr>
                    <a:r>
                      <a:rPr lang="en-US"/>
                      <a:t>No</a:t>
                    </a:r>
                    <a:r>
                      <a:rPr lang="en-US" baseline="0"/>
                      <a:t> pun</a:t>
                    </a:r>
                    <a:endParaRPr lang="en-US"/>
                  </a:p>
                  <a:p>
                    <a:pPr>
                      <a:defRPr lang="es-ES" sz="1000" b="0" i="0" u="none" strike="noStrike" kern="1200" baseline="0">
                        <a:solidFill>
                          <a:schemeClr val="dk1">
                            <a:tint val="88500"/>
                          </a:schemeClr>
                        </a:solidFill>
                        <a:effectLst/>
                        <a:latin typeface="+mn-lt"/>
                        <a:ea typeface="+mn-ea"/>
                        <a:cs typeface="+mn-cs"/>
                      </a:defRPr>
                    </a:pPr>
                    <a:r>
                      <a:rPr lang="en-US"/>
                      <a:t>13.7%</a:t>
                    </a:r>
                  </a:p>
                </c:rich>
              </c:tx>
              <c:spPr>
                <a:solidFill>
                  <a:schemeClr val="lt1">
                    <a:alpha val="90000"/>
                  </a:schemeClr>
                </a:solidFill>
                <a:ln w="12700" cap="flat" cmpd="sng" algn="ctr">
                  <a:solidFill>
                    <a:schemeClr val="dk1">
                      <a:tint val="75000"/>
                    </a:schemeClr>
                  </a:solidFill>
                  <a:round/>
                </a:ln>
                <a:effectLst>
                  <a:outerShdw blurRad="50800" dist="38100" dir="2700000" algn="tl" rotWithShape="0">
                    <a:schemeClr val="dk1">
                      <a:tint val="75000"/>
                      <a:lumMod val="75000"/>
                      <a:alpha val="40000"/>
                    </a:schemeClr>
                  </a:outerShdw>
                </a:effectLst>
              </c:spPr>
              <c:dLblPos val="inEnd"/>
              <c:showLegendKey val="0"/>
              <c:showVal val="0"/>
              <c:showCatName val="1"/>
              <c:showSerName val="0"/>
              <c:showPercent val="0"/>
              <c:showBubbleSize val="0"/>
              <c:extLst>
                <c:ext xmlns:c15="http://schemas.microsoft.com/office/drawing/2012/chart" uri="{CE6537A1-D6FC-4f65-9D91-7224C49458BB}">
                  <c15:layout/>
                </c:ext>
              </c:extLst>
            </c:dLbl>
            <c:dLbl>
              <c:idx val="3"/>
              <c:layout>
                <c:manualLayout>
                  <c:x val="7.2399746328005291E-2"/>
                  <c:y val="0.11085955525400595"/>
                </c:manualLayout>
              </c:layout>
              <c:tx>
                <c:rich>
                  <a:bodyPr rot="0" spcFirstLastPara="1" vertOverflow="clip" horzOverflow="clip" vert="horz" wrap="square" lIns="38100" tIns="19050" rIns="38100" bIns="19050" anchor="ctr" anchorCtr="1">
                    <a:spAutoFit/>
                  </a:bodyPr>
                  <a:lstStyle/>
                  <a:p>
                    <a:pPr>
                      <a:defRPr lang="es-ES" sz="1000" b="0" i="0" u="none" strike="noStrike" kern="1200" baseline="0">
                        <a:solidFill>
                          <a:schemeClr val="dk1">
                            <a:tint val="88500"/>
                          </a:schemeClr>
                        </a:solidFill>
                        <a:effectLst/>
                        <a:latin typeface="+mn-lt"/>
                        <a:ea typeface="+mn-ea"/>
                        <a:cs typeface="+mn-cs"/>
                      </a:defRPr>
                    </a:pPr>
                    <a:r>
                      <a:rPr lang="en-US"/>
                      <a:t>Direct</a:t>
                    </a:r>
                    <a:r>
                      <a:rPr lang="en-US" baseline="0"/>
                      <a:t> copy </a:t>
                    </a:r>
                    <a:endParaRPr lang="en-US"/>
                  </a:p>
                  <a:p>
                    <a:pPr>
                      <a:defRPr lang="es-ES" sz="1000" b="0" i="0" u="none" strike="noStrike" kern="1200" baseline="0">
                        <a:solidFill>
                          <a:schemeClr val="dk1">
                            <a:tint val="88500"/>
                          </a:schemeClr>
                        </a:solidFill>
                        <a:effectLst/>
                        <a:latin typeface="+mn-lt"/>
                        <a:ea typeface="+mn-ea"/>
                        <a:cs typeface="+mn-cs"/>
                      </a:defRPr>
                    </a:pPr>
                    <a:r>
                      <a:rPr lang="en-US"/>
                      <a:t>15.8%</a:t>
                    </a:r>
                  </a:p>
                </c:rich>
              </c:tx>
              <c:spPr>
                <a:solidFill>
                  <a:schemeClr val="lt1">
                    <a:alpha val="90000"/>
                  </a:schemeClr>
                </a:solidFill>
                <a:ln w="12700" cap="flat" cmpd="sng" algn="ctr">
                  <a:solidFill>
                    <a:schemeClr val="dk1">
                      <a:tint val="98500"/>
                    </a:schemeClr>
                  </a:solidFill>
                  <a:round/>
                </a:ln>
                <a:effectLst>
                  <a:outerShdw blurRad="50800" dist="38100" dir="2700000" algn="tl" rotWithShape="0">
                    <a:schemeClr val="dk1">
                      <a:tint val="98500"/>
                      <a:lumMod val="75000"/>
                      <a:alpha val="40000"/>
                    </a:schemeClr>
                  </a:outerShdw>
                </a:effectLst>
              </c:spPr>
              <c:dLblPos val="bestFit"/>
              <c:showLegendKey val="0"/>
              <c:showVal val="0"/>
              <c:showCatName val="1"/>
              <c:showSerName val="0"/>
              <c:showPercent val="0"/>
              <c:showBubbleSize val="0"/>
              <c:extLst>
                <c:ext xmlns:c15="http://schemas.microsoft.com/office/drawing/2012/chart" uri="{CE6537A1-D6FC-4f65-9D91-7224C49458BB}">
                  <c15:layout/>
                </c:ext>
              </c:extLst>
            </c:dLbl>
            <c:dLbl>
              <c:idx val="4"/>
              <c:layout>
                <c:manualLayout>
                  <c:x val="6.4610095034416934E-2"/>
                  <c:y val="8.4392427137084058E-2"/>
                </c:manualLayout>
              </c:layout>
              <c:tx>
                <c:rich>
                  <a:bodyPr/>
                  <a:lstStyle/>
                  <a:p>
                    <a:r>
                      <a:rPr lang="en-US"/>
                      <a:t>Omission</a:t>
                    </a:r>
                  </a:p>
                  <a:p>
                    <a:r>
                      <a:rPr lang="en-US"/>
                      <a:t>4.2%</a:t>
                    </a:r>
                  </a:p>
                </c:rich>
              </c:tx>
              <c:dLblPos val="bestFit"/>
              <c:showLegendKey val="0"/>
              <c:showVal val="0"/>
              <c:showCatName val="1"/>
              <c:showSerName val="0"/>
              <c:showPercent val="0"/>
              <c:showBubbleSize val="0"/>
              <c:extLst>
                <c:ext xmlns:c15="http://schemas.microsoft.com/office/drawing/2012/chart" uri="{CE6537A1-D6FC-4f65-9D91-7224C49458BB}">
                  <c15:layout>
                    <c:manualLayout>
                      <c:w val="0.14271017048794823"/>
                      <c:h val="0.16228288924201933"/>
                    </c:manualLayout>
                  </c15:layout>
                </c:ext>
              </c:extLst>
            </c:dLbl>
            <c:spPr>
              <a:solidFill>
                <a:sysClr val="window" lastClr="FFFFFF">
                  <a:alpha val="90000"/>
                </a:sysClr>
              </a:solidFill>
              <a:ln w="12700" cap="flat" cmpd="sng" algn="ctr">
                <a:solidFill>
                  <a:sysClr val="windowText" lastClr="000000">
                    <a:tint val="88500"/>
                  </a:sysClr>
                </a:solidFill>
                <a:round/>
              </a:ln>
              <a:effectLst>
                <a:outerShdw blurRad="50800" dist="38100" dir="2700000" algn="tl" rotWithShape="0">
                  <a:sysClr val="windowText" lastClr="000000">
                    <a:tint val="88500"/>
                    <a:lumMod val="75000"/>
                    <a:alpha val="40000"/>
                  </a:sysClr>
                </a:outerShdw>
              </a:effectLst>
            </c:spPr>
            <c:txPr>
              <a:bodyPr/>
              <a:lstStyle/>
              <a:p>
                <a:pPr>
                  <a:defRPr lang="es-ES"/>
                </a:pPr>
                <a:endParaRPr lang="en-US"/>
              </a:p>
            </c:tx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Hoja1!$A$2:$A$6</c:f>
              <c:strCache>
                <c:ptCount val="5"/>
                <c:pt idx="0">
                  <c:v>Punning correspondence</c:v>
                </c:pt>
                <c:pt idx="1">
                  <c:v>Change of pun</c:v>
                </c:pt>
                <c:pt idx="2">
                  <c:v>No pun</c:v>
                </c:pt>
                <c:pt idx="3">
                  <c:v>Direct copy</c:v>
                </c:pt>
                <c:pt idx="4">
                  <c:v>Omission</c:v>
                </c:pt>
              </c:strCache>
            </c:strRef>
          </c:cat>
          <c:val>
            <c:numRef>
              <c:f>Hoja1!$B$2:$B$6</c:f>
              <c:numCache>
                <c:formatCode>0.00%</c:formatCode>
                <c:ptCount val="5"/>
                <c:pt idx="0">
                  <c:v>0.33700000000000002</c:v>
                </c:pt>
                <c:pt idx="1">
                  <c:v>0.32600000000000001</c:v>
                </c:pt>
                <c:pt idx="2">
                  <c:v>0.13700000000000001</c:v>
                </c:pt>
                <c:pt idx="3">
                  <c:v>0.158</c:v>
                </c:pt>
                <c:pt idx="4">
                  <c:v>4.2000000000000003E-2</c:v>
                </c:pt>
              </c:numCache>
            </c:numRef>
          </c:val>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1.4991380045748249E-2"/>
          <c:w val="1"/>
          <c:h val="0.98500861995425171"/>
        </c:manualLayout>
      </c:layout>
      <c:pie3DChart>
        <c:varyColors val="1"/>
        <c:ser>
          <c:idx val="0"/>
          <c:order val="0"/>
          <c:tx>
            <c:strRef>
              <c:f>Hoja1!$B$1</c:f>
              <c:strCache>
                <c:ptCount val="1"/>
                <c:pt idx="0">
                  <c:v>Translation solutions</c:v>
                </c:pt>
              </c:strCache>
            </c:strRef>
          </c:tx>
          <c:dPt>
            <c:idx val="0"/>
            <c:bubble3D val="0"/>
            <c:spPr>
              <a:solidFill>
                <a:schemeClr val="dk1">
                  <a:tint val="88500"/>
                  <a:alpha val="90000"/>
                </a:schemeClr>
              </a:solidFill>
              <a:ln w="19050">
                <a:solidFill>
                  <a:schemeClr val="dk1">
                    <a:tint val="88500"/>
                    <a:lumMod val="75000"/>
                  </a:schemeClr>
                </a:solidFill>
              </a:ln>
              <a:effectLst>
                <a:innerShdw blurRad="114300">
                  <a:schemeClr val="dk1">
                    <a:tint val="88500"/>
                    <a:lumMod val="75000"/>
                  </a:schemeClr>
                </a:innerShdw>
              </a:effectLst>
              <a:scene3d>
                <a:camera prst="orthographicFront"/>
                <a:lightRig rig="threePt" dir="t"/>
              </a:scene3d>
              <a:sp3d contourW="19050" prstMaterial="flat">
                <a:contourClr>
                  <a:schemeClr val="dk1">
                    <a:tint val="88500"/>
                    <a:lumMod val="75000"/>
                  </a:schemeClr>
                </a:contourClr>
              </a:sp3d>
            </c:spPr>
          </c:dPt>
          <c:dPt>
            <c:idx val="1"/>
            <c:bubble3D val="0"/>
            <c:spPr>
              <a:solidFill>
                <a:schemeClr val="dk1">
                  <a:tint val="55000"/>
                  <a:alpha val="90000"/>
                </a:schemeClr>
              </a:solidFill>
              <a:ln w="19050">
                <a:solidFill>
                  <a:schemeClr val="dk1">
                    <a:tint val="55000"/>
                    <a:lumMod val="75000"/>
                  </a:schemeClr>
                </a:solidFill>
              </a:ln>
              <a:effectLst>
                <a:innerShdw blurRad="114300">
                  <a:schemeClr val="dk1">
                    <a:tint val="55000"/>
                    <a:lumMod val="75000"/>
                  </a:schemeClr>
                </a:innerShdw>
              </a:effectLst>
              <a:scene3d>
                <a:camera prst="orthographicFront"/>
                <a:lightRig rig="threePt" dir="t"/>
              </a:scene3d>
              <a:sp3d contourW="19050" prstMaterial="flat">
                <a:contourClr>
                  <a:schemeClr val="dk1">
                    <a:tint val="55000"/>
                    <a:lumMod val="75000"/>
                  </a:schemeClr>
                </a:contourClr>
              </a:sp3d>
            </c:spPr>
          </c:dPt>
          <c:dPt>
            <c:idx val="2"/>
            <c:bubble3D val="0"/>
            <c:spPr>
              <a:solidFill>
                <a:schemeClr val="dk1">
                  <a:tint val="75000"/>
                  <a:alpha val="90000"/>
                </a:schemeClr>
              </a:solidFill>
              <a:ln w="19050">
                <a:solidFill>
                  <a:schemeClr val="dk1">
                    <a:tint val="75000"/>
                    <a:lumMod val="75000"/>
                  </a:schemeClr>
                </a:solidFill>
              </a:ln>
              <a:effectLst>
                <a:innerShdw blurRad="114300">
                  <a:schemeClr val="dk1">
                    <a:tint val="75000"/>
                    <a:lumMod val="75000"/>
                  </a:schemeClr>
                </a:innerShdw>
              </a:effectLst>
              <a:scene3d>
                <a:camera prst="orthographicFront"/>
                <a:lightRig rig="threePt" dir="t"/>
              </a:scene3d>
              <a:sp3d contourW="19050" prstMaterial="flat">
                <a:contourClr>
                  <a:schemeClr val="dk1">
                    <a:tint val="75000"/>
                    <a:lumMod val="75000"/>
                  </a:schemeClr>
                </a:contourClr>
              </a:sp3d>
            </c:spPr>
          </c:dPt>
          <c:dPt>
            <c:idx val="3"/>
            <c:bubble3D val="0"/>
            <c:spPr>
              <a:solidFill>
                <a:schemeClr val="dk1">
                  <a:tint val="98500"/>
                  <a:alpha val="90000"/>
                </a:schemeClr>
              </a:solidFill>
              <a:ln w="19050">
                <a:solidFill>
                  <a:schemeClr val="dk1">
                    <a:tint val="98500"/>
                    <a:lumMod val="75000"/>
                  </a:schemeClr>
                </a:solidFill>
              </a:ln>
              <a:effectLst>
                <a:innerShdw blurRad="114300">
                  <a:schemeClr val="dk1">
                    <a:tint val="98500"/>
                    <a:lumMod val="75000"/>
                  </a:schemeClr>
                </a:innerShdw>
              </a:effectLst>
              <a:scene3d>
                <a:camera prst="orthographicFront"/>
                <a:lightRig rig="threePt" dir="t"/>
              </a:scene3d>
              <a:sp3d contourW="19050" prstMaterial="flat">
                <a:contourClr>
                  <a:schemeClr val="dk1">
                    <a:tint val="98500"/>
                    <a:lumMod val="75000"/>
                  </a:schemeClr>
                </a:contourClr>
              </a:sp3d>
            </c:spPr>
          </c:dPt>
          <c:dLbls>
            <c:dLbl>
              <c:idx val="0"/>
              <c:layout>
                <c:manualLayout>
                  <c:x val="-0.26637619371652627"/>
                  <c:y val="-0.22206073447168309"/>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dk1">
                            <a:tint val="88500"/>
                          </a:schemeClr>
                        </a:solidFill>
                        <a:effectLst/>
                        <a:latin typeface="+mn-lt"/>
                        <a:ea typeface="+mn-ea"/>
                        <a:cs typeface="+mn-cs"/>
                      </a:defRPr>
                    </a:pPr>
                    <a:r>
                      <a:rPr lang="en-US">
                        <a:solidFill>
                          <a:sysClr val="windowText" lastClr="000000"/>
                        </a:solidFill>
                      </a:rPr>
                      <a:t>Pragmatic scenario preserved</a:t>
                    </a:r>
                  </a:p>
                  <a:p>
                    <a:pPr>
                      <a:defRPr/>
                    </a:pPr>
                    <a:r>
                      <a:rPr lang="en-US">
                        <a:solidFill>
                          <a:sysClr val="windowText" lastClr="000000"/>
                        </a:solidFill>
                      </a:rPr>
                      <a:t>66.3%</a:t>
                    </a:r>
                  </a:p>
                </c:rich>
              </c:tx>
              <c:spPr>
                <a:solidFill>
                  <a:schemeClr val="lt1">
                    <a:alpha val="90000"/>
                  </a:schemeClr>
                </a:solidFill>
                <a:ln w="12700" cap="flat" cmpd="sng" algn="ctr">
                  <a:solidFill>
                    <a:schemeClr val="dk1">
                      <a:tint val="88500"/>
                    </a:schemeClr>
                  </a:solidFill>
                  <a:round/>
                </a:ln>
                <a:effectLst>
                  <a:outerShdw blurRad="50800" dist="38100" dir="2700000" algn="tl" rotWithShape="0">
                    <a:schemeClr val="dk1">
                      <a:tint val="885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tint val="88500"/>
                        </a:schemeClr>
                      </a:solidFill>
                      <a:effectLst/>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ext>
              </c:extLst>
            </c:dLbl>
            <c:dLbl>
              <c:idx val="1"/>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dk1">
                            <a:tint val="88500"/>
                          </a:schemeClr>
                        </a:solidFill>
                        <a:effectLst/>
                        <a:latin typeface="+mn-lt"/>
                        <a:ea typeface="+mn-ea"/>
                        <a:cs typeface="+mn-cs"/>
                      </a:defRPr>
                    </a:pPr>
                    <a:r>
                      <a:rPr lang="en-US">
                        <a:solidFill>
                          <a:sysClr val="windowText" lastClr="000000"/>
                        </a:solidFill>
                      </a:rPr>
                      <a:t>Pragmatic scenario</a:t>
                    </a:r>
                    <a:r>
                      <a:rPr lang="en-US" baseline="0">
                        <a:solidFill>
                          <a:sysClr val="windowText" lastClr="000000"/>
                        </a:solidFill>
                      </a:rPr>
                      <a:t> not preserved</a:t>
                    </a:r>
                    <a:endParaRPr lang="en-US">
                      <a:solidFill>
                        <a:sysClr val="windowText" lastClr="000000"/>
                      </a:solidFill>
                    </a:endParaRPr>
                  </a:p>
                  <a:p>
                    <a:pPr>
                      <a:defRPr>
                        <a:solidFill>
                          <a:schemeClr val="dk1">
                            <a:tint val="88500"/>
                          </a:schemeClr>
                        </a:solidFill>
                      </a:defRPr>
                    </a:pPr>
                    <a:r>
                      <a:rPr lang="en-US">
                        <a:solidFill>
                          <a:sysClr val="windowText" lastClr="000000"/>
                        </a:solidFill>
                      </a:rPr>
                      <a:t>33.7%</a:t>
                    </a:r>
                  </a:p>
                </c:rich>
              </c:tx>
              <c:spPr>
                <a:solidFill>
                  <a:schemeClr val="lt1">
                    <a:alpha val="90000"/>
                  </a:schemeClr>
                </a:solidFill>
                <a:ln w="12700" cap="flat" cmpd="sng" algn="ctr">
                  <a:solidFill>
                    <a:schemeClr val="dk1">
                      <a:tint val="55000"/>
                    </a:schemeClr>
                  </a:solidFill>
                  <a:round/>
                </a:ln>
                <a:effectLst>
                  <a:outerShdw blurRad="50800" dist="38100" dir="2700000" algn="tl" rotWithShape="0">
                    <a:schemeClr val="dk1">
                      <a:tint val="55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tint val="88500"/>
                        </a:schemeClr>
                      </a:solidFill>
                      <a:effectLst/>
                      <a:latin typeface="+mn-lt"/>
                      <a:ea typeface="+mn-ea"/>
                      <a:cs typeface="+mn-cs"/>
                    </a:defRPr>
                  </a:pPr>
                  <a:endParaRPr lang="en-US"/>
                </a:p>
              </c:txPr>
              <c:dLblPos val="inEnd"/>
              <c:showLegendKey val="0"/>
              <c:showVal val="0"/>
              <c:showCatName val="1"/>
              <c:showSerName val="0"/>
              <c:showPercent val="0"/>
              <c:showBubbleSize val="0"/>
              <c:extLst>
                <c:ext xmlns:c15="http://schemas.microsoft.com/office/drawing/2012/chart" uri="{CE6537A1-D6FC-4f65-9D91-7224C49458BB}">
                  <c15:layout/>
                </c:ext>
              </c:extLst>
            </c:dLbl>
            <c:spPr>
              <a:solidFill>
                <a:sysClr val="window" lastClr="FFFFFF">
                  <a:alpha val="90000"/>
                </a:sysClr>
              </a:solidFill>
              <a:ln w="12700" cap="flat" cmpd="sng" algn="ctr">
                <a:solidFill>
                  <a:sysClr val="windowText" lastClr="000000">
                    <a:tint val="88500"/>
                  </a:sysClr>
                </a:solidFill>
                <a:round/>
              </a:ln>
              <a:effectLst>
                <a:outerShdw blurRad="50800" dist="38100" dir="2700000" algn="tl" rotWithShape="0">
                  <a:sysClr val="windowText" lastClr="000000">
                    <a:tint val="88500"/>
                    <a:lumMod val="75000"/>
                    <a:alpha val="40000"/>
                  </a:sysClr>
                </a:outerShdw>
              </a:effectLst>
            </c:sp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Hoja1!$A$2:$A$3</c:f>
              <c:strCache>
                <c:ptCount val="2"/>
                <c:pt idx="0">
                  <c:v>Pragmatic scenario preserved</c:v>
                </c:pt>
                <c:pt idx="1">
                  <c:v>Pragmatic scenario not preserved</c:v>
                </c:pt>
              </c:strCache>
            </c:strRef>
          </c:cat>
          <c:val>
            <c:numRef>
              <c:f>Hoja1!$B$2:$B$3</c:f>
              <c:numCache>
                <c:formatCode>0.00%</c:formatCode>
                <c:ptCount val="2"/>
                <c:pt idx="0">
                  <c:v>0.66300000000000003</c:v>
                </c:pt>
                <c:pt idx="1">
                  <c:v>0.33700000000000002</c:v>
                </c:pt>
              </c:numCache>
            </c:numRef>
          </c:val>
        </c:ser>
        <c:dLbls>
          <c:dLblPos val="inEnd"/>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Punning correspondence</c:v>
                </c:pt>
              </c:strCache>
            </c:strRef>
          </c:tx>
          <c:spPr>
            <a:solidFill>
              <a:schemeClr val="tx1"/>
            </a:solidFill>
            <a:ln>
              <a:noFill/>
            </a:ln>
            <a:effectLst/>
          </c:spPr>
          <c:invertIfNegative val="0"/>
          <c:cat>
            <c:strRef>
              <c:f>Hoja1!$A$2:$A$4</c:f>
              <c:strCache>
                <c:ptCount val="3"/>
                <c:pt idx="0">
                  <c:v>Phonologic</c:v>
                </c:pt>
                <c:pt idx="1">
                  <c:v>Polysemic</c:v>
                </c:pt>
                <c:pt idx="2">
                  <c:v>Idiomatic</c:v>
                </c:pt>
              </c:strCache>
            </c:strRef>
          </c:cat>
          <c:val>
            <c:numRef>
              <c:f>Hoja1!$B$2:$B$4</c:f>
              <c:numCache>
                <c:formatCode>0.00%</c:formatCode>
                <c:ptCount val="3"/>
                <c:pt idx="0">
                  <c:v>0.17499999999999999</c:v>
                </c:pt>
                <c:pt idx="1">
                  <c:v>0.52200000000000002</c:v>
                </c:pt>
                <c:pt idx="2">
                  <c:v>0.111</c:v>
                </c:pt>
              </c:numCache>
            </c:numRef>
          </c:val>
        </c:ser>
        <c:ser>
          <c:idx val="1"/>
          <c:order val="1"/>
          <c:tx>
            <c:strRef>
              <c:f>Hoja1!$C$1</c:f>
              <c:strCache>
                <c:ptCount val="1"/>
                <c:pt idx="0">
                  <c:v>Change of pun</c:v>
                </c:pt>
              </c:strCache>
            </c:strRef>
          </c:tx>
          <c:spPr>
            <a:solidFill>
              <a:schemeClr val="bg1">
                <a:lumMod val="75000"/>
              </a:schemeClr>
            </a:solidFill>
            <a:ln>
              <a:noFill/>
            </a:ln>
            <a:effectLst/>
          </c:spPr>
          <c:invertIfNegative val="0"/>
          <c:cat>
            <c:strRef>
              <c:f>Hoja1!$A$2:$A$4</c:f>
              <c:strCache>
                <c:ptCount val="3"/>
                <c:pt idx="0">
                  <c:v>Phonologic</c:v>
                </c:pt>
                <c:pt idx="1">
                  <c:v>Polysemic</c:v>
                </c:pt>
                <c:pt idx="2">
                  <c:v>Idiomatic</c:v>
                </c:pt>
              </c:strCache>
            </c:strRef>
          </c:cat>
          <c:val>
            <c:numRef>
              <c:f>Hoja1!$C$2:$C$4</c:f>
              <c:numCache>
                <c:formatCode>0.00%</c:formatCode>
                <c:ptCount val="3"/>
                <c:pt idx="0">
                  <c:v>0.27500000000000002</c:v>
                </c:pt>
                <c:pt idx="1">
                  <c:v>0.30399999999999999</c:v>
                </c:pt>
                <c:pt idx="2">
                  <c:v>0.66700000000000004</c:v>
                </c:pt>
              </c:numCache>
            </c:numRef>
          </c:val>
        </c:ser>
        <c:ser>
          <c:idx val="2"/>
          <c:order val="2"/>
          <c:tx>
            <c:strRef>
              <c:f>Hoja1!$D$1</c:f>
              <c:strCache>
                <c:ptCount val="1"/>
                <c:pt idx="0">
                  <c:v>No pun</c:v>
                </c:pt>
              </c:strCache>
            </c:strRef>
          </c:tx>
          <c:spPr>
            <a:solidFill>
              <a:schemeClr val="bg1">
                <a:lumMod val="95000"/>
              </a:schemeClr>
            </a:solidFill>
            <a:ln>
              <a:noFill/>
            </a:ln>
            <a:effectLst/>
          </c:spPr>
          <c:invertIfNegative val="0"/>
          <c:cat>
            <c:strRef>
              <c:f>Hoja1!$A$2:$A$4</c:f>
              <c:strCache>
                <c:ptCount val="3"/>
                <c:pt idx="0">
                  <c:v>Phonologic</c:v>
                </c:pt>
                <c:pt idx="1">
                  <c:v>Polysemic</c:v>
                </c:pt>
                <c:pt idx="2">
                  <c:v>Idiomatic</c:v>
                </c:pt>
              </c:strCache>
            </c:strRef>
          </c:cat>
          <c:val>
            <c:numRef>
              <c:f>Hoja1!$D$2:$D$4</c:f>
              <c:numCache>
                <c:formatCode>0.00%</c:formatCode>
                <c:ptCount val="3"/>
                <c:pt idx="0">
                  <c:v>0.17499999999999999</c:v>
                </c:pt>
                <c:pt idx="1">
                  <c:v>8.6999999999999994E-2</c:v>
                </c:pt>
                <c:pt idx="2">
                  <c:v>0.222</c:v>
                </c:pt>
              </c:numCache>
            </c:numRef>
          </c:val>
        </c:ser>
        <c:ser>
          <c:idx val="3"/>
          <c:order val="3"/>
          <c:tx>
            <c:strRef>
              <c:f>Hoja1!$E$1</c:f>
              <c:strCache>
                <c:ptCount val="1"/>
                <c:pt idx="0">
                  <c:v>Direct copy</c:v>
                </c:pt>
              </c:strCache>
            </c:strRef>
          </c:tx>
          <c:spPr>
            <a:solidFill>
              <a:schemeClr val="tx1">
                <a:lumMod val="50000"/>
                <a:lumOff val="50000"/>
              </a:schemeClr>
            </a:solidFill>
            <a:ln>
              <a:noFill/>
            </a:ln>
            <a:effectLst/>
          </c:spPr>
          <c:invertIfNegative val="0"/>
          <c:cat>
            <c:strRef>
              <c:f>Hoja1!$A$2:$A$4</c:f>
              <c:strCache>
                <c:ptCount val="3"/>
                <c:pt idx="0">
                  <c:v>Phonologic</c:v>
                </c:pt>
                <c:pt idx="1">
                  <c:v>Polysemic</c:v>
                </c:pt>
                <c:pt idx="2">
                  <c:v>Idiomatic</c:v>
                </c:pt>
              </c:strCache>
            </c:strRef>
          </c:cat>
          <c:val>
            <c:numRef>
              <c:f>Hoja1!$E$2:$E$4</c:f>
              <c:numCache>
                <c:formatCode>0.00%</c:formatCode>
                <c:ptCount val="3"/>
                <c:pt idx="0">
                  <c:v>0.27500000000000002</c:v>
                </c:pt>
                <c:pt idx="1">
                  <c:v>8.6999999999999994E-2</c:v>
                </c:pt>
                <c:pt idx="2" formatCode="0%">
                  <c:v>0</c:v>
                </c:pt>
              </c:numCache>
            </c:numRef>
          </c:val>
        </c:ser>
        <c:ser>
          <c:idx val="4"/>
          <c:order val="4"/>
          <c:tx>
            <c:strRef>
              <c:f>Hoja1!$F$1</c:f>
              <c:strCache>
                <c:ptCount val="1"/>
                <c:pt idx="0">
                  <c:v>Omission</c:v>
                </c:pt>
              </c:strCache>
            </c:strRef>
          </c:tx>
          <c:spPr>
            <a:solidFill>
              <a:schemeClr val="bg1">
                <a:lumMod val="85000"/>
              </a:schemeClr>
            </a:solidFill>
            <a:ln>
              <a:noFill/>
            </a:ln>
            <a:effectLst/>
          </c:spPr>
          <c:invertIfNegative val="0"/>
          <c:cat>
            <c:strRef>
              <c:f>Hoja1!$A$2:$A$4</c:f>
              <c:strCache>
                <c:ptCount val="3"/>
                <c:pt idx="0">
                  <c:v>Phonologic</c:v>
                </c:pt>
                <c:pt idx="1">
                  <c:v>Polysemic</c:v>
                </c:pt>
                <c:pt idx="2">
                  <c:v>Idiomatic</c:v>
                </c:pt>
              </c:strCache>
            </c:strRef>
          </c:cat>
          <c:val>
            <c:numRef>
              <c:f>Hoja1!$F$2:$F$4</c:f>
              <c:numCache>
                <c:formatCode>0%</c:formatCode>
                <c:ptCount val="3"/>
                <c:pt idx="0">
                  <c:v>0.1</c:v>
                </c:pt>
                <c:pt idx="1">
                  <c:v>0</c:v>
                </c:pt>
              </c:numCache>
            </c:numRef>
          </c:val>
        </c:ser>
        <c:dLbls>
          <c:showLegendKey val="0"/>
          <c:showVal val="0"/>
          <c:showCatName val="0"/>
          <c:showSerName val="0"/>
          <c:showPercent val="0"/>
          <c:showBubbleSize val="0"/>
        </c:dLbls>
        <c:gapWidth val="219"/>
        <c:overlap val="-27"/>
        <c:axId val="207138216"/>
        <c:axId val="146082952"/>
      </c:barChart>
      <c:catAx>
        <c:axId val="207138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82952"/>
        <c:crosses val="autoZero"/>
        <c:auto val="1"/>
        <c:lblAlgn val="ctr"/>
        <c:lblOffset val="100"/>
        <c:noMultiLvlLbl val="0"/>
      </c:catAx>
      <c:valAx>
        <c:axId val="1460829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1382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EA3AB-215C-4A90-942A-D5C755D4B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1359</TotalTime>
  <Pages>20</Pages>
  <Words>5824</Words>
  <Characters>31114</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[Titre 1] Titre du chapitre</vt:lpstr>
    </vt:vector>
  </TitlesOfParts>
  <Company>Septentrion</Company>
  <LinksUpToDate>false</LinksUpToDate>
  <CharactersWithSpaces>36865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 1] Titre du chapitre</dc:title>
  <dc:subject/>
  <dc:creator>Nicolas Delargillière</dc:creator>
  <cp:keywords/>
  <dc:description/>
  <cp:lastModifiedBy>Fco. Javier Díaz Pérez</cp:lastModifiedBy>
  <cp:revision>123</cp:revision>
  <cp:lastPrinted>2017-09-20T12:23:00Z</cp:lastPrinted>
  <dcterms:created xsi:type="dcterms:W3CDTF">2017-09-18T15:37:00Z</dcterms:created>
  <dcterms:modified xsi:type="dcterms:W3CDTF">2017-10-30T19:42:00Z</dcterms:modified>
</cp:coreProperties>
</file>